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A7" w:rsidRDefault="00B848A7" w:rsidP="00FC2EBC">
      <w:pPr>
        <w:tabs>
          <w:tab w:val="left" w:pos="360"/>
        </w:tabs>
        <w:rPr>
          <w:rFonts w:ascii="Calibri" w:hAnsi="Calibri"/>
        </w:rPr>
      </w:pPr>
    </w:p>
    <w:p w:rsidR="00834834" w:rsidRDefault="00834834" w:rsidP="00FC2EBC">
      <w:pPr>
        <w:tabs>
          <w:tab w:val="left" w:pos="360"/>
        </w:tabs>
        <w:rPr>
          <w:rFonts w:ascii="Calibri" w:hAnsi="Calibri"/>
        </w:rPr>
      </w:pPr>
    </w:p>
    <w:p w:rsidR="00834834" w:rsidRDefault="00834834" w:rsidP="00FC2EBC">
      <w:pPr>
        <w:tabs>
          <w:tab w:val="left" w:pos="360"/>
        </w:tabs>
        <w:rPr>
          <w:rFonts w:ascii="Calibri" w:hAnsi="Calibri"/>
        </w:rPr>
      </w:pPr>
    </w:p>
    <w:p w:rsidR="00834834" w:rsidRDefault="00834834" w:rsidP="00FC2EBC">
      <w:pPr>
        <w:tabs>
          <w:tab w:val="left" w:pos="360"/>
        </w:tabs>
        <w:rPr>
          <w:rFonts w:ascii="Calibri" w:hAnsi="Calibri"/>
        </w:rPr>
      </w:pPr>
    </w:p>
    <w:p w:rsidR="00834834" w:rsidRDefault="00834834" w:rsidP="00FC2EBC">
      <w:pPr>
        <w:tabs>
          <w:tab w:val="left" w:pos="360"/>
        </w:tabs>
        <w:rPr>
          <w:rFonts w:ascii="Calibri" w:hAnsi="Calibri"/>
        </w:rPr>
      </w:pPr>
    </w:p>
    <w:p w:rsidR="00834834" w:rsidRDefault="00834834" w:rsidP="00FC2EBC">
      <w:pPr>
        <w:tabs>
          <w:tab w:val="left" w:pos="360"/>
        </w:tabs>
        <w:rPr>
          <w:rFonts w:ascii="Calibri" w:hAnsi="Calibri"/>
        </w:rPr>
      </w:pPr>
    </w:p>
    <w:p w:rsidR="00834834" w:rsidRDefault="00834834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(C) (9) Specialized Services: </w:t>
      </w:r>
      <w:r w:rsidR="007460C5">
        <w:rPr>
          <w:rFonts w:ascii="Calibri" w:hAnsi="Calibri"/>
        </w:rPr>
        <w:t>Language has been added that differs from the definition in other rules. What is the purpose of a DODD determination?</w:t>
      </w:r>
      <w:r>
        <w:rPr>
          <w:rFonts w:ascii="Calibri" w:hAnsi="Calibri"/>
        </w:rPr>
        <w:t xml:space="preserve"> Is this meant to be a euphemism for behavior support services? H/PC? Waiver? ICF?</w:t>
      </w:r>
    </w:p>
    <w:p w:rsidR="00834834" w:rsidRDefault="00834834" w:rsidP="00FC2EBC">
      <w:pPr>
        <w:tabs>
          <w:tab w:val="left" w:pos="360"/>
        </w:tabs>
        <w:rPr>
          <w:rFonts w:ascii="Calibri" w:hAnsi="Calibri"/>
        </w:rPr>
      </w:pPr>
    </w:p>
    <w:p w:rsidR="00834834" w:rsidRDefault="00834834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(C) (11) Trauma informed care: This is a new concept that is not widely understood. Need DODD training and standardized training materials for providers to use.</w:t>
      </w:r>
    </w:p>
    <w:p w:rsidR="00B848A7" w:rsidRDefault="00B848A7" w:rsidP="00FC2EBC">
      <w:pPr>
        <w:tabs>
          <w:tab w:val="left" w:pos="360"/>
        </w:tabs>
        <w:rPr>
          <w:rFonts w:ascii="Calibri" w:hAnsi="Calibri"/>
        </w:rPr>
      </w:pPr>
    </w:p>
    <w:p w:rsidR="00834834" w:rsidRDefault="00834834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(E) (1) Need to refer to and clarify the parameters for the add-on. There have been issues wherein if included in the plan, it was not considered a BSP and therefore not eligible for the add-on.</w:t>
      </w:r>
    </w:p>
    <w:p w:rsidR="00AB69FC" w:rsidRDefault="00AB69FC" w:rsidP="00FC2EBC">
      <w:pPr>
        <w:tabs>
          <w:tab w:val="left" w:pos="360"/>
        </w:tabs>
        <w:rPr>
          <w:rFonts w:ascii="Calibri" w:hAnsi="Calibri"/>
        </w:rPr>
      </w:pPr>
    </w:p>
    <w:p w:rsidR="00834834" w:rsidRDefault="00834834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(E) (4) </w:t>
      </w:r>
      <w:r w:rsidR="00AB69FC">
        <w:rPr>
          <w:rFonts w:ascii="Calibri" w:hAnsi="Calibri"/>
        </w:rPr>
        <w:t>Getting cooperation across all settings has its challenges. This concept needs to be included in any DODD training.</w:t>
      </w:r>
    </w:p>
    <w:p w:rsidR="00AB69FC" w:rsidRDefault="00AB69FC" w:rsidP="00FC2EBC">
      <w:pPr>
        <w:tabs>
          <w:tab w:val="left" w:pos="360"/>
        </w:tabs>
        <w:rPr>
          <w:rFonts w:ascii="Calibri" w:hAnsi="Calibri"/>
        </w:rPr>
      </w:pPr>
    </w:p>
    <w:p w:rsidR="00AB69FC" w:rsidRDefault="00AB69FC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(E) (7) (g) Not sure what this means. When the team approves? Every time the plan is implemented?</w:t>
      </w:r>
    </w:p>
    <w:p w:rsidR="00AB69FC" w:rsidRDefault="00AB69FC" w:rsidP="00FC2EBC">
      <w:pPr>
        <w:tabs>
          <w:tab w:val="left" w:pos="360"/>
        </w:tabs>
        <w:rPr>
          <w:rFonts w:ascii="Calibri" w:hAnsi="Calibri"/>
        </w:rPr>
      </w:pPr>
    </w:p>
    <w:p w:rsidR="00AB69FC" w:rsidRDefault="00AB69FC" w:rsidP="00AB69F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(I)(2)(a) Our members report that sometimes getting one individual who receives services on a HRC can be difficult, especially if the population served is medically fragile or non-verbal. How is this to be accomplished?</w:t>
      </w:r>
    </w:p>
    <w:p w:rsidR="00AB69FC" w:rsidRDefault="00AB69FC" w:rsidP="00AB69FC">
      <w:pPr>
        <w:tabs>
          <w:tab w:val="left" w:pos="360"/>
        </w:tabs>
        <w:rPr>
          <w:rFonts w:ascii="Calibri" w:hAnsi="Calibri"/>
        </w:rPr>
      </w:pPr>
    </w:p>
    <w:p w:rsidR="00AB69FC" w:rsidRDefault="00AB69FC" w:rsidP="00AB69F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(I)(6) Training is new. Who is providing and how will the cost be covered?</w:t>
      </w:r>
    </w:p>
    <w:p w:rsidR="00AB69FC" w:rsidRDefault="00AB69FC" w:rsidP="00AB69FC">
      <w:pPr>
        <w:tabs>
          <w:tab w:val="left" w:pos="360"/>
        </w:tabs>
        <w:rPr>
          <w:rFonts w:ascii="Calibri" w:hAnsi="Calibri"/>
        </w:rPr>
      </w:pPr>
    </w:p>
    <w:p w:rsidR="00AB69FC" w:rsidRDefault="00AB69FC" w:rsidP="00AB69F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(J)(3) We ask that this be deleted and completed as part of compliance reviews.</w:t>
      </w:r>
    </w:p>
    <w:p w:rsidR="00AB69FC" w:rsidRDefault="00AB69FC" w:rsidP="00AB69FC">
      <w:pPr>
        <w:tabs>
          <w:tab w:val="left" w:pos="360"/>
        </w:tabs>
        <w:rPr>
          <w:rFonts w:ascii="Calibri" w:hAnsi="Calibri"/>
        </w:rPr>
      </w:pPr>
    </w:p>
    <w:p w:rsidR="00AB69FC" w:rsidRDefault="00AB69FC" w:rsidP="00AB69F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It appears as though this draft adds another </w:t>
      </w:r>
      <w:r w:rsidR="00B92BB1">
        <w:rPr>
          <w:rFonts w:ascii="Calibri" w:hAnsi="Calibri"/>
        </w:rPr>
        <w:t xml:space="preserve">QIDP and </w:t>
      </w:r>
      <w:r>
        <w:rPr>
          <w:rFonts w:ascii="Calibri" w:hAnsi="Calibri"/>
        </w:rPr>
        <w:t>SSA responsibility – the writing of the BSP.</w:t>
      </w:r>
      <w:r w:rsidR="00B92BB1">
        <w:rPr>
          <w:rFonts w:ascii="Calibri" w:hAnsi="Calibri"/>
        </w:rPr>
        <w:t xml:space="preserve"> The language “shall” eliminates the ability of this to be delegated to others?</w:t>
      </w:r>
    </w:p>
    <w:p w:rsidR="00B92BB1" w:rsidRDefault="00B92BB1" w:rsidP="00AB69FC">
      <w:pPr>
        <w:tabs>
          <w:tab w:val="left" w:pos="360"/>
        </w:tabs>
        <w:rPr>
          <w:rFonts w:ascii="Calibri" w:hAnsi="Calibri"/>
        </w:rPr>
      </w:pPr>
    </w:p>
    <w:p w:rsidR="00B92BB1" w:rsidRDefault="00B92BB1" w:rsidP="00AB69F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There are 3 different provisions for review. (E) (6) “at least every 12 months” (E)(7)(h) “at least every 60 days” (I)(3)(c) “on a quarterly basis”  Can these be re-drafted to allow for better coordination of the review teams?</w:t>
      </w:r>
    </w:p>
    <w:p w:rsidR="00726372" w:rsidRDefault="00726372" w:rsidP="00AB69FC">
      <w:pPr>
        <w:tabs>
          <w:tab w:val="left" w:pos="360"/>
        </w:tabs>
        <w:rPr>
          <w:rFonts w:ascii="Calibri" w:hAnsi="Calibri"/>
        </w:rPr>
      </w:pPr>
    </w:p>
    <w:p w:rsidR="00726372" w:rsidRDefault="00726372" w:rsidP="00AB69F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Recommend the add-on rule be rescinded and included in this rule.</w:t>
      </w:r>
    </w:p>
    <w:p w:rsidR="00726372" w:rsidRDefault="00726372" w:rsidP="00AB69FC">
      <w:pPr>
        <w:tabs>
          <w:tab w:val="left" w:pos="360"/>
        </w:tabs>
        <w:rPr>
          <w:rFonts w:ascii="Calibri" w:hAnsi="Calibri"/>
        </w:rPr>
      </w:pPr>
    </w:p>
    <w:p w:rsidR="00B848A7" w:rsidRDefault="00B848A7" w:rsidP="00FC2EBC">
      <w:pPr>
        <w:tabs>
          <w:tab w:val="left" w:pos="360"/>
        </w:tabs>
        <w:rPr>
          <w:rFonts w:ascii="Calibri" w:hAnsi="Calibri"/>
        </w:rPr>
      </w:pPr>
    </w:p>
    <w:p w:rsidR="00B848A7" w:rsidRDefault="00B848A7" w:rsidP="00FC2EBC">
      <w:pPr>
        <w:tabs>
          <w:tab w:val="left" w:pos="360"/>
        </w:tabs>
        <w:rPr>
          <w:rFonts w:ascii="Calibri" w:hAnsi="Calibri"/>
        </w:rPr>
      </w:pPr>
    </w:p>
    <w:p w:rsidR="00FC2EBC" w:rsidRPr="00FC2EBC" w:rsidRDefault="00FC2EBC" w:rsidP="00E56023">
      <w:pPr>
        <w:rPr>
          <w:rFonts w:ascii="Calibri" w:hAnsi="Calibri"/>
        </w:rPr>
      </w:pPr>
    </w:p>
    <w:sectPr w:rsidR="00FC2EBC" w:rsidRPr="00FC2EBC" w:rsidSect="00B848A7">
      <w:headerReference w:type="first" r:id="rId9"/>
      <w:footerReference w:type="first" r:id="rId10"/>
      <w:pgSz w:w="12240" w:h="15840" w:code="1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CC" w:rsidRDefault="005817CC" w:rsidP="005A650E">
      <w:r>
        <w:separator/>
      </w:r>
    </w:p>
  </w:endnote>
  <w:endnote w:type="continuationSeparator" w:id="0">
    <w:p w:rsidR="005817CC" w:rsidRDefault="005817CC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FC" w:rsidRDefault="005817CC" w:rsidP="004D2FAD">
    <w:pPr>
      <w:pStyle w:val="Footer"/>
      <w:tabs>
        <w:tab w:val="clear" w:pos="4680"/>
        <w:tab w:val="clear" w:pos="936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OPRA Letterhead Contact Line 12-02-2010.JPG" style="position:absolute;margin-left:0;margin-top:34.5pt;width:540pt;height:18pt;z-index:251657216;visibility:visible;mso-position-horizontal:center;mso-position-horizontal-relative:page;mso-position-vertical-relative:bottom-margin-area">
          <v:imagedata r:id="rId1" o:title="OPRA Letterhead Contact Line 12-02-2010"/>
          <w10:wrap type="square" anchorx="page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CC" w:rsidRDefault="005817CC" w:rsidP="005A650E">
      <w:r>
        <w:separator/>
      </w:r>
    </w:p>
  </w:footnote>
  <w:footnote w:type="continuationSeparator" w:id="0">
    <w:p w:rsidR="005817CC" w:rsidRDefault="005817CC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FC" w:rsidRDefault="005817CC" w:rsidP="00C05E7C">
    <w:pPr>
      <w:ind w:left="-14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50" type="#_x0000_t75" alt="OPRA Logo with Dots 12-02-2010.JPG" style="position:absolute;left:0;text-align:left;margin-left:18pt;margin-top:1in;width:129pt;height:71.25pt;z-index:251658240;visibility:visible;mso-position-horizontal-relative:page;mso-position-vertical-relative:page">
          <v:imagedata r:id="rId1" o:title="OPRA Logo with Dots 12-02-2010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36D5"/>
    <w:multiLevelType w:val="hybridMultilevel"/>
    <w:tmpl w:val="BED8E9BA"/>
    <w:lvl w:ilvl="0" w:tplc="135028F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A0CDD"/>
    <w:multiLevelType w:val="hybridMultilevel"/>
    <w:tmpl w:val="CBE25130"/>
    <w:lvl w:ilvl="0" w:tplc="C7D60C8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50E"/>
    <w:rsid w:val="000E124F"/>
    <w:rsid w:val="000F6040"/>
    <w:rsid w:val="001100B0"/>
    <w:rsid w:val="001456BA"/>
    <w:rsid w:val="001914E3"/>
    <w:rsid w:val="001B09DF"/>
    <w:rsid w:val="001B57E7"/>
    <w:rsid w:val="001B5FCA"/>
    <w:rsid w:val="002014B3"/>
    <w:rsid w:val="00264301"/>
    <w:rsid w:val="00283177"/>
    <w:rsid w:val="002F347D"/>
    <w:rsid w:val="003C3841"/>
    <w:rsid w:val="003D518E"/>
    <w:rsid w:val="003E1C26"/>
    <w:rsid w:val="0040492C"/>
    <w:rsid w:val="00444A8A"/>
    <w:rsid w:val="00454DDC"/>
    <w:rsid w:val="00464D5E"/>
    <w:rsid w:val="004834FE"/>
    <w:rsid w:val="00493153"/>
    <w:rsid w:val="00495801"/>
    <w:rsid w:val="004D2FAD"/>
    <w:rsid w:val="004D4D80"/>
    <w:rsid w:val="004F311B"/>
    <w:rsid w:val="005322BF"/>
    <w:rsid w:val="005367AB"/>
    <w:rsid w:val="00560E1D"/>
    <w:rsid w:val="00575823"/>
    <w:rsid w:val="005817CC"/>
    <w:rsid w:val="00590433"/>
    <w:rsid w:val="005A650E"/>
    <w:rsid w:val="005D65F4"/>
    <w:rsid w:val="00632600"/>
    <w:rsid w:val="00634351"/>
    <w:rsid w:val="00644D8E"/>
    <w:rsid w:val="006600E1"/>
    <w:rsid w:val="006D39C1"/>
    <w:rsid w:val="00726372"/>
    <w:rsid w:val="007460C5"/>
    <w:rsid w:val="00770673"/>
    <w:rsid w:val="00780CAB"/>
    <w:rsid w:val="007B4A54"/>
    <w:rsid w:val="007E6501"/>
    <w:rsid w:val="00834834"/>
    <w:rsid w:val="00863A64"/>
    <w:rsid w:val="008A3B3A"/>
    <w:rsid w:val="0091691A"/>
    <w:rsid w:val="00922E4E"/>
    <w:rsid w:val="00937917"/>
    <w:rsid w:val="009F538A"/>
    <w:rsid w:val="00A074CE"/>
    <w:rsid w:val="00A137F9"/>
    <w:rsid w:val="00A93673"/>
    <w:rsid w:val="00AB69FC"/>
    <w:rsid w:val="00B42262"/>
    <w:rsid w:val="00B5477B"/>
    <w:rsid w:val="00B62FA4"/>
    <w:rsid w:val="00B848A7"/>
    <w:rsid w:val="00B92BB1"/>
    <w:rsid w:val="00B961AB"/>
    <w:rsid w:val="00BD05AB"/>
    <w:rsid w:val="00BD536B"/>
    <w:rsid w:val="00C05E7C"/>
    <w:rsid w:val="00C27D04"/>
    <w:rsid w:val="00D3756C"/>
    <w:rsid w:val="00DA1DA2"/>
    <w:rsid w:val="00DF4C96"/>
    <w:rsid w:val="00E47FD9"/>
    <w:rsid w:val="00E50971"/>
    <w:rsid w:val="00E56023"/>
    <w:rsid w:val="00EA5A95"/>
    <w:rsid w:val="00ED0A06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5367A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semiHidden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6E71-4012-4081-A08F-8ED5BA7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Anita Allen</cp:lastModifiedBy>
  <cp:revision>4</cp:revision>
  <cp:lastPrinted>2011-04-26T13:49:00Z</cp:lastPrinted>
  <dcterms:created xsi:type="dcterms:W3CDTF">2013-07-23T18:09:00Z</dcterms:created>
  <dcterms:modified xsi:type="dcterms:W3CDTF">2013-07-23T18:39:00Z</dcterms:modified>
</cp:coreProperties>
</file>