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stTable7Colorful"/>
        <w:tblpPr w:leftFromText="180" w:rightFromText="180" w:vertAnchor="page" w:horzAnchor="margin" w:tblpY="1982"/>
        <w:tblW w:w="0" w:type="auto"/>
        <w:tblLook w:val="04A0" w:firstRow="1" w:lastRow="0" w:firstColumn="1" w:lastColumn="0" w:noHBand="0" w:noVBand="1"/>
      </w:tblPr>
      <w:tblGrid>
        <w:gridCol w:w="1710"/>
        <w:gridCol w:w="3330"/>
        <w:gridCol w:w="3600"/>
        <w:gridCol w:w="3420"/>
      </w:tblGrid>
      <w:tr w:rsidR="00583C15" w:rsidTr="009F0D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10" w:type="dxa"/>
          </w:tcPr>
          <w:p w:rsidR="00583C15" w:rsidRDefault="00583C15" w:rsidP="00A502FE">
            <w:r>
              <w:t>Topic</w:t>
            </w:r>
          </w:p>
        </w:tc>
        <w:tc>
          <w:tcPr>
            <w:tcW w:w="3330" w:type="dxa"/>
          </w:tcPr>
          <w:p w:rsidR="00583C15" w:rsidRDefault="00583C15" w:rsidP="00A502FE">
            <w:pPr>
              <w:cnfStyle w:val="100000000000" w:firstRow="1" w:lastRow="0" w:firstColumn="0" w:lastColumn="0" w:oddVBand="0" w:evenVBand="0" w:oddHBand="0" w:evenHBand="0" w:firstRowFirstColumn="0" w:firstRowLastColumn="0" w:lastRowFirstColumn="0" w:lastRowLastColumn="0"/>
            </w:pPr>
            <w:r>
              <w:t xml:space="preserve">NMT </w:t>
            </w:r>
          </w:p>
        </w:tc>
        <w:tc>
          <w:tcPr>
            <w:tcW w:w="3600" w:type="dxa"/>
          </w:tcPr>
          <w:p w:rsidR="00583C15" w:rsidRDefault="00583C15" w:rsidP="006A7881">
            <w:pPr>
              <w:jc w:val="center"/>
              <w:cnfStyle w:val="100000000000" w:firstRow="1" w:lastRow="0" w:firstColumn="0" w:lastColumn="0" w:oddVBand="0" w:evenVBand="0" w:oddHBand="0" w:evenHBand="0" w:firstRowFirstColumn="0" w:firstRowLastColumn="0" w:lastRowFirstColumn="0" w:lastRowLastColumn="0"/>
            </w:pPr>
            <w:r>
              <w:t>CMV</w:t>
            </w:r>
          </w:p>
        </w:tc>
        <w:tc>
          <w:tcPr>
            <w:tcW w:w="3420" w:type="dxa"/>
          </w:tcPr>
          <w:p w:rsidR="00583C15" w:rsidRDefault="00583C15" w:rsidP="00A502FE">
            <w:pPr>
              <w:cnfStyle w:val="100000000000" w:firstRow="1" w:lastRow="0" w:firstColumn="0" w:lastColumn="0" w:oddVBand="0" w:evenVBand="0" w:oddHBand="0" w:evenHBand="0" w:firstRowFirstColumn="0" w:firstRowLastColumn="0" w:lastRowFirstColumn="0" w:lastRowLastColumn="0"/>
            </w:pPr>
            <w:r>
              <w:t>Citations</w:t>
            </w:r>
          </w:p>
        </w:tc>
      </w:tr>
      <w:tr w:rsidR="00583C15" w:rsidTr="009F0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583C15" w:rsidRDefault="00583C15" w:rsidP="00A502FE">
            <w:r>
              <w:t>Driver’s License</w:t>
            </w:r>
          </w:p>
        </w:tc>
        <w:tc>
          <w:tcPr>
            <w:tcW w:w="3330" w:type="dxa"/>
          </w:tcPr>
          <w:p w:rsidR="00583C15" w:rsidRDefault="00583C15" w:rsidP="00A502FE">
            <w:pPr>
              <w:cnfStyle w:val="000000100000" w:firstRow="0" w:lastRow="0" w:firstColumn="0" w:lastColumn="0" w:oddVBand="0" w:evenVBand="0" w:oddHBand="1" w:evenHBand="0" w:firstRowFirstColumn="0" w:firstRowLastColumn="0" w:lastRowFirstColumn="0" w:lastRowLastColumn="0"/>
            </w:pPr>
            <w:r>
              <w:t>Agency ensures that each driver has valid license</w:t>
            </w:r>
          </w:p>
        </w:tc>
        <w:tc>
          <w:tcPr>
            <w:tcW w:w="3600" w:type="dxa"/>
          </w:tcPr>
          <w:p w:rsidR="00583C15" w:rsidRDefault="00583C15" w:rsidP="006A7881">
            <w:pPr>
              <w:jc w:val="center"/>
              <w:cnfStyle w:val="000000100000" w:firstRow="0" w:lastRow="0" w:firstColumn="0" w:lastColumn="0" w:oddVBand="0" w:evenVBand="0" w:oddHBand="1" w:evenHBand="0" w:firstRowFirstColumn="0" w:firstRowLastColumn="0" w:lastRowFirstColumn="0" w:lastRowLastColumn="0"/>
            </w:pPr>
            <w:r>
              <w:t>Collect information on the job application.</w:t>
            </w:r>
          </w:p>
        </w:tc>
        <w:tc>
          <w:tcPr>
            <w:tcW w:w="3420" w:type="dxa"/>
          </w:tcPr>
          <w:p w:rsidR="00583C15" w:rsidRDefault="00583C15" w:rsidP="00A502FE">
            <w:pPr>
              <w:cnfStyle w:val="000000100000" w:firstRow="0" w:lastRow="0" w:firstColumn="0" w:lastColumn="0" w:oddVBand="0" w:evenVBand="0" w:oddHBand="1" w:evenHBand="0" w:firstRowFirstColumn="0" w:firstRowLastColumn="0" w:lastRowFirstColumn="0" w:lastRowLastColumn="0"/>
            </w:pPr>
            <w:r>
              <w:t>OAC 5123:2-9-18(C)(5)(a)</w:t>
            </w:r>
          </w:p>
          <w:p w:rsidR="00583C15" w:rsidRDefault="00583C15" w:rsidP="00A502FE">
            <w:pPr>
              <w:cnfStyle w:val="000000100000" w:firstRow="0" w:lastRow="0" w:firstColumn="0" w:lastColumn="0" w:oddVBand="0" w:evenVBand="0" w:oddHBand="1" w:evenHBand="0" w:firstRowFirstColumn="0" w:firstRowLastColumn="0" w:lastRowFirstColumn="0" w:lastRowLastColumn="0"/>
            </w:pPr>
          </w:p>
          <w:p w:rsidR="00583C15" w:rsidRDefault="00583C15" w:rsidP="00A502FE">
            <w:pPr>
              <w:cnfStyle w:val="000000100000" w:firstRow="0" w:lastRow="0" w:firstColumn="0" w:lastColumn="0" w:oddVBand="0" w:evenVBand="0" w:oddHBand="1" w:evenHBand="0" w:firstRowFirstColumn="0" w:firstRowLastColumn="0" w:lastRowFirstColumn="0" w:lastRowLastColumn="0"/>
            </w:pPr>
            <w:r>
              <w:t>OAC 5123:2-9-24(C)(5)(a)</w:t>
            </w:r>
          </w:p>
          <w:p w:rsidR="00583C15" w:rsidRDefault="00583C15" w:rsidP="00A502FE">
            <w:pPr>
              <w:cnfStyle w:val="000000100000" w:firstRow="0" w:lastRow="0" w:firstColumn="0" w:lastColumn="0" w:oddVBand="0" w:evenVBand="0" w:oddHBand="1" w:evenHBand="0" w:firstRowFirstColumn="0" w:firstRowLastColumn="0" w:lastRowFirstColumn="0" w:lastRowLastColumn="0"/>
            </w:pPr>
          </w:p>
          <w:p w:rsidR="00583C15" w:rsidRDefault="00583C15" w:rsidP="00A502FE">
            <w:pPr>
              <w:cnfStyle w:val="000000100000" w:firstRow="0" w:lastRow="0" w:firstColumn="0" w:lastColumn="0" w:oddVBand="0" w:evenVBand="0" w:oddHBand="1" w:evenHBand="0" w:firstRowFirstColumn="0" w:firstRowLastColumn="0" w:lastRowFirstColumn="0" w:lastRowLastColumn="0"/>
            </w:pPr>
            <w:r>
              <w:t>49 CFR 391.21(5)</w:t>
            </w:r>
          </w:p>
        </w:tc>
      </w:tr>
      <w:tr w:rsidR="00583C15" w:rsidTr="009F0D86">
        <w:tc>
          <w:tcPr>
            <w:cnfStyle w:val="001000000000" w:firstRow="0" w:lastRow="0" w:firstColumn="1" w:lastColumn="0" w:oddVBand="0" w:evenVBand="0" w:oddHBand="0" w:evenHBand="0" w:firstRowFirstColumn="0" w:firstRowLastColumn="0" w:lastRowFirstColumn="0" w:lastRowLastColumn="0"/>
            <w:tcW w:w="1710" w:type="dxa"/>
          </w:tcPr>
          <w:p w:rsidR="00583C15" w:rsidRDefault="00583C15" w:rsidP="00A502FE">
            <w:r>
              <w:t>Obtain Driving Record</w:t>
            </w:r>
          </w:p>
        </w:tc>
        <w:tc>
          <w:tcPr>
            <w:tcW w:w="3330" w:type="dxa"/>
          </w:tcPr>
          <w:p w:rsidR="00583C15" w:rsidRDefault="00583C15" w:rsidP="00A502FE">
            <w:pPr>
              <w:cnfStyle w:val="000000000000" w:firstRow="0" w:lastRow="0" w:firstColumn="0" w:lastColumn="0" w:oddVBand="0" w:evenVBand="0" w:oddHBand="0" w:evenHBand="0" w:firstRowFirstColumn="0" w:firstRowLastColumn="0" w:lastRowFirstColumn="0" w:lastRowLastColumn="0"/>
            </w:pPr>
            <w:r>
              <w:t>Obtain a driving record from the BMV no earlier than 14 calendar days prior to initial date of employment.</w:t>
            </w:r>
          </w:p>
        </w:tc>
        <w:tc>
          <w:tcPr>
            <w:tcW w:w="3600" w:type="dxa"/>
          </w:tcPr>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r>
              <w:t>Obtain a driving record from each state where the applicant has lived for the previous 3 years.</w:t>
            </w:r>
          </w:p>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p>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r>
              <w:t>Investigate other motor carriers with whom driver was employed for prior 3 years.</w:t>
            </w:r>
          </w:p>
        </w:tc>
        <w:tc>
          <w:tcPr>
            <w:tcW w:w="3420" w:type="dxa"/>
          </w:tcPr>
          <w:p w:rsidR="00583C15" w:rsidRDefault="00583C15" w:rsidP="00A502FE">
            <w:pPr>
              <w:cnfStyle w:val="000000000000" w:firstRow="0" w:lastRow="0" w:firstColumn="0" w:lastColumn="0" w:oddVBand="0" w:evenVBand="0" w:oddHBand="0" w:evenHBand="0" w:firstRowFirstColumn="0" w:firstRowLastColumn="0" w:lastRowFirstColumn="0" w:lastRowLastColumn="0"/>
            </w:pPr>
            <w:r>
              <w:t xml:space="preserve">OAC </w:t>
            </w:r>
            <w:r w:rsidRPr="008E42E3">
              <w:t>5123:2-9-18(C)(5)(a)</w:t>
            </w:r>
          </w:p>
          <w:p w:rsidR="00583C15" w:rsidRPr="008E42E3" w:rsidRDefault="00583C15" w:rsidP="00A502FE">
            <w:pPr>
              <w:cnfStyle w:val="000000000000" w:firstRow="0" w:lastRow="0" w:firstColumn="0" w:lastColumn="0" w:oddVBand="0" w:evenVBand="0" w:oddHBand="0" w:evenHBand="0" w:firstRowFirstColumn="0" w:firstRowLastColumn="0" w:lastRowFirstColumn="0" w:lastRowLastColumn="0"/>
            </w:pPr>
          </w:p>
          <w:p w:rsidR="00583C15" w:rsidRDefault="00583C15" w:rsidP="00A502FE">
            <w:pPr>
              <w:cnfStyle w:val="000000000000" w:firstRow="0" w:lastRow="0" w:firstColumn="0" w:lastColumn="0" w:oddVBand="0" w:evenVBand="0" w:oddHBand="0" w:evenHBand="0" w:firstRowFirstColumn="0" w:firstRowLastColumn="0" w:lastRowFirstColumn="0" w:lastRowLastColumn="0"/>
            </w:pPr>
            <w:r w:rsidRPr="008E42E3">
              <w:t>OAC 5123:2-9-24(C)(5)(</w:t>
            </w:r>
            <w:r>
              <w:t>c</w:t>
            </w:r>
            <w:r w:rsidRPr="008E42E3">
              <w:t>)</w:t>
            </w:r>
          </w:p>
          <w:p w:rsidR="00583C15" w:rsidRDefault="00583C15" w:rsidP="00A502FE">
            <w:pPr>
              <w:cnfStyle w:val="000000000000" w:firstRow="0" w:lastRow="0" w:firstColumn="0" w:lastColumn="0" w:oddVBand="0" w:evenVBand="0" w:oddHBand="0" w:evenHBand="0" w:firstRowFirstColumn="0" w:firstRowLastColumn="0" w:lastRowFirstColumn="0" w:lastRowLastColumn="0"/>
            </w:pPr>
          </w:p>
          <w:p w:rsidR="00583C15" w:rsidRDefault="00583C15" w:rsidP="00A502FE">
            <w:pPr>
              <w:cnfStyle w:val="000000000000" w:firstRow="0" w:lastRow="0" w:firstColumn="0" w:lastColumn="0" w:oddVBand="0" w:evenVBand="0" w:oddHBand="0" w:evenHBand="0" w:firstRowFirstColumn="0" w:firstRowLastColumn="0" w:lastRowFirstColumn="0" w:lastRowLastColumn="0"/>
            </w:pPr>
            <w:r>
              <w:t>49 CFR 391.23(a)(1) and (2)</w:t>
            </w:r>
          </w:p>
          <w:p w:rsidR="00583C15" w:rsidRDefault="00583C15" w:rsidP="00A502FE">
            <w:pPr>
              <w:cnfStyle w:val="000000000000" w:firstRow="0" w:lastRow="0" w:firstColumn="0" w:lastColumn="0" w:oddVBand="0" w:evenVBand="0" w:oddHBand="0" w:evenHBand="0" w:firstRowFirstColumn="0" w:firstRowLastColumn="0" w:lastRowFirstColumn="0" w:lastRowLastColumn="0"/>
            </w:pPr>
          </w:p>
        </w:tc>
      </w:tr>
      <w:tr w:rsidR="00583C15" w:rsidTr="009F0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583C15" w:rsidRDefault="00583C15" w:rsidP="00A502FE">
            <w:r>
              <w:t>Ongoing Driver Record Checks</w:t>
            </w:r>
          </w:p>
        </w:tc>
        <w:tc>
          <w:tcPr>
            <w:tcW w:w="3330" w:type="dxa"/>
          </w:tcPr>
          <w:p w:rsidR="00583C15" w:rsidRDefault="00583C15" w:rsidP="00A502FE">
            <w:pPr>
              <w:cnfStyle w:val="000000100000" w:firstRow="0" w:lastRow="0" w:firstColumn="0" w:lastColumn="0" w:oddVBand="0" w:evenVBand="0" w:oddHBand="1" w:evenHBand="0" w:firstRowFirstColumn="0" w:firstRowLastColumn="0" w:lastRowFirstColumn="0" w:lastRowLastColumn="0"/>
            </w:pPr>
            <w:r>
              <w:t>Once every 3 years after the initial check</w:t>
            </w:r>
          </w:p>
        </w:tc>
        <w:tc>
          <w:tcPr>
            <w:tcW w:w="3600" w:type="dxa"/>
          </w:tcPr>
          <w:p w:rsidR="00583C15" w:rsidRDefault="00583C15" w:rsidP="006A7881">
            <w:pPr>
              <w:jc w:val="center"/>
              <w:cnfStyle w:val="000000100000" w:firstRow="0" w:lastRow="0" w:firstColumn="0" w:lastColumn="0" w:oddVBand="0" w:evenVBand="0" w:oddHBand="1" w:evenHBand="0" w:firstRowFirstColumn="0" w:firstRowLastColumn="0" w:lastRowFirstColumn="0" w:lastRowLastColumn="0"/>
            </w:pPr>
            <w:r>
              <w:t>Once every 12 months</w:t>
            </w:r>
          </w:p>
        </w:tc>
        <w:tc>
          <w:tcPr>
            <w:tcW w:w="3420" w:type="dxa"/>
          </w:tcPr>
          <w:p w:rsidR="00583C15" w:rsidRDefault="00583C15" w:rsidP="00A502FE">
            <w:pPr>
              <w:cnfStyle w:val="000000100000" w:firstRow="0" w:lastRow="0" w:firstColumn="0" w:lastColumn="0" w:oddVBand="0" w:evenVBand="0" w:oddHBand="1" w:evenHBand="0" w:firstRowFirstColumn="0" w:firstRowLastColumn="0" w:lastRowFirstColumn="0" w:lastRowLastColumn="0"/>
            </w:pPr>
            <w:r w:rsidRPr="0002406C">
              <w:t>OAC 5123:2-9-18(C)(5)(a)</w:t>
            </w:r>
          </w:p>
          <w:p w:rsidR="00583C15" w:rsidRPr="0002406C" w:rsidRDefault="00583C15" w:rsidP="00A502FE">
            <w:pPr>
              <w:cnfStyle w:val="000000100000" w:firstRow="0" w:lastRow="0" w:firstColumn="0" w:lastColumn="0" w:oddVBand="0" w:evenVBand="0" w:oddHBand="1" w:evenHBand="0" w:firstRowFirstColumn="0" w:firstRowLastColumn="0" w:lastRowFirstColumn="0" w:lastRowLastColumn="0"/>
            </w:pPr>
          </w:p>
          <w:p w:rsidR="00583C15" w:rsidRDefault="00583C15" w:rsidP="00A502FE">
            <w:pPr>
              <w:cnfStyle w:val="000000100000" w:firstRow="0" w:lastRow="0" w:firstColumn="0" w:lastColumn="0" w:oddVBand="0" w:evenVBand="0" w:oddHBand="1" w:evenHBand="0" w:firstRowFirstColumn="0" w:firstRowLastColumn="0" w:lastRowFirstColumn="0" w:lastRowLastColumn="0"/>
            </w:pPr>
            <w:r w:rsidRPr="0002406C">
              <w:t>OAC 5123:2-9-24(C)(5)(c)</w:t>
            </w:r>
          </w:p>
          <w:p w:rsidR="00583C15" w:rsidRPr="0002406C" w:rsidRDefault="00583C15" w:rsidP="00A502FE">
            <w:pPr>
              <w:cnfStyle w:val="000000100000" w:firstRow="0" w:lastRow="0" w:firstColumn="0" w:lastColumn="0" w:oddVBand="0" w:evenVBand="0" w:oddHBand="1" w:evenHBand="0" w:firstRowFirstColumn="0" w:firstRowLastColumn="0" w:lastRowFirstColumn="0" w:lastRowLastColumn="0"/>
            </w:pPr>
          </w:p>
          <w:p w:rsidR="00583C15" w:rsidRDefault="00583C15" w:rsidP="00A502FE">
            <w:pPr>
              <w:cnfStyle w:val="000000100000" w:firstRow="0" w:lastRow="0" w:firstColumn="0" w:lastColumn="0" w:oddVBand="0" w:evenVBand="0" w:oddHBand="1" w:evenHBand="0" w:firstRowFirstColumn="0" w:firstRowLastColumn="0" w:lastRowFirstColumn="0" w:lastRowLastColumn="0"/>
            </w:pPr>
            <w:r w:rsidRPr="0002406C">
              <w:t>49 CFR</w:t>
            </w:r>
            <w:r>
              <w:t xml:space="preserve"> 391.25</w:t>
            </w:r>
          </w:p>
        </w:tc>
      </w:tr>
      <w:tr w:rsidR="00583C15" w:rsidTr="009F0D86">
        <w:tc>
          <w:tcPr>
            <w:cnfStyle w:val="001000000000" w:firstRow="0" w:lastRow="0" w:firstColumn="1" w:lastColumn="0" w:oddVBand="0" w:evenVBand="0" w:oddHBand="0" w:evenHBand="0" w:firstRowFirstColumn="0" w:firstRowLastColumn="0" w:lastRowFirstColumn="0" w:lastRowLastColumn="0"/>
            <w:tcW w:w="1710" w:type="dxa"/>
          </w:tcPr>
          <w:p w:rsidR="00583C15" w:rsidRDefault="00583C15" w:rsidP="00A502FE">
            <w:r>
              <w:t>General Background Checks</w:t>
            </w:r>
          </w:p>
        </w:tc>
        <w:tc>
          <w:tcPr>
            <w:tcW w:w="3330" w:type="dxa"/>
          </w:tcPr>
          <w:p w:rsidR="00583C15" w:rsidRDefault="00583C15" w:rsidP="00252F61">
            <w:pPr>
              <w:cnfStyle w:val="000000000000" w:firstRow="0" w:lastRow="0" w:firstColumn="0" w:lastColumn="0" w:oddVBand="0" w:evenVBand="0" w:oddHBand="0" w:evenHBand="0" w:firstRowFirstColumn="0" w:firstRowLastColumn="0" w:lastRowFirstColumn="0" w:lastRowLastColumn="0"/>
            </w:pPr>
            <w:r>
              <w:t xml:space="preserve">1) </w:t>
            </w:r>
            <w:r w:rsidRPr="00252F61">
              <w:t>BCI criminal record check</w:t>
            </w:r>
          </w:p>
          <w:p w:rsidR="00583C15" w:rsidRDefault="00583C15" w:rsidP="00252F61">
            <w:pPr>
              <w:cnfStyle w:val="000000000000" w:firstRow="0" w:lastRow="0" w:firstColumn="0" w:lastColumn="0" w:oddVBand="0" w:evenVBand="0" w:oddHBand="0" w:evenHBand="0" w:firstRowFirstColumn="0" w:firstRowLastColumn="0" w:lastRowFirstColumn="0" w:lastRowLastColumn="0"/>
            </w:pPr>
            <w:r>
              <w:t xml:space="preserve">2) </w:t>
            </w:r>
            <w:r w:rsidRPr="00D84E02">
              <w:t>List of excluded individuals maintained by the OIG</w:t>
            </w:r>
          </w:p>
          <w:p w:rsidR="00583C15" w:rsidRDefault="00583C15" w:rsidP="00252F61">
            <w:pPr>
              <w:cnfStyle w:val="000000000000" w:firstRow="0" w:lastRow="0" w:firstColumn="0" w:lastColumn="0" w:oddVBand="0" w:evenVBand="0" w:oddHBand="0" w:evenHBand="0" w:firstRowFirstColumn="0" w:firstRowLastColumn="0" w:lastRowFirstColumn="0" w:lastRowLastColumn="0"/>
            </w:pPr>
            <w:r>
              <w:t xml:space="preserve">3) </w:t>
            </w:r>
            <w:r w:rsidRPr="00D84E02">
              <w:t>Abuser registry</w:t>
            </w:r>
          </w:p>
          <w:p w:rsidR="00583C15" w:rsidRDefault="00583C15" w:rsidP="00252F61">
            <w:pPr>
              <w:cnfStyle w:val="000000000000" w:firstRow="0" w:lastRow="0" w:firstColumn="0" w:lastColumn="0" w:oddVBand="0" w:evenVBand="0" w:oddHBand="0" w:evenHBand="0" w:firstRowFirstColumn="0" w:firstRowLastColumn="0" w:lastRowFirstColumn="0" w:lastRowLastColumn="0"/>
            </w:pPr>
            <w:r>
              <w:t xml:space="preserve">4) </w:t>
            </w:r>
            <w:r w:rsidRPr="00D84E02">
              <w:t>Nurse Aide registry</w:t>
            </w:r>
          </w:p>
          <w:p w:rsidR="00583C15" w:rsidRDefault="00583C15" w:rsidP="00252F61">
            <w:pPr>
              <w:cnfStyle w:val="000000000000" w:firstRow="0" w:lastRow="0" w:firstColumn="0" w:lastColumn="0" w:oddVBand="0" w:evenVBand="0" w:oddHBand="0" w:evenHBand="0" w:firstRowFirstColumn="0" w:firstRowLastColumn="0" w:lastRowFirstColumn="0" w:lastRowLastColumn="0"/>
            </w:pPr>
            <w:r>
              <w:t xml:space="preserve">5) </w:t>
            </w:r>
            <w:r w:rsidRPr="00D84E02">
              <w:t>Sex-offender and child victim offender registry</w:t>
            </w:r>
          </w:p>
          <w:p w:rsidR="00583C15" w:rsidRDefault="00583C15" w:rsidP="00252F61">
            <w:pPr>
              <w:cnfStyle w:val="000000000000" w:firstRow="0" w:lastRow="0" w:firstColumn="0" w:lastColumn="0" w:oddVBand="0" w:evenVBand="0" w:oddHBand="0" w:evenHBand="0" w:firstRowFirstColumn="0" w:firstRowLastColumn="0" w:lastRowFirstColumn="0" w:lastRowLastColumn="0"/>
            </w:pPr>
            <w:r>
              <w:t xml:space="preserve">6) </w:t>
            </w:r>
            <w:r w:rsidRPr="00D84E02">
              <w:t>SAM</w:t>
            </w:r>
          </w:p>
          <w:p w:rsidR="00583C15" w:rsidRPr="00D84E02" w:rsidRDefault="00583C15" w:rsidP="00252F61">
            <w:pPr>
              <w:cnfStyle w:val="000000000000" w:firstRow="0" w:lastRow="0" w:firstColumn="0" w:lastColumn="0" w:oddVBand="0" w:evenVBand="0" w:oddHBand="0" w:evenHBand="0" w:firstRowFirstColumn="0" w:firstRowLastColumn="0" w:lastRowFirstColumn="0" w:lastRowLastColumn="0"/>
            </w:pPr>
            <w:r>
              <w:t>7)</w:t>
            </w:r>
            <w:r w:rsidRPr="00D84E02">
              <w:t>Database of incarcerated and supervised offenders</w:t>
            </w:r>
          </w:p>
        </w:tc>
        <w:tc>
          <w:tcPr>
            <w:tcW w:w="3600" w:type="dxa"/>
          </w:tcPr>
          <w:p w:rsidR="00583C15" w:rsidRPr="00D84E02" w:rsidRDefault="00583C15" w:rsidP="006A7881">
            <w:pPr>
              <w:jc w:val="center"/>
              <w:cnfStyle w:val="000000000000" w:firstRow="0" w:lastRow="0" w:firstColumn="0" w:lastColumn="0" w:oddVBand="0" w:evenVBand="0" w:oddHBand="0" w:evenHBand="0" w:firstRowFirstColumn="0" w:firstRowLastColumn="0" w:lastRowFirstColumn="0" w:lastRowLastColumn="0"/>
            </w:pPr>
            <w:r>
              <w:t>No Provisions</w:t>
            </w:r>
          </w:p>
        </w:tc>
        <w:tc>
          <w:tcPr>
            <w:tcW w:w="3420" w:type="dxa"/>
          </w:tcPr>
          <w:p w:rsidR="00583C15" w:rsidRPr="00D66FB7" w:rsidRDefault="00583C15" w:rsidP="00A502FE">
            <w:pPr>
              <w:cnfStyle w:val="000000000000" w:firstRow="0" w:lastRow="0" w:firstColumn="0" w:lastColumn="0" w:oddVBand="0" w:evenVBand="0" w:oddHBand="0" w:evenHBand="0" w:firstRowFirstColumn="0" w:firstRowLastColumn="0" w:lastRowFirstColumn="0" w:lastRowLastColumn="0"/>
            </w:pPr>
            <w:r>
              <w:t>OAC- 5123:2-2-02</w:t>
            </w:r>
          </w:p>
        </w:tc>
      </w:tr>
      <w:tr w:rsidR="00583C15" w:rsidTr="009F0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583C15" w:rsidRDefault="00583C15" w:rsidP="00A502FE">
            <w:r>
              <w:t>Insurance</w:t>
            </w:r>
          </w:p>
        </w:tc>
        <w:tc>
          <w:tcPr>
            <w:tcW w:w="3330" w:type="dxa"/>
          </w:tcPr>
          <w:p w:rsidR="00583C15" w:rsidRDefault="00583C15" w:rsidP="00A502FE">
            <w:pPr>
              <w:cnfStyle w:val="000000100000" w:firstRow="0" w:lastRow="0" w:firstColumn="0" w:lastColumn="0" w:oddVBand="0" w:evenVBand="0" w:oddHBand="1" w:evenHBand="0" w:firstRowFirstColumn="0" w:firstRowLastColumn="0" w:lastRowFirstColumn="0" w:lastRowLastColumn="0"/>
            </w:pPr>
            <w:r>
              <w:t>Have or ensure that each driver has valid liability insurance</w:t>
            </w:r>
          </w:p>
        </w:tc>
        <w:tc>
          <w:tcPr>
            <w:tcW w:w="3600" w:type="dxa"/>
          </w:tcPr>
          <w:p w:rsidR="00583C15" w:rsidRDefault="00583C15" w:rsidP="006A7881">
            <w:pPr>
              <w:jc w:val="center"/>
              <w:cnfStyle w:val="000000100000" w:firstRow="0" w:lastRow="0" w:firstColumn="0" w:lastColumn="0" w:oddVBand="0" w:evenVBand="0" w:oddHBand="1" w:evenHBand="0" w:firstRowFirstColumn="0" w:firstRowLastColumn="0" w:lastRowFirstColumn="0" w:lastRowLastColumn="0"/>
            </w:pPr>
            <w:r>
              <w:t>$1,500,000 for vehicle with seating capacity of 15 or less</w:t>
            </w:r>
          </w:p>
          <w:p w:rsidR="00583C15" w:rsidRDefault="00583C15" w:rsidP="006A7881">
            <w:pPr>
              <w:jc w:val="center"/>
              <w:cnfStyle w:val="000000100000" w:firstRow="0" w:lastRow="0" w:firstColumn="0" w:lastColumn="0" w:oddVBand="0" w:evenVBand="0" w:oddHBand="1" w:evenHBand="0" w:firstRowFirstColumn="0" w:firstRowLastColumn="0" w:lastRowFirstColumn="0" w:lastRowLastColumn="0"/>
            </w:pPr>
            <w:r>
              <w:t>$5,000,000 for vehicle with seating capacity of 16 or more</w:t>
            </w:r>
          </w:p>
        </w:tc>
        <w:tc>
          <w:tcPr>
            <w:tcW w:w="3420" w:type="dxa"/>
          </w:tcPr>
          <w:p w:rsidR="00583C15" w:rsidRPr="00D66FB7" w:rsidRDefault="00583C15" w:rsidP="00A502FE">
            <w:pPr>
              <w:cnfStyle w:val="000000100000" w:firstRow="0" w:lastRow="0" w:firstColumn="0" w:lastColumn="0" w:oddVBand="0" w:evenVBand="0" w:oddHBand="1" w:evenHBand="0" w:firstRowFirstColumn="0" w:firstRowLastColumn="0" w:lastRowFirstColumn="0" w:lastRowLastColumn="0"/>
            </w:pPr>
            <w:r w:rsidRPr="00D66FB7">
              <w:t>OAC 5123:2-9-18(C)(5)(</w:t>
            </w:r>
            <w:r>
              <w:t>b</w:t>
            </w:r>
            <w:r w:rsidRPr="00D66FB7">
              <w:t>)</w:t>
            </w:r>
          </w:p>
          <w:p w:rsidR="00583C15" w:rsidRPr="00D66FB7" w:rsidRDefault="00583C15" w:rsidP="00A502FE">
            <w:pPr>
              <w:cnfStyle w:val="000000100000" w:firstRow="0" w:lastRow="0" w:firstColumn="0" w:lastColumn="0" w:oddVBand="0" w:evenVBand="0" w:oddHBand="1" w:evenHBand="0" w:firstRowFirstColumn="0" w:firstRowLastColumn="0" w:lastRowFirstColumn="0" w:lastRowLastColumn="0"/>
            </w:pPr>
          </w:p>
          <w:p w:rsidR="00583C15" w:rsidRDefault="00583C15" w:rsidP="00A502FE">
            <w:pPr>
              <w:cnfStyle w:val="000000100000" w:firstRow="0" w:lastRow="0" w:firstColumn="0" w:lastColumn="0" w:oddVBand="0" w:evenVBand="0" w:oddHBand="1" w:evenHBand="0" w:firstRowFirstColumn="0" w:firstRowLastColumn="0" w:lastRowFirstColumn="0" w:lastRowLastColumn="0"/>
            </w:pPr>
            <w:r w:rsidRPr="00D66FB7">
              <w:t>OAC 5123:2-9-24(C)(5)(</w:t>
            </w:r>
            <w:r>
              <w:t>b</w:t>
            </w:r>
            <w:r w:rsidRPr="00D66FB7">
              <w:t>)</w:t>
            </w:r>
          </w:p>
          <w:p w:rsidR="00583C15" w:rsidRDefault="00583C15" w:rsidP="00A502FE">
            <w:pPr>
              <w:cnfStyle w:val="000000100000" w:firstRow="0" w:lastRow="0" w:firstColumn="0" w:lastColumn="0" w:oddVBand="0" w:evenVBand="0" w:oddHBand="1" w:evenHBand="0" w:firstRowFirstColumn="0" w:firstRowLastColumn="0" w:lastRowFirstColumn="0" w:lastRowLastColumn="0"/>
            </w:pPr>
          </w:p>
          <w:p w:rsidR="00583C15" w:rsidRDefault="00583C15" w:rsidP="00A502FE">
            <w:pPr>
              <w:cnfStyle w:val="000000100000" w:firstRow="0" w:lastRow="0" w:firstColumn="0" w:lastColumn="0" w:oddVBand="0" w:evenVBand="0" w:oddHBand="1" w:evenHBand="0" w:firstRowFirstColumn="0" w:firstRowLastColumn="0" w:lastRowFirstColumn="0" w:lastRowLastColumn="0"/>
            </w:pPr>
            <w:r>
              <w:t>49 CFR 287.33 &amp; OAC 4901:2-13-03</w:t>
            </w:r>
          </w:p>
          <w:p w:rsidR="00583C15" w:rsidRDefault="00583C15" w:rsidP="00A502FE">
            <w:pPr>
              <w:cnfStyle w:val="000000100000" w:firstRow="0" w:lastRow="0" w:firstColumn="0" w:lastColumn="0" w:oddVBand="0" w:evenVBand="0" w:oddHBand="1" w:evenHBand="0" w:firstRowFirstColumn="0" w:firstRowLastColumn="0" w:lastRowFirstColumn="0" w:lastRowLastColumn="0"/>
            </w:pPr>
          </w:p>
          <w:p w:rsidR="00583C15" w:rsidRPr="0002406C" w:rsidRDefault="00583C15" w:rsidP="00A502FE">
            <w:pPr>
              <w:cnfStyle w:val="000000100000" w:firstRow="0" w:lastRow="0" w:firstColumn="0" w:lastColumn="0" w:oddVBand="0" w:evenVBand="0" w:oddHBand="1" w:evenHBand="0" w:firstRowFirstColumn="0" w:firstRowLastColumn="0" w:lastRowFirstColumn="0" w:lastRowLastColumn="0"/>
            </w:pPr>
            <w:r>
              <w:t>ORC 4921.09</w:t>
            </w:r>
          </w:p>
        </w:tc>
      </w:tr>
      <w:tr w:rsidR="00583C15" w:rsidTr="009F0D86">
        <w:tc>
          <w:tcPr>
            <w:cnfStyle w:val="001000000000" w:firstRow="0" w:lastRow="0" w:firstColumn="1" w:lastColumn="0" w:oddVBand="0" w:evenVBand="0" w:oddHBand="0" w:evenHBand="0" w:firstRowFirstColumn="0" w:firstRowLastColumn="0" w:lastRowFirstColumn="0" w:lastRowLastColumn="0"/>
            <w:tcW w:w="1710" w:type="dxa"/>
          </w:tcPr>
          <w:p w:rsidR="00583C15" w:rsidRDefault="00583C15" w:rsidP="00A502FE">
            <w:r>
              <w:t>Exclusions from Driving</w:t>
            </w:r>
          </w:p>
        </w:tc>
        <w:tc>
          <w:tcPr>
            <w:tcW w:w="3330" w:type="dxa"/>
          </w:tcPr>
          <w:p w:rsidR="00583C15" w:rsidRDefault="00583C15" w:rsidP="00A502FE">
            <w:pPr>
              <w:cnfStyle w:val="000000000000" w:firstRow="0" w:lastRow="0" w:firstColumn="0" w:lastColumn="0" w:oddVBand="0" w:evenVBand="0" w:oddHBand="0" w:evenHBand="0" w:firstRowFirstColumn="0" w:firstRowLastColumn="0" w:lastRowFirstColumn="0" w:lastRowLastColumn="0"/>
            </w:pPr>
            <w:r>
              <w:t>A person having 6 or more points may not provide NMT</w:t>
            </w:r>
          </w:p>
        </w:tc>
        <w:tc>
          <w:tcPr>
            <w:tcW w:w="3600" w:type="dxa"/>
          </w:tcPr>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r>
              <w:t>Driving a CMV w/blood alcohol of 0.04% or more</w:t>
            </w:r>
          </w:p>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r>
              <w:t>Driving any vehicle under the influence as prescribed by state law.</w:t>
            </w:r>
          </w:p>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r>
              <w:t>Refusal to undergo drug or alcohol testing.</w:t>
            </w:r>
          </w:p>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r>
              <w:t>Driving under the influence of a schedule 1 controlled substance, an amphetamine, a narcotic drug, a formulation of an amphetamine, or a derivative of a narcotic drug.</w:t>
            </w:r>
          </w:p>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r>
              <w:t>Leaving the scene of an accident while driving a CMV.</w:t>
            </w:r>
          </w:p>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r>
              <w:t>A felony involving a CMV</w:t>
            </w:r>
          </w:p>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r>
              <w:t>Conviction of texting while driving a CMV.</w:t>
            </w:r>
          </w:p>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r>
              <w:t>Conviction for violation of the restriction on using a hand held mobile phone while driving a CMV.</w:t>
            </w:r>
          </w:p>
        </w:tc>
        <w:tc>
          <w:tcPr>
            <w:tcW w:w="3420" w:type="dxa"/>
          </w:tcPr>
          <w:p w:rsidR="00583C15" w:rsidRDefault="00583C15" w:rsidP="00A502FE">
            <w:pPr>
              <w:cnfStyle w:val="000000000000" w:firstRow="0" w:lastRow="0" w:firstColumn="0" w:lastColumn="0" w:oddVBand="0" w:evenVBand="0" w:oddHBand="0" w:evenHBand="0" w:firstRowFirstColumn="0" w:firstRowLastColumn="0" w:lastRowFirstColumn="0" w:lastRowLastColumn="0"/>
            </w:pPr>
            <w:r w:rsidRPr="00D66FB7">
              <w:t>OAC 5123:2-9-18</w:t>
            </w:r>
            <w:r>
              <w:t>(C)(5)(c)</w:t>
            </w:r>
          </w:p>
          <w:p w:rsidR="00583C15" w:rsidRDefault="00583C15" w:rsidP="00A502FE">
            <w:pPr>
              <w:cnfStyle w:val="000000000000" w:firstRow="0" w:lastRow="0" w:firstColumn="0" w:lastColumn="0" w:oddVBand="0" w:evenVBand="0" w:oddHBand="0" w:evenHBand="0" w:firstRowFirstColumn="0" w:firstRowLastColumn="0" w:lastRowFirstColumn="0" w:lastRowLastColumn="0"/>
            </w:pPr>
          </w:p>
          <w:p w:rsidR="00583C15" w:rsidRDefault="00583C15" w:rsidP="00A502FE">
            <w:pPr>
              <w:cnfStyle w:val="000000000000" w:firstRow="0" w:lastRow="0" w:firstColumn="0" w:lastColumn="0" w:oddVBand="0" w:evenVBand="0" w:oddHBand="0" w:evenHBand="0" w:firstRowFirstColumn="0" w:firstRowLastColumn="0" w:lastRowFirstColumn="0" w:lastRowLastColumn="0"/>
            </w:pPr>
            <w:r>
              <w:t>OAC 5123:2-9-24(C)(5)(c)</w:t>
            </w:r>
          </w:p>
          <w:p w:rsidR="00583C15" w:rsidRDefault="00583C15" w:rsidP="00A502FE">
            <w:pPr>
              <w:cnfStyle w:val="000000000000" w:firstRow="0" w:lastRow="0" w:firstColumn="0" w:lastColumn="0" w:oddVBand="0" w:evenVBand="0" w:oddHBand="0" w:evenHBand="0" w:firstRowFirstColumn="0" w:firstRowLastColumn="0" w:lastRowFirstColumn="0" w:lastRowLastColumn="0"/>
            </w:pPr>
          </w:p>
          <w:p w:rsidR="00583C15" w:rsidRPr="00D66FB7" w:rsidRDefault="00583C15" w:rsidP="00A502FE">
            <w:pPr>
              <w:cnfStyle w:val="000000000000" w:firstRow="0" w:lastRow="0" w:firstColumn="0" w:lastColumn="0" w:oddVBand="0" w:evenVBand="0" w:oddHBand="0" w:evenHBand="0" w:firstRowFirstColumn="0" w:firstRowLastColumn="0" w:lastRowFirstColumn="0" w:lastRowLastColumn="0"/>
            </w:pPr>
            <w:r>
              <w:t>49 CFR 391.15</w:t>
            </w:r>
          </w:p>
        </w:tc>
      </w:tr>
      <w:tr w:rsidR="00583C15" w:rsidTr="009F0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583C15" w:rsidRDefault="00583C15" w:rsidP="00A502FE">
            <w:r>
              <w:t>Driver to Notify Employer</w:t>
            </w:r>
          </w:p>
        </w:tc>
        <w:tc>
          <w:tcPr>
            <w:tcW w:w="3330" w:type="dxa"/>
          </w:tcPr>
          <w:p w:rsidR="00583C15" w:rsidRDefault="00583C15" w:rsidP="00A502FE">
            <w:pPr>
              <w:cnfStyle w:val="000000100000" w:firstRow="0" w:lastRow="0" w:firstColumn="0" w:lastColumn="0" w:oddVBand="0" w:evenVBand="0" w:oddHBand="1" w:evenHBand="0" w:firstRowFirstColumn="0" w:firstRowLastColumn="0" w:lastRowFirstColumn="0" w:lastRowLastColumn="0"/>
            </w:pPr>
            <w:r>
              <w:t>If driver accumulates 6 or more points or if license is revoked or suspended.</w:t>
            </w:r>
          </w:p>
        </w:tc>
        <w:tc>
          <w:tcPr>
            <w:tcW w:w="3600" w:type="dxa"/>
          </w:tcPr>
          <w:p w:rsidR="00583C15" w:rsidRDefault="00583C15" w:rsidP="006A7881">
            <w:pPr>
              <w:jc w:val="center"/>
              <w:cnfStyle w:val="000000100000" w:firstRow="0" w:lastRow="0" w:firstColumn="0" w:lastColumn="0" w:oddVBand="0" w:evenVBand="0" w:oddHBand="1" w:evenHBand="0" w:firstRowFirstColumn="0" w:firstRowLastColumn="0" w:lastRowFirstColumn="0" w:lastRowLastColumn="0"/>
            </w:pPr>
            <w:r>
              <w:t>Once every 12 mos. drivers must furnish employers with a list of all violations of motor vehicle laws where the driver was convicted or for which they forfeited bond or collateral for the past 12 mos.</w:t>
            </w:r>
          </w:p>
        </w:tc>
        <w:tc>
          <w:tcPr>
            <w:tcW w:w="3420" w:type="dxa"/>
          </w:tcPr>
          <w:p w:rsidR="00583C15" w:rsidRDefault="00583C15" w:rsidP="00A502FE">
            <w:pPr>
              <w:cnfStyle w:val="000000100000" w:firstRow="0" w:lastRow="0" w:firstColumn="0" w:lastColumn="0" w:oddVBand="0" w:evenVBand="0" w:oddHBand="1" w:evenHBand="0" w:firstRowFirstColumn="0" w:firstRowLastColumn="0" w:lastRowFirstColumn="0" w:lastRowLastColumn="0"/>
            </w:pPr>
            <w:r>
              <w:t>OAC 5123:2-9-18(C)(5)(d)</w:t>
            </w:r>
          </w:p>
          <w:p w:rsidR="00583C15" w:rsidRDefault="00583C15" w:rsidP="00A502FE">
            <w:pPr>
              <w:cnfStyle w:val="000000100000" w:firstRow="0" w:lastRow="0" w:firstColumn="0" w:lastColumn="0" w:oddVBand="0" w:evenVBand="0" w:oddHBand="1" w:evenHBand="0" w:firstRowFirstColumn="0" w:firstRowLastColumn="0" w:lastRowFirstColumn="0" w:lastRowLastColumn="0"/>
            </w:pPr>
          </w:p>
          <w:p w:rsidR="00583C15" w:rsidRDefault="00583C15" w:rsidP="00A502FE">
            <w:pPr>
              <w:cnfStyle w:val="000000100000" w:firstRow="0" w:lastRow="0" w:firstColumn="0" w:lastColumn="0" w:oddVBand="0" w:evenVBand="0" w:oddHBand="1" w:evenHBand="0" w:firstRowFirstColumn="0" w:firstRowLastColumn="0" w:lastRowFirstColumn="0" w:lastRowLastColumn="0"/>
            </w:pPr>
            <w:r>
              <w:t>OAC 5123:2-9-18(C)(5)(d)</w:t>
            </w:r>
          </w:p>
          <w:p w:rsidR="00583C15" w:rsidRDefault="00583C15" w:rsidP="00A502FE">
            <w:pPr>
              <w:cnfStyle w:val="000000100000" w:firstRow="0" w:lastRow="0" w:firstColumn="0" w:lastColumn="0" w:oddVBand="0" w:evenVBand="0" w:oddHBand="1" w:evenHBand="0" w:firstRowFirstColumn="0" w:firstRowLastColumn="0" w:lastRowFirstColumn="0" w:lastRowLastColumn="0"/>
            </w:pPr>
          </w:p>
          <w:p w:rsidR="00583C15" w:rsidRPr="00D66FB7" w:rsidRDefault="00583C15" w:rsidP="00A502FE">
            <w:pPr>
              <w:cnfStyle w:val="000000100000" w:firstRow="0" w:lastRow="0" w:firstColumn="0" w:lastColumn="0" w:oddVBand="0" w:evenVBand="0" w:oddHBand="1" w:evenHBand="0" w:firstRowFirstColumn="0" w:firstRowLastColumn="0" w:lastRowFirstColumn="0" w:lastRowLastColumn="0"/>
            </w:pPr>
            <w:r>
              <w:t>49 CFR 391.27</w:t>
            </w:r>
          </w:p>
        </w:tc>
      </w:tr>
      <w:tr w:rsidR="00583C15" w:rsidTr="009F0D86">
        <w:tc>
          <w:tcPr>
            <w:cnfStyle w:val="001000000000" w:firstRow="0" w:lastRow="0" w:firstColumn="1" w:lastColumn="0" w:oddVBand="0" w:evenVBand="0" w:oddHBand="0" w:evenHBand="0" w:firstRowFirstColumn="0" w:firstRowLastColumn="0" w:lastRowFirstColumn="0" w:lastRowLastColumn="0"/>
            <w:tcW w:w="1710" w:type="dxa"/>
          </w:tcPr>
          <w:p w:rsidR="00583C15" w:rsidRDefault="00583C15" w:rsidP="00A502FE">
            <w:r>
              <w:t>Medical Exam</w:t>
            </w:r>
          </w:p>
        </w:tc>
        <w:tc>
          <w:tcPr>
            <w:tcW w:w="3330" w:type="dxa"/>
          </w:tcPr>
          <w:p w:rsidR="00583C15" w:rsidRDefault="00583C15" w:rsidP="00A502FE">
            <w:pPr>
              <w:cnfStyle w:val="000000000000" w:firstRow="0" w:lastRow="0" w:firstColumn="0" w:lastColumn="0" w:oddVBand="0" w:evenVBand="0" w:oddHBand="0" w:evenHBand="0" w:firstRowFirstColumn="0" w:firstRowLastColumn="0" w:lastRowFirstColumn="0" w:lastRowLastColumn="0"/>
            </w:pPr>
            <w:r>
              <w:t>Driver shall provide a form completed and signed by a person licensed to perform a physical exam saying driver is physically qualified to provide NMT</w:t>
            </w:r>
          </w:p>
        </w:tc>
        <w:tc>
          <w:tcPr>
            <w:tcW w:w="3600" w:type="dxa"/>
          </w:tcPr>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r>
              <w:t>Driver must have a DOT physical, and carry the certificate with him at all times</w:t>
            </w:r>
          </w:p>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p>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r>
              <w:t>Medical exam required at least once every 24 mos.</w:t>
            </w:r>
          </w:p>
        </w:tc>
        <w:tc>
          <w:tcPr>
            <w:tcW w:w="3420" w:type="dxa"/>
          </w:tcPr>
          <w:p w:rsidR="00583C15" w:rsidRDefault="00583C15" w:rsidP="00A502FE">
            <w:pPr>
              <w:cnfStyle w:val="000000000000" w:firstRow="0" w:lastRow="0" w:firstColumn="0" w:lastColumn="0" w:oddVBand="0" w:evenVBand="0" w:oddHBand="0" w:evenHBand="0" w:firstRowFirstColumn="0" w:firstRowLastColumn="0" w:lastRowFirstColumn="0" w:lastRowLastColumn="0"/>
            </w:pPr>
            <w:r>
              <w:t>5123:2-9-18(E)(3)</w:t>
            </w:r>
          </w:p>
          <w:p w:rsidR="00583C15" w:rsidRDefault="00583C15" w:rsidP="00A502FE">
            <w:pPr>
              <w:cnfStyle w:val="000000000000" w:firstRow="0" w:lastRow="0" w:firstColumn="0" w:lastColumn="0" w:oddVBand="0" w:evenVBand="0" w:oddHBand="0" w:evenHBand="0" w:firstRowFirstColumn="0" w:firstRowLastColumn="0" w:lastRowFirstColumn="0" w:lastRowLastColumn="0"/>
            </w:pPr>
          </w:p>
          <w:p w:rsidR="00583C15" w:rsidRDefault="00583C15" w:rsidP="00A502FE">
            <w:pPr>
              <w:cnfStyle w:val="000000000000" w:firstRow="0" w:lastRow="0" w:firstColumn="0" w:lastColumn="0" w:oddVBand="0" w:evenVBand="0" w:oddHBand="0" w:evenHBand="0" w:firstRowFirstColumn="0" w:firstRowLastColumn="0" w:lastRowFirstColumn="0" w:lastRowLastColumn="0"/>
            </w:pPr>
            <w:r>
              <w:t>49 CFR 391.41</w:t>
            </w:r>
          </w:p>
        </w:tc>
      </w:tr>
      <w:tr w:rsidR="00583C15" w:rsidTr="009F0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583C15" w:rsidRDefault="00583C15" w:rsidP="00A502FE">
            <w:r>
              <w:t>Drug Testing</w:t>
            </w:r>
          </w:p>
        </w:tc>
        <w:tc>
          <w:tcPr>
            <w:tcW w:w="3330" w:type="dxa"/>
          </w:tcPr>
          <w:p w:rsidR="00583C15" w:rsidRDefault="00583C15" w:rsidP="00A502FE">
            <w:pPr>
              <w:cnfStyle w:val="000000100000" w:firstRow="0" w:lastRow="0" w:firstColumn="0" w:lastColumn="0" w:oddVBand="0" w:evenVBand="0" w:oddHBand="1" w:evenHBand="0" w:firstRowFirstColumn="0" w:firstRowLastColumn="0" w:lastRowFirstColumn="0" w:lastRowLastColumn="0"/>
            </w:pPr>
            <w:r>
              <w:t>Ensure that each driver is tested for controlled substances and determined to be drug free before providing NMT</w:t>
            </w:r>
          </w:p>
        </w:tc>
        <w:tc>
          <w:tcPr>
            <w:tcW w:w="3600" w:type="dxa"/>
          </w:tcPr>
          <w:p w:rsidR="00583C15" w:rsidRDefault="00583C15" w:rsidP="006A7881">
            <w:pPr>
              <w:jc w:val="center"/>
              <w:cnfStyle w:val="000000100000" w:firstRow="0" w:lastRow="0" w:firstColumn="0" w:lastColumn="0" w:oddVBand="0" w:evenVBand="0" w:oddHBand="1" w:evenHBand="0" w:firstRowFirstColumn="0" w:firstRowLastColumn="0" w:lastRowFirstColumn="0" w:lastRowLastColumn="0"/>
            </w:pPr>
            <w:r>
              <w:t>Random drug testing (% of employees changes yearly)</w:t>
            </w:r>
          </w:p>
        </w:tc>
        <w:tc>
          <w:tcPr>
            <w:tcW w:w="3420" w:type="dxa"/>
          </w:tcPr>
          <w:p w:rsidR="00583C15" w:rsidRDefault="00583C15" w:rsidP="00A502FE">
            <w:pPr>
              <w:cnfStyle w:val="000000100000" w:firstRow="0" w:lastRow="0" w:firstColumn="0" w:lastColumn="0" w:oddVBand="0" w:evenVBand="0" w:oddHBand="1" w:evenHBand="0" w:firstRowFirstColumn="0" w:firstRowLastColumn="0" w:lastRowFirstColumn="0" w:lastRowLastColumn="0"/>
            </w:pPr>
            <w:r>
              <w:t>5123:2-9-18(C)(5)(F)</w:t>
            </w:r>
          </w:p>
          <w:p w:rsidR="00583C15" w:rsidRDefault="00583C15" w:rsidP="00A502FE">
            <w:pPr>
              <w:cnfStyle w:val="000000100000" w:firstRow="0" w:lastRow="0" w:firstColumn="0" w:lastColumn="0" w:oddVBand="0" w:evenVBand="0" w:oddHBand="1" w:evenHBand="0" w:firstRowFirstColumn="0" w:firstRowLastColumn="0" w:lastRowFirstColumn="0" w:lastRowLastColumn="0"/>
            </w:pPr>
          </w:p>
          <w:p w:rsidR="00583C15" w:rsidRDefault="00583C15" w:rsidP="00A502FE">
            <w:pPr>
              <w:cnfStyle w:val="000000100000" w:firstRow="0" w:lastRow="0" w:firstColumn="0" w:lastColumn="0" w:oddVBand="0" w:evenVBand="0" w:oddHBand="1" w:evenHBand="0" w:firstRowFirstColumn="0" w:firstRowLastColumn="0" w:lastRowFirstColumn="0" w:lastRowLastColumn="0"/>
            </w:pPr>
            <w:r>
              <w:t>49 CFR 382.305</w:t>
            </w:r>
          </w:p>
        </w:tc>
      </w:tr>
      <w:tr w:rsidR="00583C15" w:rsidTr="009F0D86">
        <w:tc>
          <w:tcPr>
            <w:cnfStyle w:val="001000000000" w:firstRow="0" w:lastRow="0" w:firstColumn="1" w:lastColumn="0" w:oddVBand="0" w:evenVBand="0" w:oddHBand="0" w:evenHBand="0" w:firstRowFirstColumn="0" w:firstRowLastColumn="0" w:lastRowFirstColumn="0" w:lastRowLastColumn="0"/>
            <w:tcW w:w="1710" w:type="dxa"/>
          </w:tcPr>
          <w:p w:rsidR="00583C15" w:rsidRDefault="00583C15" w:rsidP="00A502FE">
            <w:r>
              <w:t>Driver involved in an accident</w:t>
            </w:r>
          </w:p>
        </w:tc>
        <w:tc>
          <w:tcPr>
            <w:tcW w:w="3330" w:type="dxa"/>
          </w:tcPr>
          <w:p w:rsidR="00583C15" w:rsidRDefault="00583C15" w:rsidP="00A502FE">
            <w:pPr>
              <w:cnfStyle w:val="000000000000" w:firstRow="0" w:lastRow="0" w:firstColumn="0" w:lastColumn="0" w:oddVBand="0" w:evenVBand="0" w:oddHBand="0" w:evenHBand="0" w:firstRowFirstColumn="0" w:firstRowLastColumn="0" w:lastRowFirstColumn="0" w:lastRowLastColumn="0"/>
            </w:pPr>
            <w:r>
              <w:t>Driver involved in an accident while providing NMT must be drug tested for controlled substances w/in 32 hrs. and for blood alcohol w/in 8 hrs. when the accident involves loss of life, or there is bodily injury to a person requiring medical treatment, or one or more of the vehicles was disabled at the scene.</w:t>
            </w:r>
          </w:p>
        </w:tc>
        <w:tc>
          <w:tcPr>
            <w:tcW w:w="3600" w:type="dxa"/>
          </w:tcPr>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r>
              <w:t>No Provisions</w:t>
            </w:r>
          </w:p>
        </w:tc>
        <w:tc>
          <w:tcPr>
            <w:tcW w:w="3420" w:type="dxa"/>
          </w:tcPr>
          <w:p w:rsidR="00583C15" w:rsidRDefault="00583C15" w:rsidP="00A502FE">
            <w:pPr>
              <w:cnfStyle w:val="000000000000" w:firstRow="0" w:lastRow="0" w:firstColumn="0" w:lastColumn="0" w:oddVBand="0" w:evenVBand="0" w:oddHBand="0" w:evenHBand="0" w:firstRowFirstColumn="0" w:firstRowLastColumn="0" w:lastRowFirstColumn="0" w:lastRowLastColumn="0"/>
            </w:pPr>
            <w:r>
              <w:t>OAC 5123:2-9-18(C)(5)</w:t>
            </w:r>
          </w:p>
        </w:tc>
      </w:tr>
      <w:tr w:rsidR="00583C15" w:rsidTr="009F0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583C15" w:rsidRDefault="00583C15" w:rsidP="00A502FE">
            <w:r>
              <w:t>Vehicle Equipment</w:t>
            </w:r>
          </w:p>
        </w:tc>
        <w:tc>
          <w:tcPr>
            <w:tcW w:w="3330" w:type="dxa"/>
          </w:tcPr>
          <w:p w:rsidR="00583C15" w:rsidRDefault="00583C15" w:rsidP="00A502FE">
            <w:pPr>
              <w:cnfStyle w:val="000000100000" w:firstRow="0" w:lastRow="0" w:firstColumn="0" w:lastColumn="0" w:oddVBand="0" w:evenVBand="0" w:oddHBand="1" w:evenHBand="0" w:firstRowFirstColumn="0" w:firstRowLastColumn="0" w:lastRowFirstColumn="0" w:lastRowLastColumn="0"/>
            </w:pPr>
            <w:r>
              <w:t>Secure storage space for removable equipment and passenger property.</w:t>
            </w:r>
          </w:p>
          <w:p w:rsidR="00583C15" w:rsidRDefault="00583C15" w:rsidP="00A502FE">
            <w:pPr>
              <w:cnfStyle w:val="000000100000" w:firstRow="0" w:lastRow="0" w:firstColumn="0" w:lastColumn="0" w:oddVBand="0" w:evenVBand="0" w:oddHBand="1" w:evenHBand="0" w:firstRowFirstColumn="0" w:firstRowLastColumn="0" w:lastRowFirstColumn="0" w:lastRowLastColumn="0"/>
            </w:pPr>
            <w:r>
              <w:t>Communication system that may include cellular communication, capable of 2 way communication.</w:t>
            </w:r>
          </w:p>
          <w:p w:rsidR="00583C15" w:rsidRDefault="00583C15" w:rsidP="00A502FE">
            <w:pPr>
              <w:cnfStyle w:val="000000100000" w:firstRow="0" w:lastRow="0" w:firstColumn="0" w:lastColumn="0" w:oddVBand="0" w:evenVBand="0" w:oddHBand="1" w:evenHBand="0" w:firstRowFirstColumn="0" w:firstRowLastColumn="0" w:lastRowFirstColumn="0" w:lastRowLastColumn="0"/>
            </w:pPr>
            <w:r>
              <w:t>Fire extinguisher and first aid kit, safely secured.</w:t>
            </w:r>
          </w:p>
          <w:p w:rsidR="00583C15" w:rsidRDefault="00583C15" w:rsidP="00A502FE">
            <w:pPr>
              <w:cnfStyle w:val="000000100000" w:firstRow="0" w:lastRow="0" w:firstColumn="0" w:lastColumn="0" w:oddVBand="0" w:evenVBand="0" w:oddHBand="1" w:evenHBand="0" w:firstRowFirstColumn="0" w:firstRowLastColumn="0" w:lastRowFirstColumn="0" w:lastRowLastColumn="0"/>
            </w:pPr>
          </w:p>
          <w:p w:rsidR="00583C15" w:rsidRDefault="00583C15" w:rsidP="00A502FE">
            <w:pPr>
              <w:cnfStyle w:val="000000100000" w:firstRow="0" w:lastRow="0" w:firstColumn="0" w:lastColumn="0" w:oddVBand="0" w:evenVBand="0" w:oddHBand="1" w:evenHBand="0" w:firstRowFirstColumn="0" w:firstRowLastColumn="0" w:lastRowFirstColumn="0" w:lastRowLastColumn="0"/>
            </w:pPr>
            <w:r>
              <w:t xml:space="preserve">For </w:t>
            </w:r>
            <w:r w:rsidR="009F0D86">
              <w:t xml:space="preserve">Modified Vehicles: </w:t>
            </w:r>
          </w:p>
          <w:p w:rsidR="009F0D86" w:rsidRDefault="009F0D86" w:rsidP="009F0D86">
            <w:pPr>
              <w:cnfStyle w:val="000000100000" w:firstRow="0" w:lastRow="0" w:firstColumn="0" w:lastColumn="0" w:oddVBand="0" w:evenVBand="0" w:oddHBand="1" w:evenHBand="0" w:firstRowFirstColumn="0" w:firstRowLastColumn="0" w:lastRowFirstColumn="0" w:lastRowLastColumn="0"/>
            </w:pPr>
            <w:r>
              <w:t>P</w:t>
            </w:r>
            <w:r>
              <w:t>ermanent fasteners to secure wheelchairs to the floor or side of</w:t>
            </w:r>
          </w:p>
          <w:p w:rsidR="009F0D86" w:rsidRDefault="009F0D86" w:rsidP="009F0D86">
            <w:pPr>
              <w:cnfStyle w:val="000000100000" w:firstRow="0" w:lastRow="0" w:firstColumn="0" w:lastColumn="0" w:oddVBand="0" w:evenVBand="0" w:oddHBand="1" w:evenHBand="0" w:firstRowFirstColumn="0" w:firstRowLastColumn="0" w:lastRowFirstColumn="0" w:lastRowLastColumn="0"/>
            </w:pPr>
            <w:r>
              <w:t>the vehicle to prevent wheelchair movement;</w:t>
            </w:r>
          </w:p>
          <w:p w:rsidR="009F0D86" w:rsidRDefault="009F0D86" w:rsidP="009F0D86">
            <w:pPr>
              <w:cnfStyle w:val="000000100000" w:firstRow="0" w:lastRow="0" w:firstColumn="0" w:lastColumn="0" w:oddVBand="0" w:evenVBand="0" w:oddHBand="1" w:evenHBand="0" w:firstRowFirstColumn="0" w:firstRowLastColumn="0" w:lastRowFirstColumn="0" w:lastRowLastColumn="0"/>
            </w:pPr>
            <w:r>
              <w:t>safety restraints in the vehicle for the purpose of restraining</w:t>
            </w:r>
          </w:p>
          <w:p w:rsidR="009F0D86" w:rsidRDefault="009F0D86" w:rsidP="009F0D86">
            <w:pPr>
              <w:cnfStyle w:val="000000100000" w:firstRow="0" w:lastRow="0" w:firstColumn="0" w:lastColumn="0" w:oddVBand="0" w:evenVBand="0" w:oddHBand="1" w:evenHBand="0" w:firstRowFirstColumn="0" w:firstRowLastColumn="0" w:lastRowFirstColumn="0" w:lastRowLastColumn="0"/>
            </w:pPr>
            <w:r>
              <w:t>individuals in wheelchairs;</w:t>
            </w:r>
          </w:p>
          <w:p w:rsidR="009F0D86" w:rsidRDefault="009F0D86" w:rsidP="009F0D86">
            <w:pPr>
              <w:cnfStyle w:val="000000100000" w:firstRow="0" w:lastRow="0" w:firstColumn="0" w:lastColumn="0" w:oddVBand="0" w:evenVBand="0" w:oddHBand="1" w:evenHBand="0" w:firstRowFirstColumn="0" w:firstRowLastColumn="0" w:lastRowFirstColumn="0" w:lastRowLastColumn="0"/>
            </w:pPr>
            <w:r>
              <w:t>stable access ramp specifically designed for</w:t>
            </w:r>
          </w:p>
          <w:p w:rsidR="009F0D86" w:rsidRDefault="009F0D86" w:rsidP="009F0D86">
            <w:pPr>
              <w:cnfStyle w:val="000000100000" w:firstRow="0" w:lastRow="0" w:firstColumn="0" w:lastColumn="0" w:oddVBand="0" w:evenVBand="0" w:oddHBand="1" w:evenHBand="0" w:firstRowFirstColumn="0" w:firstRowLastColumn="0" w:lastRowFirstColumn="0" w:lastRowLastColumn="0"/>
            </w:pPr>
            <w:r>
              <w:t>wheelchairs or a hydraulic lift specifically designed for</w:t>
            </w:r>
          </w:p>
          <w:p w:rsidR="009F0D86" w:rsidRDefault="009F0D86" w:rsidP="009F0D86">
            <w:pPr>
              <w:cnfStyle w:val="000000100000" w:firstRow="0" w:lastRow="0" w:firstColumn="0" w:lastColumn="0" w:oddVBand="0" w:evenVBand="0" w:oddHBand="1" w:evenHBand="0" w:firstRowFirstColumn="0" w:firstRowLastColumn="0" w:lastRowFirstColumn="0" w:lastRowLastColumn="0"/>
            </w:pPr>
            <w:r>
              <w:t>wheelchairs</w:t>
            </w:r>
          </w:p>
        </w:tc>
        <w:tc>
          <w:tcPr>
            <w:tcW w:w="3600" w:type="dxa"/>
          </w:tcPr>
          <w:p w:rsidR="00583C15" w:rsidRDefault="00583C15" w:rsidP="006A7881">
            <w:pPr>
              <w:jc w:val="center"/>
              <w:cnfStyle w:val="000000100000" w:firstRow="0" w:lastRow="0" w:firstColumn="0" w:lastColumn="0" w:oddVBand="0" w:evenVBand="0" w:oddHBand="1" w:evenHBand="0" w:firstRowFirstColumn="0" w:firstRowLastColumn="0" w:lastRowFirstColumn="0" w:lastRowLastColumn="0"/>
            </w:pPr>
            <w:r>
              <w:t>No Provisions</w:t>
            </w:r>
          </w:p>
        </w:tc>
        <w:tc>
          <w:tcPr>
            <w:tcW w:w="3420" w:type="dxa"/>
          </w:tcPr>
          <w:p w:rsidR="00583C15" w:rsidRDefault="00583C15" w:rsidP="00A502FE">
            <w:pPr>
              <w:cnfStyle w:val="000000100000" w:firstRow="0" w:lastRow="0" w:firstColumn="0" w:lastColumn="0" w:oddVBand="0" w:evenVBand="0" w:oddHBand="1" w:evenHBand="0" w:firstRowFirstColumn="0" w:firstRowLastColumn="0" w:lastRowFirstColumn="0" w:lastRowLastColumn="0"/>
            </w:pPr>
            <w:r>
              <w:t>OAC 5123:2-9-18(D)(3)</w:t>
            </w:r>
          </w:p>
        </w:tc>
      </w:tr>
      <w:tr w:rsidR="00583C15" w:rsidTr="009F0D86">
        <w:tc>
          <w:tcPr>
            <w:cnfStyle w:val="001000000000" w:firstRow="0" w:lastRow="0" w:firstColumn="1" w:lastColumn="0" w:oddVBand="0" w:evenVBand="0" w:oddHBand="0" w:evenHBand="0" w:firstRowFirstColumn="0" w:firstRowLastColumn="0" w:lastRowFirstColumn="0" w:lastRowLastColumn="0"/>
            <w:tcW w:w="1710" w:type="dxa"/>
          </w:tcPr>
          <w:p w:rsidR="00583C15" w:rsidRDefault="00583C15" w:rsidP="00A502FE">
            <w:r>
              <w:t>Yearly Vehicle Inspection</w:t>
            </w:r>
          </w:p>
        </w:tc>
        <w:tc>
          <w:tcPr>
            <w:tcW w:w="3330" w:type="dxa"/>
          </w:tcPr>
          <w:p w:rsidR="00583C15" w:rsidRDefault="00583C15" w:rsidP="00A502FE">
            <w:pPr>
              <w:cnfStyle w:val="000000000000" w:firstRow="0" w:lastRow="0" w:firstColumn="0" w:lastColumn="0" w:oddVBand="0" w:evenVBand="0" w:oddHBand="0" w:evenHBand="0" w:firstRowFirstColumn="0" w:firstRowLastColumn="0" w:lastRowFirstColumn="0" w:lastRowLastColumn="0"/>
            </w:pPr>
            <w:r>
              <w:t>Inspection by the state highway patrol inspection unit or a certified mechanic at least once every 12 mos.</w:t>
            </w:r>
          </w:p>
        </w:tc>
        <w:tc>
          <w:tcPr>
            <w:tcW w:w="3600" w:type="dxa"/>
          </w:tcPr>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r>
              <w:t>PUCO may inspect any CMV</w:t>
            </w:r>
          </w:p>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p>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r>
              <w:t>Inspection at least every 12 mos. by state highway patrol or certified mechanic</w:t>
            </w:r>
          </w:p>
        </w:tc>
        <w:tc>
          <w:tcPr>
            <w:tcW w:w="3420" w:type="dxa"/>
          </w:tcPr>
          <w:p w:rsidR="00583C15" w:rsidRDefault="00583C15" w:rsidP="00A502FE">
            <w:pPr>
              <w:cnfStyle w:val="000000000000" w:firstRow="0" w:lastRow="0" w:firstColumn="0" w:lastColumn="0" w:oddVBand="0" w:evenVBand="0" w:oddHBand="0" w:evenHBand="0" w:firstRowFirstColumn="0" w:firstRowLastColumn="0" w:lastRowFirstColumn="0" w:lastRowLastColumn="0"/>
            </w:pPr>
            <w:r>
              <w:t>OAC 5123:2-9-18(D)(5)</w:t>
            </w:r>
          </w:p>
          <w:p w:rsidR="00583C15" w:rsidRDefault="00583C15" w:rsidP="00A502FE">
            <w:pPr>
              <w:cnfStyle w:val="000000000000" w:firstRow="0" w:lastRow="0" w:firstColumn="0" w:lastColumn="0" w:oddVBand="0" w:evenVBand="0" w:oddHBand="0" w:evenHBand="0" w:firstRowFirstColumn="0" w:firstRowLastColumn="0" w:lastRowFirstColumn="0" w:lastRowLastColumn="0"/>
            </w:pPr>
          </w:p>
          <w:p w:rsidR="00583C15" w:rsidRDefault="00583C15" w:rsidP="00A502FE">
            <w:pPr>
              <w:cnfStyle w:val="000000000000" w:firstRow="0" w:lastRow="0" w:firstColumn="0" w:lastColumn="0" w:oddVBand="0" w:evenVBand="0" w:oddHBand="0" w:evenHBand="0" w:firstRowFirstColumn="0" w:firstRowLastColumn="0" w:lastRowFirstColumn="0" w:lastRowLastColumn="0"/>
            </w:pPr>
            <w:r>
              <w:t>ORC 4923.06</w:t>
            </w:r>
          </w:p>
          <w:p w:rsidR="00583C15" w:rsidRDefault="00583C15" w:rsidP="00A502FE">
            <w:pPr>
              <w:cnfStyle w:val="000000000000" w:firstRow="0" w:lastRow="0" w:firstColumn="0" w:lastColumn="0" w:oddVBand="0" w:evenVBand="0" w:oddHBand="0" w:evenHBand="0" w:firstRowFirstColumn="0" w:firstRowLastColumn="0" w:lastRowFirstColumn="0" w:lastRowLastColumn="0"/>
            </w:pPr>
          </w:p>
          <w:p w:rsidR="00583C15" w:rsidRDefault="00583C15" w:rsidP="00A502FE">
            <w:pPr>
              <w:cnfStyle w:val="000000000000" w:firstRow="0" w:lastRow="0" w:firstColumn="0" w:lastColumn="0" w:oddVBand="0" w:evenVBand="0" w:oddHBand="0" w:evenHBand="0" w:firstRowFirstColumn="0" w:firstRowLastColumn="0" w:lastRowFirstColumn="0" w:lastRowLastColumn="0"/>
            </w:pPr>
            <w:r>
              <w:t>49 CFR 396.17</w:t>
            </w:r>
          </w:p>
          <w:p w:rsidR="00583C15" w:rsidRDefault="00583C15" w:rsidP="00A502FE">
            <w:pPr>
              <w:cnfStyle w:val="000000000000" w:firstRow="0" w:lastRow="0" w:firstColumn="0" w:lastColumn="0" w:oddVBand="0" w:evenVBand="0" w:oddHBand="0" w:evenHBand="0" w:firstRowFirstColumn="0" w:firstRowLastColumn="0" w:lastRowFirstColumn="0" w:lastRowLastColumn="0"/>
            </w:pPr>
            <w:r>
              <w:t>4901:2-5-11 (anytime inspection)</w:t>
            </w:r>
          </w:p>
        </w:tc>
      </w:tr>
      <w:tr w:rsidR="00583C15" w:rsidTr="009F0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583C15" w:rsidRDefault="00583C15" w:rsidP="00A502FE">
            <w:r>
              <w:t>Daily Vehicle Inspection</w:t>
            </w:r>
          </w:p>
        </w:tc>
        <w:tc>
          <w:tcPr>
            <w:tcW w:w="3330" w:type="dxa"/>
          </w:tcPr>
          <w:p w:rsidR="00583C15" w:rsidRDefault="00583C15" w:rsidP="00A502FE">
            <w:pPr>
              <w:cnfStyle w:val="000000100000" w:firstRow="0" w:lastRow="0" w:firstColumn="0" w:lastColumn="0" w:oddVBand="0" w:evenVBand="0" w:oddHBand="1" w:evenHBand="0" w:firstRowFirstColumn="0" w:firstRowLastColumn="0" w:lastRowFirstColumn="0" w:lastRowLastColumn="0"/>
            </w:pPr>
            <w:r>
              <w:t>First driver each day shall conduct and document inspection and testing of lights, windshield wipers, emergency equipment, mirrors, horn, tire, and brakes.</w:t>
            </w:r>
          </w:p>
          <w:p w:rsidR="009F0D86" w:rsidRDefault="009F0D86" w:rsidP="00A502FE">
            <w:pPr>
              <w:cnfStyle w:val="000000100000" w:firstRow="0" w:lastRow="0" w:firstColumn="0" w:lastColumn="0" w:oddVBand="0" w:evenVBand="0" w:oddHBand="1" w:evenHBand="0" w:firstRowFirstColumn="0" w:firstRowLastColumn="0" w:lastRowFirstColumn="0" w:lastRowLastColumn="0"/>
            </w:pPr>
          </w:p>
          <w:p w:rsidR="009F0D86" w:rsidRDefault="009F0D86" w:rsidP="009F0D86">
            <w:pPr>
              <w:cnfStyle w:val="000000100000" w:firstRow="0" w:lastRow="0" w:firstColumn="0" w:lastColumn="0" w:oddVBand="0" w:evenVBand="0" w:oddHBand="1" w:evenHBand="0" w:firstRowFirstColumn="0" w:firstRowLastColumn="0" w:lastRowFirstColumn="0" w:lastRowLastColumn="0"/>
            </w:pPr>
            <w:r>
              <w:t xml:space="preserve">For Modified Vehicles: </w:t>
            </w:r>
            <w:r>
              <w:t>first driver of the vehicle shall conduct and</w:t>
            </w:r>
          </w:p>
          <w:p w:rsidR="009F0D86" w:rsidRDefault="009F0D86" w:rsidP="009F0D86">
            <w:pPr>
              <w:cnfStyle w:val="000000100000" w:firstRow="0" w:lastRow="0" w:firstColumn="0" w:lastColumn="0" w:oddVBand="0" w:evenVBand="0" w:oddHBand="1" w:evenHBand="0" w:firstRowFirstColumn="0" w:firstRowLastColumn="0" w:lastRowFirstColumn="0" w:lastRowLastColumn="0"/>
            </w:pPr>
            <w:r>
              <w:t>document inspection and testing of the wheelchair fasteners,</w:t>
            </w:r>
          </w:p>
          <w:p w:rsidR="009F0D86" w:rsidRDefault="009F0D86" w:rsidP="009F0D86">
            <w:pPr>
              <w:cnfStyle w:val="000000100000" w:firstRow="0" w:lastRow="0" w:firstColumn="0" w:lastColumn="0" w:oddVBand="0" w:evenVBand="0" w:oddHBand="1" w:evenHBand="0" w:firstRowFirstColumn="0" w:firstRowLastColumn="0" w:lastRowFirstColumn="0" w:lastRowLastColumn="0"/>
            </w:pPr>
            <w:r>
              <w:t>restraints, and access ramp or hydraulic lift prior to transporting</w:t>
            </w:r>
          </w:p>
          <w:p w:rsidR="009F0D86" w:rsidRDefault="009F0D86" w:rsidP="009F0D86">
            <w:pPr>
              <w:cnfStyle w:val="000000100000" w:firstRow="0" w:lastRow="0" w:firstColumn="0" w:lastColumn="0" w:oddVBand="0" w:evenVBand="0" w:oddHBand="1" w:evenHBand="0" w:firstRowFirstColumn="0" w:firstRowLastColumn="0" w:lastRowFirstColumn="0" w:lastRowLastColumn="0"/>
            </w:pPr>
            <w:r>
              <w:t>an individual in a wheelchair.</w:t>
            </w:r>
          </w:p>
        </w:tc>
        <w:tc>
          <w:tcPr>
            <w:tcW w:w="3600" w:type="dxa"/>
          </w:tcPr>
          <w:p w:rsidR="00583C15" w:rsidRDefault="00583C15" w:rsidP="006A7881">
            <w:pPr>
              <w:jc w:val="center"/>
              <w:cnfStyle w:val="000000100000" w:firstRow="0" w:lastRow="0" w:firstColumn="0" w:lastColumn="0" w:oddVBand="0" w:evenVBand="0" w:oddHBand="1" w:evenHBand="0" w:firstRowFirstColumn="0" w:firstRowLastColumn="0" w:lastRowFirstColumn="0" w:lastRowLastColumn="0"/>
            </w:pPr>
            <w:r>
              <w:t>At the end of each day the driver shall prepare a report covering any issues with service brakes, parking brake, steering, lighting, tires, horn, wipers, mirrors, coupling devices, wheels &amp; rims,  emergency equipment.</w:t>
            </w:r>
          </w:p>
          <w:p w:rsidR="00583C15" w:rsidRDefault="00583C15" w:rsidP="006A7881">
            <w:pPr>
              <w:jc w:val="center"/>
              <w:cnfStyle w:val="000000100000" w:firstRow="0" w:lastRow="0" w:firstColumn="0" w:lastColumn="0" w:oddVBand="0" w:evenVBand="0" w:oddHBand="1" w:evenHBand="0" w:firstRowFirstColumn="0" w:firstRowLastColumn="0" w:lastRowFirstColumn="0" w:lastRowLastColumn="0"/>
            </w:pPr>
          </w:p>
          <w:p w:rsidR="00583C15" w:rsidRDefault="00583C15" w:rsidP="006A7881">
            <w:pPr>
              <w:jc w:val="center"/>
              <w:cnfStyle w:val="000000100000" w:firstRow="0" w:lastRow="0" w:firstColumn="0" w:lastColumn="0" w:oddVBand="0" w:evenVBand="0" w:oddHBand="1" w:evenHBand="0" w:firstRowFirstColumn="0" w:firstRowLastColumn="0" w:lastRowFirstColumn="0" w:lastRowLastColumn="0"/>
            </w:pPr>
            <w:r>
              <w:t>Before driving a CMV the driver shall (a) be satisfied the motor vehicle is in safe operating condition; (b) review the last driver vehicle inspection report; and (c) sign the report only if defects or deficiencies were noted by the driver who prepared the report to acknowledge that the driver has reviewed it and that there is a certification that the required repairs have been completed</w:t>
            </w:r>
          </w:p>
        </w:tc>
        <w:tc>
          <w:tcPr>
            <w:tcW w:w="3420" w:type="dxa"/>
          </w:tcPr>
          <w:p w:rsidR="00583C15" w:rsidRDefault="00583C15" w:rsidP="00A502FE">
            <w:pPr>
              <w:cnfStyle w:val="000000100000" w:firstRow="0" w:lastRow="0" w:firstColumn="0" w:lastColumn="0" w:oddVBand="0" w:evenVBand="0" w:oddHBand="1" w:evenHBand="0" w:firstRowFirstColumn="0" w:firstRowLastColumn="0" w:lastRowFirstColumn="0" w:lastRowLastColumn="0"/>
            </w:pPr>
            <w:r>
              <w:t>OAC 5123:2-9-18(D)(4)</w:t>
            </w:r>
          </w:p>
          <w:p w:rsidR="00583C15" w:rsidRDefault="00583C15" w:rsidP="00A502FE">
            <w:pPr>
              <w:cnfStyle w:val="000000100000" w:firstRow="0" w:lastRow="0" w:firstColumn="0" w:lastColumn="0" w:oddVBand="0" w:evenVBand="0" w:oddHBand="1" w:evenHBand="0" w:firstRowFirstColumn="0" w:firstRowLastColumn="0" w:lastRowFirstColumn="0" w:lastRowLastColumn="0"/>
            </w:pPr>
          </w:p>
          <w:p w:rsidR="00583C15" w:rsidRDefault="00583C15" w:rsidP="00A95216">
            <w:pPr>
              <w:cnfStyle w:val="000000100000" w:firstRow="0" w:lastRow="0" w:firstColumn="0" w:lastColumn="0" w:oddVBand="0" w:evenVBand="0" w:oddHBand="1" w:evenHBand="0" w:firstRowFirstColumn="0" w:firstRowLastColumn="0" w:lastRowFirstColumn="0" w:lastRowLastColumn="0"/>
            </w:pPr>
            <w:r>
              <w:t>49 CFR 396.11 and 396.13</w:t>
            </w:r>
          </w:p>
        </w:tc>
      </w:tr>
      <w:tr w:rsidR="00583C15" w:rsidTr="009F0D86">
        <w:tc>
          <w:tcPr>
            <w:cnfStyle w:val="001000000000" w:firstRow="0" w:lastRow="0" w:firstColumn="1" w:lastColumn="0" w:oddVBand="0" w:evenVBand="0" w:oddHBand="0" w:evenHBand="0" w:firstRowFirstColumn="0" w:firstRowLastColumn="0" w:lastRowFirstColumn="0" w:lastRowLastColumn="0"/>
            <w:tcW w:w="1710" w:type="dxa"/>
          </w:tcPr>
          <w:p w:rsidR="00583C15" w:rsidRDefault="00583C15" w:rsidP="00A502FE">
            <w:r>
              <w:t>Vehicle Registration</w:t>
            </w:r>
          </w:p>
        </w:tc>
        <w:tc>
          <w:tcPr>
            <w:tcW w:w="3330" w:type="dxa"/>
          </w:tcPr>
          <w:p w:rsidR="00583C15" w:rsidRDefault="00583C15" w:rsidP="00A502FE">
            <w:pPr>
              <w:cnfStyle w:val="000000000000" w:firstRow="0" w:lastRow="0" w:firstColumn="0" w:lastColumn="0" w:oddVBand="0" w:evenVBand="0" w:oddHBand="0" w:evenHBand="0" w:firstRowFirstColumn="0" w:firstRowLastColumn="0" w:lastRowFirstColumn="0" w:lastRowLastColumn="0"/>
            </w:pPr>
            <w:r>
              <w:t>No Provisions</w:t>
            </w:r>
          </w:p>
        </w:tc>
        <w:tc>
          <w:tcPr>
            <w:tcW w:w="3600" w:type="dxa"/>
          </w:tcPr>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r>
              <w:t>For hire CMVs that transport passengers and operate solely w/in OH must register with the PUCO.</w:t>
            </w:r>
          </w:p>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r>
              <w:t>Annual registration May 1 to July1.</w:t>
            </w:r>
          </w:p>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r>
              <w:t>Proof kept in vehicle.</w:t>
            </w:r>
          </w:p>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r>
              <w:t>Annual Fee $30 for tractor, vehicle tractor pulling a trailer, tow vehicle or bus. $20 for vans cars etc.</w:t>
            </w:r>
          </w:p>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r>
              <w:t>DOT registration is also required.</w:t>
            </w:r>
          </w:p>
        </w:tc>
        <w:tc>
          <w:tcPr>
            <w:tcW w:w="3420" w:type="dxa"/>
          </w:tcPr>
          <w:p w:rsidR="00583C15" w:rsidRDefault="00583C15" w:rsidP="00A502FE">
            <w:pPr>
              <w:cnfStyle w:val="000000000000" w:firstRow="0" w:lastRow="0" w:firstColumn="0" w:lastColumn="0" w:oddVBand="0" w:evenVBand="0" w:oddHBand="0" w:evenHBand="0" w:firstRowFirstColumn="0" w:firstRowLastColumn="0" w:lastRowFirstColumn="0" w:lastRowLastColumn="0"/>
            </w:pPr>
            <w:r>
              <w:t>ORC 4921.03</w:t>
            </w:r>
          </w:p>
          <w:p w:rsidR="00583C15" w:rsidRDefault="00583C15" w:rsidP="00A502FE">
            <w:pPr>
              <w:cnfStyle w:val="000000000000" w:firstRow="0" w:lastRow="0" w:firstColumn="0" w:lastColumn="0" w:oddVBand="0" w:evenVBand="0" w:oddHBand="0" w:evenHBand="0" w:firstRowFirstColumn="0" w:firstRowLastColumn="0" w:lastRowFirstColumn="0" w:lastRowLastColumn="0"/>
            </w:pPr>
          </w:p>
          <w:p w:rsidR="00583C15" w:rsidRDefault="00583C15" w:rsidP="00A502FE">
            <w:pPr>
              <w:cnfStyle w:val="000000000000" w:firstRow="0" w:lastRow="0" w:firstColumn="0" w:lastColumn="0" w:oddVBand="0" w:evenVBand="0" w:oddHBand="0" w:evenHBand="0" w:firstRowFirstColumn="0" w:firstRowLastColumn="0" w:lastRowFirstColumn="0" w:lastRowLastColumn="0"/>
            </w:pPr>
            <w:r>
              <w:t>ORC 4921.19</w:t>
            </w:r>
          </w:p>
          <w:p w:rsidR="00583C15" w:rsidRDefault="00583C15" w:rsidP="00A502FE">
            <w:pPr>
              <w:cnfStyle w:val="000000000000" w:firstRow="0" w:lastRow="0" w:firstColumn="0" w:lastColumn="0" w:oddVBand="0" w:evenVBand="0" w:oddHBand="0" w:evenHBand="0" w:firstRowFirstColumn="0" w:firstRowLastColumn="0" w:lastRowFirstColumn="0" w:lastRowLastColumn="0"/>
            </w:pPr>
          </w:p>
          <w:p w:rsidR="00583C15" w:rsidRDefault="00583C15" w:rsidP="00A502FE">
            <w:pPr>
              <w:cnfStyle w:val="000000000000" w:firstRow="0" w:lastRow="0" w:firstColumn="0" w:lastColumn="0" w:oddVBand="0" w:evenVBand="0" w:oddHBand="0" w:evenHBand="0" w:firstRowFirstColumn="0" w:firstRowLastColumn="0" w:lastRowFirstColumn="0" w:lastRowLastColumn="0"/>
            </w:pPr>
            <w:r>
              <w:t>OAC 4901:2-21-03</w:t>
            </w:r>
          </w:p>
          <w:p w:rsidR="00583C15" w:rsidRDefault="00583C15" w:rsidP="00A502FE">
            <w:pPr>
              <w:cnfStyle w:val="000000000000" w:firstRow="0" w:lastRow="0" w:firstColumn="0" w:lastColumn="0" w:oddVBand="0" w:evenVBand="0" w:oddHBand="0" w:evenHBand="0" w:firstRowFirstColumn="0" w:firstRowLastColumn="0" w:lastRowFirstColumn="0" w:lastRowLastColumn="0"/>
            </w:pPr>
          </w:p>
          <w:p w:rsidR="00583C15" w:rsidRDefault="00583C15" w:rsidP="00A502FE">
            <w:pPr>
              <w:cnfStyle w:val="000000000000" w:firstRow="0" w:lastRow="0" w:firstColumn="0" w:lastColumn="0" w:oddVBand="0" w:evenVBand="0" w:oddHBand="0" w:evenHBand="0" w:firstRowFirstColumn="0" w:firstRowLastColumn="0" w:lastRowFirstColumn="0" w:lastRowLastColumn="0"/>
            </w:pPr>
          </w:p>
        </w:tc>
      </w:tr>
      <w:tr w:rsidR="00583C15" w:rsidTr="009F0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583C15" w:rsidRDefault="00583C15" w:rsidP="00A502FE">
            <w:r>
              <w:t>Markings on Vehicles</w:t>
            </w:r>
          </w:p>
        </w:tc>
        <w:tc>
          <w:tcPr>
            <w:tcW w:w="3330" w:type="dxa"/>
          </w:tcPr>
          <w:p w:rsidR="00583C15" w:rsidRDefault="00583C15" w:rsidP="00A502FE">
            <w:pPr>
              <w:cnfStyle w:val="000000100000" w:firstRow="0" w:lastRow="0" w:firstColumn="0" w:lastColumn="0" w:oddVBand="0" w:evenVBand="0" w:oddHBand="1" w:evenHBand="0" w:firstRowFirstColumn="0" w:firstRowLastColumn="0" w:lastRowFirstColumn="0" w:lastRowLastColumn="0"/>
            </w:pPr>
            <w:r>
              <w:t>No Provisions</w:t>
            </w:r>
          </w:p>
        </w:tc>
        <w:tc>
          <w:tcPr>
            <w:tcW w:w="3600" w:type="dxa"/>
          </w:tcPr>
          <w:p w:rsidR="00583C15" w:rsidRDefault="00583C15" w:rsidP="006A7881">
            <w:pPr>
              <w:jc w:val="center"/>
              <w:cnfStyle w:val="000000100000" w:firstRow="0" w:lastRow="0" w:firstColumn="0" w:lastColumn="0" w:oddVBand="0" w:evenVBand="0" w:oddHBand="1" w:evenHBand="0" w:firstRowFirstColumn="0" w:firstRowLastColumn="0" w:lastRowFirstColumn="0" w:lastRowLastColumn="0"/>
            </w:pPr>
            <w:r>
              <w:t>Legal or trade name of corporation or provider operating the CMV.</w:t>
            </w:r>
          </w:p>
          <w:p w:rsidR="00583C15" w:rsidRDefault="00583C15" w:rsidP="006A7881">
            <w:pPr>
              <w:jc w:val="center"/>
              <w:cnfStyle w:val="000000100000" w:firstRow="0" w:lastRow="0" w:firstColumn="0" w:lastColumn="0" w:oddVBand="0" w:evenVBand="0" w:oddHBand="1" w:evenHBand="0" w:firstRowFirstColumn="0" w:firstRowLastColumn="0" w:lastRowFirstColumn="0" w:lastRowLastColumn="0"/>
            </w:pPr>
            <w:r>
              <w:t>The ID number issued by the PUCO or the DOT.</w:t>
            </w:r>
          </w:p>
          <w:p w:rsidR="00583C15" w:rsidRDefault="00583C15" w:rsidP="006A7881">
            <w:pPr>
              <w:jc w:val="center"/>
              <w:cnfStyle w:val="000000100000" w:firstRow="0" w:lastRow="0" w:firstColumn="0" w:lastColumn="0" w:oddVBand="0" w:evenVBand="0" w:oddHBand="1" w:evenHBand="0" w:firstRowFirstColumn="0" w:firstRowLastColumn="0" w:lastRowFirstColumn="0" w:lastRowLastColumn="0"/>
            </w:pPr>
            <w:r>
              <w:t>Must appear on both sides of vehicle in letters that contrast sharply w/background.</w:t>
            </w:r>
          </w:p>
          <w:p w:rsidR="00583C15" w:rsidRDefault="00583C15" w:rsidP="006A7881">
            <w:pPr>
              <w:jc w:val="center"/>
              <w:cnfStyle w:val="000000100000" w:firstRow="0" w:lastRow="0" w:firstColumn="0" w:lastColumn="0" w:oddVBand="0" w:evenVBand="0" w:oddHBand="1" w:evenHBand="0" w:firstRowFirstColumn="0" w:firstRowLastColumn="0" w:lastRowFirstColumn="0" w:lastRowLastColumn="0"/>
            </w:pPr>
            <w:r>
              <w:t>Must be legible in daylight form 50 feet.</w:t>
            </w:r>
          </w:p>
        </w:tc>
        <w:tc>
          <w:tcPr>
            <w:tcW w:w="3420" w:type="dxa"/>
          </w:tcPr>
          <w:p w:rsidR="00583C15" w:rsidRDefault="00583C15" w:rsidP="00A502FE">
            <w:pPr>
              <w:cnfStyle w:val="000000100000" w:firstRow="0" w:lastRow="0" w:firstColumn="0" w:lastColumn="0" w:oddVBand="0" w:evenVBand="0" w:oddHBand="1" w:evenHBand="0" w:firstRowFirstColumn="0" w:firstRowLastColumn="0" w:lastRowFirstColumn="0" w:lastRowLastColumn="0"/>
            </w:pPr>
            <w:r>
              <w:t xml:space="preserve">OAC 4901:2-5-10 </w:t>
            </w:r>
          </w:p>
          <w:p w:rsidR="00583C15" w:rsidRDefault="00583C15" w:rsidP="00A502FE">
            <w:pPr>
              <w:cnfStyle w:val="000000100000" w:firstRow="0" w:lastRow="0" w:firstColumn="0" w:lastColumn="0" w:oddVBand="0" w:evenVBand="0" w:oddHBand="1" w:evenHBand="0" w:firstRowFirstColumn="0" w:firstRowLastColumn="0" w:lastRowFirstColumn="0" w:lastRowLastColumn="0"/>
            </w:pPr>
          </w:p>
          <w:p w:rsidR="00583C15" w:rsidRDefault="00583C15" w:rsidP="00A502FE">
            <w:pPr>
              <w:cnfStyle w:val="000000100000" w:firstRow="0" w:lastRow="0" w:firstColumn="0" w:lastColumn="0" w:oddVBand="0" w:evenVBand="0" w:oddHBand="1" w:evenHBand="0" w:firstRowFirstColumn="0" w:firstRowLastColumn="0" w:lastRowFirstColumn="0" w:lastRowLastColumn="0"/>
            </w:pPr>
            <w:r>
              <w:t>49 CFR 390.21</w:t>
            </w:r>
          </w:p>
        </w:tc>
      </w:tr>
      <w:tr w:rsidR="00583C15" w:rsidTr="009F0D86">
        <w:tc>
          <w:tcPr>
            <w:cnfStyle w:val="001000000000" w:firstRow="0" w:lastRow="0" w:firstColumn="1" w:lastColumn="0" w:oddVBand="0" w:evenVBand="0" w:oddHBand="0" w:evenHBand="0" w:firstRowFirstColumn="0" w:firstRowLastColumn="0" w:lastRowFirstColumn="0" w:lastRowLastColumn="0"/>
            <w:tcW w:w="1710" w:type="dxa"/>
          </w:tcPr>
          <w:p w:rsidR="00583C15" w:rsidRDefault="00583C15" w:rsidP="00A502FE">
            <w:r>
              <w:t>Road Test</w:t>
            </w:r>
          </w:p>
        </w:tc>
        <w:tc>
          <w:tcPr>
            <w:tcW w:w="3330" w:type="dxa"/>
          </w:tcPr>
          <w:p w:rsidR="00583C15" w:rsidRDefault="00583C15" w:rsidP="00A502FE">
            <w:pPr>
              <w:cnfStyle w:val="000000000000" w:firstRow="0" w:lastRow="0" w:firstColumn="0" w:lastColumn="0" w:oddVBand="0" w:evenVBand="0" w:oddHBand="0" w:evenHBand="0" w:firstRowFirstColumn="0" w:firstRowLastColumn="0" w:lastRowFirstColumn="0" w:lastRowLastColumn="0"/>
            </w:pPr>
            <w:r>
              <w:t>No Provisions</w:t>
            </w:r>
          </w:p>
        </w:tc>
        <w:tc>
          <w:tcPr>
            <w:tcW w:w="3600" w:type="dxa"/>
          </w:tcPr>
          <w:p w:rsidR="00583C15" w:rsidRDefault="00583C15" w:rsidP="006A7881">
            <w:pPr>
              <w:jc w:val="center"/>
              <w:cnfStyle w:val="000000000000" w:firstRow="0" w:lastRow="0" w:firstColumn="0" w:lastColumn="0" w:oddVBand="0" w:evenVBand="0" w:oddHBand="0" w:evenHBand="0" w:firstRowFirstColumn="0" w:firstRowLastColumn="0" w:lastRowFirstColumn="0" w:lastRowLastColumn="0"/>
            </w:pPr>
            <w:r>
              <w:t>Motor carrier must issue a road test to all CMV drivers before allowing them to drive.  After completing test, a certification shall be kept in the employee’s file</w:t>
            </w:r>
          </w:p>
        </w:tc>
        <w:tc>
          <w:tcPr>
            <w:tcW w:w="3420" w:type="dxa"/>
          </w:tcPr>
          <w:p w:rsidR="00583C15" w:rsidRDefault="00583C15" w:rsidP="00A502FE">
            <w:pPr>
              <w:cnfStyle w:val="000000000000" w:firstRow="0" w:lastRow="0" w:firstColumn="0" w:lastColumn="0" w:oddVBand="0" w:evenVBand="0" w:oddHBand="0" w:evenHBand="0" w:firstRowFirstColumn="0" w:firstRowLastColumn="0" w:lastRowFirstColumn="0" w:lastRowLastColumn="0"/>
            </w:pPr>
            <w:r>
              <w:t>49 CFR 391.32</w:t>
            </w:r>
          </w:p>
        </w:tc>
      </w:tr>
      <w:tr w:rsidR="00583C15" w:rsidTr="009F0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583C15" w:rsidRDefault="00583C15" w:rsidP="00A502FE">
            <w:r>
              <w:t>Written Policies</w:t>
            </w:r>
          </w:p>
        </w:tc>
        <w:tc>
          <w:tcPr>
            <w:tcW w:w="3330" w:type="dxa"/>
          </w:tcPr>
          <w:p w:rsidR="00583C15" w:rsidRDefault="00583C15" w:rsidP="00A502FE">
            <w:pPr>
              <w:cnfStyle w:val="000000100000" w:firstRow="0" w:lastRow="0" w:firstColumn="0" w:lastColumn="0" w:oddVBand="0" w:evenVBand="0" w:oddHBand="1" w:evenHBand="0" w:firstRowFirstColumn="0" w:firstRowLastColumn="0" w:lastRowFirstColumn="0" w:lastRowLastColumn="0"/>
            </w:pPr>
            <w:r>
              <w:t>Develop and implement written policies and procedures re: vehicle accessibility, vehicle maintenance, and requirements for drivers.</w:t>
            </w:r>
          </w:p>
        </w:tc>
        <w:tc>
          <w:tcPr>
            <w:tcW w:w="3600" w:type="dxa"/>
          </w:tcPr>
          <w:p w:rsidR="00583C15" w:rsidRDefault="00583C15" w:rsidP="006A7881">
            <w:pPr>
              <w:jc w:val="center"/>
              <w:cnfStyle w:val="000000100000" w:firstRow="0" w:lastRow="0" w:firstColumn="0" w:lastColumn="0" w:oddVBand="0" w:evenVBand="0" w:oddHBand="1" w:evenHBand="0" w:firstRowFirstColumn="0" w:firstRowLastColumn="0" w:lastRowFirstColumn="0" w:lastRowLastColumn="0"/>
            </w:pPr>
            <w:r>
              <w:t>No Provisions</w:t>
            </w:r>
          </w:p>
        </w:tc>
        <w:tc>
          <w:tcPr>
            <w:tcW w:w="3420" w:type="dxa"/>
          </w:tcPr>
          <w:p w:rsidR="00583C15" w:rsidRDefault="00583C15" w:rsidP="00A502FE">
            <w:pPr>
              <w:cnfStyle w:val="000000100000" w:firstRow="0" w:lastRow="0" w:firstColumn="0" w:lastColumn="0" w:oddVBand="0" w:evenVBand="0" w:oddHBand="1" w:evenHBand="0" w:firstRowFirstColumn="0" w:firstRowLastColumn="0" w:lastRowFirstColumn="0" w:lastRowLastColumn="0"/>
            </w:pPr>
            <w:r>
              <w:t>OAC 5123:2-9-18(C)(5)(g)</w:t>
            </w:r>
          </w:p>
          <w:p w:rsidR="00583C15" w:rsidRDefault="00583C15" w:rsidP="00A502FE">
            <w:pPr>
              <w:cnfStyle w:val="000000100000" w:firstRow="0" w:lastRow="0" w:firstColumn="0" w:lastColumn="0" w:oddVBand="0" w:evenVBand="0" w:oddHBand="1" w:evenHBand="0" w:firstRowFirstColumn="0" w:firstRowLastColumn="0" w:lastRowFirstColumn="0" w:lastRowLastColumn="0"/>
            </w:pPr>
          </w:p>
          <w:p w:rsidR="00583C15" w:rsidRDefault="00583C15" w:rsidP="00A502FE">
            <w:pPr>
              <w:cnfStyle w:val="000000100000" w:firstRow="0" w:lastRow="0" w:firstColumn="0" w:lastColumn="0" w:oddVBand="0" w:evenVBand="0" w:oddHBand="1" w:evenHBand="0" w:firstRowFirstColumn="0" w:firstRowLastColumn="0" w:lastRowFirstColumn="0" w:lastRowLastColumn="0"/>
            </w:pPr>
            <w:r>
              <w:t>OAC 5123:2-9-24(C)(5)(e)</w:t>
            </w:r>
          </w:p>
        </w:tc>
      </w:tr>
    </w:tbl>
    <w:p w:rsidR="006B7F56" w:rsidRPr="004A2233" w:rsidRDefault="006A7881" w:rsidP="00A502FE">
      <w:pPr>
        <w:spacing w:line="240" w:lineRule="auto"/>
        <w:contextualSpacing/>
      </w:pPr>
    </w:p>
    <w:sectPr w:rsidR="006B7F56" w:rsidRPr="004A2233" w:rsidSect="00A502FE">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81" w:rsidRDefault="006A7881" w:rsidP="006A7881">
      <w:pPr>
        <w:spacing w:after="0" w:line="240" w:lineRule="auto"/>
      </w:pPr>
      <w:r>
        <w:separator/>
      </w:r>
    </w:p>
  </w:endnote>
  <w:endnote w:type="continuationSeparator" w:id="0">
    <w:p w:rsidR="006A7881" w:rsidRDefault="006A7881" w:rsidP="006A7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81" w:rsidRDefault="006A7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81" w:rsidRDefault="006A7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81" w:rsidRDefault="006A7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81" w:rsidRDefault="006A7881" w:rsidP="006A7881">
      <w:pPr>
        <w:spacing w:after="0" w:line="240" w:lineRule="auto"/>
      </w:pPr>
      <w:r>
        <w:separator/>
      </w:r>
    </w:p>
  </w:footnote>
  <w:footnote w:type="continuationSeparator" w:id="0">
    <w:p w:rsidR="006A7881" w:rsidRDefault="006A7881" w:rsidP="006A7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81" w:rsidRDefault="006A7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81" w:rsidRPr="006A7881" w:rsidRDefault="006A7881" w:rsidP="006A7881">
    <w:pPr>
      <w:pStyle w:val="Header"/>
      <w:jc w:val="center"/>
      <w:rPr>
        <w:b/>
        <w:sz w:val="24"/>
      </w:rPr>
    </w:pPr>
    <w:r w:rsidRPr="006A7881">
      <w:rPr>
        <w:b/>
        <w:sz w:val="24"/>
      </w:rPr>
      <w:t>Comparisons of Regulations for Non-Medica</w:t>
    </w:r>
    <w:bookmarkStart w:id="0" w:name="_GoBack"/>
    <w:bookmarkEnd w:id="0"/>
    <w:r w:rsidRPr="006A7881">
      <w:rPr>
        <w:b/>
        <w:sz w:val="24"/>
      </w:rPr>
      <w:t>l Transportation</w:t>
    </w:r>
    <w:r>
      <w:rPr>
        <w:b/>
        <w:sz w:val="24"/>
      </w:rPr>
      <w:t xml:space="preserve"> (DODD)</w:t>
    </w:r>
    <w:r w:rsidRPr="006A7881">
      <w:rPr>
        <w:b/>
        <w:sz w:val="24"/>
      </w:rPr>
      <w:t xml:space="preserve"> and Commercial Motor Vehicles (PUCO)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81" w:rsidRDefault="006A7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646F"/>
    <w:multiLevelType w:val="hybridMultilevel"/>
    <w:tmpl w:val="806E9A90"/>
    <w:lvl w:ilvl="0" w:tplc="5E18341C">
      <w:start w:val="1"/>
      <w:numFmt w:val="bullet"/>
      <w:lvlText w:val="•"/>
      <w:lvlJc w:val="left"/>
      <w:pPr>
        <w:tabs>
          <w:tab w:val="num" w:pos="720"/>
        </w:tabs>
        <w:ind w:left="720" w:hanging="360"/>
      </w:pPr>
      <w:rPr>
        <w:rFonts w:ascii="Arial" w:hAnsi="Arial" w:hint="default"/>
      </w:rPr>
    </w:lvl>
    <w:lvl w:ilvl="1" w:tplc="78608D9E" w:tentative="1">
      <w:start w:val="1"/>
      <w:numFmt w:val="bullet"/>
      <w:lvlText w:val="•"/>
      <w:lvlJc w:val="left"/>
      <w:pPr>
        <w:tabs>
          <w:tab w:val="num" w:pos="1440"/>
        </w:tabs>
        <w:ind w:left="1440" w:hanging="360"/>
      </w:pPr>
      <w:rPr>
        <w:rFonts w:ascii="Arial" w:hAnsi="Arial" w:hint="default"/>
      </w:rPr>
    </w:lvl>
    <w:lvl w:ilvl="2" w:tplc="7F184B60" w:tentative="1">
      <w:start w:val="1"/>
      <w:numFmt w:val="bullet"/>
      <w:lvlText w:val="•"/>
      <w:lvlJc w:val="left"/>
      <w:pPr>
        <w:tabs>
          <w:tab w:val="num" w:pos="2160"/>
        </w:tabs>
        <w:ind w:left="2160" w:hanging="360"/>
      </w:pPr>
      <w:rPr>
        <w:rFonts w:ascii="Arial" w:hAnsi="Arial" w:hint="default"/>
      </w:rPr>
    </w:lvl>
    <w:lvl w:ilvl="3" w:tplc="3ABCA8B4" w:tentative="1">
      <w:start w:val="1"/>
      <w:numFmt w:val="bullet"/>
      <w:lvlText w:val="•"/>
      <w:lvlJc w:val="left"/>
      <w:pPr>
        <w:tabs>
          <w:tab w:val="num" w:pos="2880"/>
        </w:tabs>
        <w:ind w:left="2880" w:hanging="360"/>
      </w:pPr>
      <w:rPr>
        <w:rFonts w:ascii="Arial" w:hAnsi="Arial" w:hint="default"/>
      </w:rPr>
    </w:lvl>
    <w:lvl w:ilvl="4" w:tplc="B47C9994" w:tentative="1">
      <w:start w:val="1"/>
      <w:numFmt w:val="bullet"/>
      <w:lvlText w:val="•"/>
      <w:lvlJc w:val="left"/>
      <w:pPr>
        <w:tabs>
          <w:tab w:val="num" w:pos="3600"/>
        </w:tabs>
        <w:ind w:left="3600" w:hanging="360"/>
      </w:pPr>
      <w:rPr>
        <w:rFonts w:ascii="Arial" w:hAnsi="Arial" w:hint="default"/>
      </w:rPr>
    </w:lvl>
    <w:lvl w:ilvl="5" w:tplc="5A421D9C" w:tentative="1">
      <w:start w:val="1"/>
      <w:numFmt w:val="bullet"/>
      <w:lvlText w:val="•"/>
      <w:lvlJc w:val="left"/>
      <w:pPr>
        <w:tabs>
          <w:tab w:val="num" w:pos="4320"/>
        </w:tabs>
        <w:ind w:left="4320" w:hanging="360"/>
      </w:pPr>
      <w:rPr>
        <w:rFonts w:ascii="Arial" w:hAnsi="Arial" w:hint="default"/>
      </w:rPr>
    </w:lvl>
    <w:lvl w:ilvl="6" w:tplc="47C0082A" w:tentative="1">
      <w:start w:val="1"/>
      <w:numFmt w:val="bullet"/>
      <w:lvlText w:val="•"/>
      <w:lvlJc w:val="left"/>
      <w:pPr>
        <w:tabs>
          <w:tab w:val="num" w:pos="5040"/>
        </w:tabs>
        <w:ind w:left="5040" w:hanging="360"/>
      </w:pPr>
      <w:rPr>
        <w:rFonts w:ascii="Arial" w:hAnsi="Arial" w:hint="default"/>
      </w:rPr>
    </w:lvl>
    <w:lvl w:ilvl="7" w:tplc="B43263B6" w:tentative="1">
      <w:start w:val="1"/>
      <w:numFmt w:val="bullet"/>
      <w:lvlText w:val="•"/>
      <w:lvlJc w:val="left"/>
      <w:pPr>
        <w:tabs>
          <w:tab w:val="num" w:pos="5760"/>
        </w:tabs>
        <w:ind w:left="5760" w:hanging="360"/>
      </w:pPr>
      <w:rPr>
        <w:rFonts w:ascii="Arial" w:hAnsi="Arial" w:hint="default"/>
      </w:rPr>
    </w:lvl>
    <w:lvl w:ilvl="8" w:tplc="C81A07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6F16A5"/>
    <w:multiLevelType w:val="hybridMultilevel"/>
    <w:tmpl w:val="97F8A7D2"/>
    <w:lvl w:ilvl="0" w:tplc="07B04506">
      <w:start w:val="1"/>
      <w:numFmt w:val="bullet"/>
      <w:lvlText w:val=""/>
      <w:lvlJc w:val="left"/>
      <w:pPr>
        <w:ind w:left="720" w:hanging="360"/>
      </w:pPr>
      <w:rPr>
        <w:rFonts w:ascii="Symbol" w:hAnsi="Symbol" w:hint="default"/>
      </w:rPr>
    </w:lvl>
    <w:lvl w:ilvl="1" w:tplc="67B86C9E" w:tentative="1">
      <w:start w:val="1"/>
      <w:numFmt w:val="bullet"/>
      <w:lvlText w:val="o"/>
      <w:lvlJc w:val="left"/>
      <w:pPr>
        <w:ind w:left="1440" w:hanging="360"/>
      </w:pPr>
      <w:rPr>
        <w:rFonts w:ascii="Courier New" w:hAnsi="Courier New" w:cs="Courier New" w:hint="default"/>
      </w:rPr>
    </w:lvl>
    <w:lvl w:ilvl="2" w:tplc="8A5C6B78" w:tentative="1">
      <w:start w:val="1"/>
      <w:numFmt w:val="bullet"/>
      <w:lvlText w:val=""/>
      <w:lvlJc w:val="left"/>
      <w:pPr>
        <w:ind w:left="2160" w:hanging="360"/>
      </w:pPr>
      <w:rPr>
        <w:rFonts w:ascii="Wingdings" w:hAnsi="Wingdings" w:hint="default"/>
      </w:rPr>
    </w:lvl>
    <w:lvl w:ilvl="3" w:tplc="60203A5C" w:tentative="1">
      <w:start w:val="1"/>
      <w:numFmt w:val="bullet"/>
      <w:lvlText w:val=""/>
      <w:lvlJc w:val="left"/>
      <w:pPr>
        <w:ind w:left="2880" w:hanging="360"/>
      </w:pPr>
      <w:rPr>
        <w:rFonts w:ascii="Symbol" w:hAnsi="Symbol" w:hint="default"/>
      </w:rPr>
    </w:lvl>
    <w:lvl w:ilvl="4" w:tplc="32184C4E" w:tentative="1">
      <w:start w:val="1"/>
      <w:numFmt w:val="bullet"/>
      <w:lvlText w:val="o"/>
      <w:lvlJc w:val="left"/>
      <w:pPr>
        <w:ind w:left="3600" w:hanging="360"/>
      </w:pPr>
      <w:rPr>
        <w:rFonts w:ascii="Courier New" w:hAnsi="Courier New" w:cs="Courier New" w:hint="default"/>
      </w:rPr>
    </w:lvl>
    <w:lvl w:ilvl="5" w:tplc="C0983858" w:tentative="1">
      <w:start w:val="1"/>
      <w:numFmt w:val="bullet"/>
      <w:lvlText w:val=""/>
      <w:lvlJc w:val="left"/>
      <w:pPr>
        <w:ind w:left="4320" w:hanging="360"/>
      </w:pPr>
      <w:rPr>
        <w:rFonts w:ascii="Wingdings" w:hAnsi="Wingdings" w:hint="default"/>
      </w:rPr>
    </w:lvl>
    <w:lvl w:ilvl="6" w:tplc="D72063C2" w:tentative="1">
      <w:start w:val="1"/>
      <w:numFmt w:val="bullet"/>
      <w:lvlText w:val=""/>
      <w:lvlJc w:val="left"/>
      <w:pPr>
        <w:ind w:left="5040" w:hanging="360"/>
      </w:pPr>
      <w:rPr>
        <w:rFonts w:ascii="Symbol" w:hAnsi="Symbol" w:hint="default"/>
      </w:rPr>
    </w:lvl>
    <w:lvl w:ilvl="7" w:tplc="8C22786A" w:tentative="1">
      <w:start w:val="1"/>
      <w:numFmt w:val="bullet"/>
      <w:lvlText w:val="o"/>
      <w:lvlJc w:val="left"/>
      <w:pPr>
        <w:ind w:left="5760" w:hanging="360"/>
      </w:pPr>
      <w:rPr>
        <w:rFonts w:ascii="Courier New" w:hAnsi="Courier New" w:cs="Courier New" w:hint="default"/>
      </w:rPr>
    </w:lvl>
    <w:lvl w:ilvl="8" w:tplc="F05A36E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62"/>
    <w:rsid w:val="00236B62"/>
    <w:rsid w:val="00583C15"/>
    <w:rsid w:val="006A7881"/>
    <w:rsid w:val="009F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0225"/>
  <w15:docId w15:val="{A9F76B00-9269-42B7-871A-D330A1F6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sDraft">
    <w:name w:val="vsDraft"/>
    <w:basedOn w:val="DefaultParagraphFont"/>
    <w:rsid w:val="004A2233"/>
    <w:rPr>
      <w:b/>
      <w:noProof/>
    </w:rPr>
  </w:style>
  <w:style w:type="paragraph" w:customStyle="1" w:styleId="PartnerList">
    <w:name w:val="PartnerList"/>
    <w:basedOn w:val="Normal"/>
    <w:link w:val="PartnerListChar"/>
    <w:rsid w:val="004A2233"/>
    <w:pPr>
      <w:spacing w:after="0" w:line="240" w:lineRule="auto"/>
    </w:pPr>
    <w:rPr>
      <w:rFonts w:ascii="Tahoma" w:hAnsi="Tahoma"/>
      <w:b/>
      <w:color w:val="404040"/>
      <w:sz w:val="8"/>
    </w:rPr>
  </w:style>
  <w:style w:type="character" w:customStyle="1" w:styleId="PartnerListChar">
    <w:name w:val="PartnerList Char"/>
    <w:basedOn w:val="DefaultParagraphFont"/>
    <w:link w:val="PartnerList"/>
    <w:rsid w:val="004A2233"/>
    <w:rPr>
      <w:rFonts w:ascii="Tahoma" w:hAnsi="Tahoma"/>
      <w:b/>
      <w:color w:val="404040"/>
      <w:sz w:val="8"/>
    </w:rPr>
  </w:style>
  <w:style w:type="character" w:customStyle="1" w:styleId="HeaderFooterOfficeInfo">
    <w:name w:val="HeaderFooterOfficeInfo"/>
    <w:basedOn w:val="DefaultParagraphFont"/>
    <w:rsid w:val="004A2233"/>
    <w:rPr>
      <w:rFonts w:ascii="Century Schoolbook" w:hAnsi="Century Schoolbook"/>
      <w:b/>
      <w:noProof/>
      <w:vanish w:val="0"/>
      <w:color w:val="auto"/>
      <w:sz w:val="16"/>
    </w:rPr>
  </w:style>
  <w:style w:type="paragraph" w:customStyle="1" w:styleId="vsLastFooter">
    <w:name w:val="vsLastFooter"/>
    <w:basedOn w:val="Normal"/>
    <w:next w:val="Normal"/>
    <w:rsid w:val="004A2233"/>
    <w:pPr>
      <w:widowControl w:val="0"/>
      <w:spacing w:after="240" w:line="276" w:lineRule="exact"/>
    </w:pPr>
    <w:rPr>
      <w:rFonts w:ascii="Arial" w:hAnsi="Arial" w:cs="Arial"/>
      <w:b/>
      <w:noProof/>
      <w:color w:val="FF0000"/>
      <w:sz w:val="14"/>
    </w:rPr>
  </w:style>
  <w:style w:type="table" w:styleId="TableGrid">
    <w:name w:val="Table Grid"/>
    <w:basedOn w:val="TableNormal"/>
    <w:uiPriority w:val="59"/>
    <w:rsid w:val="004A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4A223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326D19"/>
    <w:pPr>
      <w:ind w:left="720"/>
      <w:contextualSpacing/>
    </w:pPr>
  </w:style>
  <w:style w:type="paragraph" w:styleId="BalloonText">
    <w:name w:val="Balloon Text"/>
    <w:basedOn w:val="Normal"/>
    <w:link w:val="BalloonTextChar"/>
    <w:uiPriority w:val="99"/>
    <w:semiHidden/>
    <w:unhideWhenUsed/>
    <w:rsid w:val="00A95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216"/>
    <w:rPr>
      <w:rFonts w:ascii="Tahoma" w:hAnsi="Tahoma" w:cs="Tahoma"/>
      <w:sz w:val="16"/>
      <w:szCs w:val="16"/>
    </w:rPr>
  </w:style>
  <w:style w:type="table" w:styleId="ListTable7Colorful">
    <w:name w:val="List Table 7 Colorful"/>
    <w:basedOn w:val="TableNormal"/>
    <w:uiPriority w:val="52"/>
    <w:rsid w:val="00583C1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6A7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881"/>
  </w:style>
  <w:style w:type="paragraph" w:styleId="Footer">
    <w:name w:val="footer"/>
    <w:basedOn w:val="Normal"/>
    <w:link w:val="FooterChar"/>
    <w:uiPriority w:val="99"/>
    <w:unhideWhenUsed/>
    <w:rsid w:val="006A7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Touvelle</dc:creator>
  <cp:lastModifiedBy>Christine Touvelle</cp:lastModifiedBy>
  <cp:revision>3</cp:revision>
  <dcterms:created xsi:type="dcterms:W3CDTF">2018-02-15T14:47:00Z</dcterms:created>
  <dcterms:modified xsi:type="dcterms:W3CDTF">2018-02-15T18:10:00Z</dcterms:modified>
</cp:coreProperties>
</file>