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AE" w:rsidRDefault="004973AE"/>
    <w:p w:rsidR="0051697F" w:rsidRDefault="004973AE" w:rsidP="004973AE">
      <w:pPr>
        <w:tabs>
          <w:tab w:val="left" w:pos="930"/>
        </w:tabs>
      </w:pPr>
      <w:r>
        <w:tab/>
      </w:r>
    </w:p>
    <w:p w:rsidR="004973AE" w:rsidRPr="009E6986" w:rsidRDefault="00F864E4" w:rsidP="00F864E4">
      <w:pPr>
        <w:tabs>
          <w:tab w:val="left" w:pos="2175"/>
        </w:tabs>
        <w:rPr>
          <w:sz w:val="20"/>
        </w:rPr>
      </w:pPr>
      <w:r>
        <w:tab/>
      </w:r>
    </w:p>
    <w:p w:rsidR="00F864E4" w:rsidRPr="005F03FD" w:rsidRDefault="00F864E4" w:rsidP="00F864E4">
      <w:pPr>
        <w:spacing w:after="0" w:line="276" w:lineRule="auto"/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>Policy Committee Agenda</w:t>
      </w:r>
    </w:p>
    <w:p w:rsidR="00F864E4" w:rsidRPr="005F03FD" w:rsidRDefault="00F864E4" w:rsidP="00F864E4">
      <w:pPr>
        <w:spacing w:after="0" w:line="276" w:lineRule="auto"/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>Monday, 1-13-20</w:t>
      </w:r>
    </w:p>
    <w:p w:rsidR="00F864E4" w:rsidRPr="005F03FD" w:rsidRDefault="00F864E4" w:rsidP="00F864E4">
      <w:pPr>
        <w:spacing w:after="0" w:line="276" w:lineRule="auto"/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>10 AM – 2 PM</w:t>
      </w:r>
    </w:p>
    <w:p w:rsidR="00F864E4" w:rsidRPr="009E6986" w:rsidRDefault="00F864E4" w:rsidP="00F864E4">
      <w:pPr>
        <w:tabs>
          <w:tab w:val="left" w:pos="2175"/>
        </w:tabs>
        <w:jc w:val="center"/>
        <w:rPr>
          <w:sz w:val="16"/>
        </w:rPr>
      </w:pPr>
    </w:p>
    <w:p w:rsidR="00F864E4" w:rsidRPr="00F864E4" w:rsidRDefault="00F864E4" w:rsidP="00F864E4">
      <w:pPr>
        <w:numPr>
          <w:ilvl w:val="0"/>
          <w:numId w:val="1"/>
        </w:numPr>
        <w:tabs>
          <w:tab w:val="left" w:pos="930"/>
        </w:tabs>
      </w:pPr>
      <w:r w:rsidRPr="00F864E4">
        <w:t>Welcome and Introductions</w:t>
      </w:r>
    </w:p>
    <w:p w:rsidR="00F864E4" w:rsidRPr="00F864E4" w:rsidRDefault="00F864E4" w:rsidP="00F864E4">
      <w:pPr>
        <w:numPr>
          <w:ilvl w:val="0"/>
          <w:numId w:val="1"/>
        </w:numPr>
        <w:tabs>
          <w:tab w:val="left" w:pos="930"/>
        </w:tabs>
        <w:spacing w:after="0"/>
      </w:pPr>
      <w:r w:rsidRPr="00F864E4">
        <w:t>Policy Committee Purpose and Structure</w:t>
      </w:r>
    </w:p>
    <w:p w:rsidR="00F864E4" w:rsidRPr="00F864E4" w:rsidRDefault="00F864E4" w:rsidP="00F864E4">
      <w:pPr>
        <w:numPr>
          <w:ilvl w:val="1"/>
          <w:numId w:val="1"/>
        </w:numPr>
        <w:tabs>
          <w:tab w:val="left" w:pos="930"/>
        </w:tabs>
        <w:spacing w:after="0"/>
      </w:pPr>
      <w:r w:rsidRPr="00F864E4">
        <w:t>Policy Committee purpose</w:t>
      </w:r>
    </w:p>
    <w:p w:rsidR="00F864E4" w:rsidRPr="00F864E4" w:rsidRDefault="00F864E4" w:rsidP="00F864E4">
      <w:pPr>
        <w:numPr>
          <w:ilvl w:val="1"/>
          <w:numId w:val="1"/>
        </w:numPr>
        <w:tabs>
          <w:tab w:val="left" w:pos="930"/>
        </w:tabs>
        <w:spacing w:after="0"/>
      </w:pPr>
      <w:r w:rsidRPr="00F864E4">
        <w:t xml:space="preserve">Policy Committee structure: striving for consistency and balance </w:t>
      </w:r>
    </w:p>
    <w:p w:rsidR="00F864E4" w:rsidRPr="00F864E4" w:rsidRDefault="00F864E4" w:rsidP="00F864E4">
      <w:pPr>
        <w:numPr>
          <w:ilvl w:val="1"/>
          <w:numId w:val="1"/>
        </w:numPr>
        <w:tabs>
          <w:tab w:val="left" w:pos="930"/>
        </w:tabs>
        <w:spacing w:after="0"/>
      </w:pPr>
      <w:r w:rsidRPr="00F864E4">
        <w:t>How an issue makes it to the Policy Committee</w:t>
      </w:r>
    </w:p>
    <w:p w:rsidR="00F864E4" w:rsidRPr="00F864E4" w:rsidRDefault="00F864E4" w:rsidP="00F864E4">
      <w:pPr>
        <w:numPr>
          <w:ilvl w:val="1"/>
          <w:numId w:val="1"/>
        </w:numPr>
        <w:tabs>
          <w:tab w:val="left" w:pos="930"/>
        </w:tabs>
        <w:spacing w:after="0"/>
      </w:pPr>
      <w:r w:rsidRPr="00F864E4">
        <w:t xml:space="preserve">Development of the “we believe” statements and </w:t>
      </w:r>
    </w:p>
    <w:p w:rsidR="00F864E4" w:rsidRPr="00F864E4" w:rsidRDefault="00F864E4" w:rsidP="00F864E4">
      <w:pPr>
        <w:numPr>
          <w:ilvl w:val="1"/>
          <w:numId w:val="1"/>
        </w:numPr>
        <w:tabs>
          <w:tab w:val="left" w:pos="930"/>
        </w:tabs>
        <w:spacing w:after="0"/>
      </w:pPr>
      <w:r w:rsidRPr="00F864E4">
        <w:t>Presentation to the Policy Committee</w:t>
      </w:r>
    </w:p>
    <w:p w:rsidR="00F864E4" w:rsidRPr="00F864E4" w:rsidRDefault="00F864E4" w:rsidP="00F864E4">
      <w:pPr>
        <w:numPr>
          <w:ilvl w:val="1"/>
          <w:numId w:val="1"/>
        </w:numPr>
        <w:tabs>
          <w:tab w:val="left" w:pos="930"/>
        </w:tabs>
        <w:spacing w:after="0"/>
      </w:pPr>
      <w:r w:rsidRPr="00F864E4">
        <w:t>Action steps and questions</w:t>
      </w:r>
    </w:p>
    <w:p w:rsidR="00F864E4" w:rsidRDefault="00F864E4" w:rsidP="00F864E4">
      <w:pPr>
        <w:numPr>
          <w:ilvl w:val="1"/>
          <w:numId w:val="1"/>
        </w:numPr>
        <w:tabs>
          <w:tab w:val="left" w:pos="930"/>
        </w:tabs>
        <w:spacing w:after="0"/>
      </w:pPr>
      <w:r w:rsidRPr="00F864E4">
        <w:t>Board Action</w:t>
      </w:r>
    </w:p>
    <w:p w:rsidR="00F864E4" w:rsidRPr="00F864E4" w:rsidRDefault="00F864E4" w:rsidP="00F864E4">
      <w:pPr>
        <w:tabs>
          <w:tab w:val="left" w:pos="930"/>
        </w:tabs>
        <w:spacing w:after="0"/>
        <w:ind w:left="1440"/>
      </w:pPr>
    </w:p>
    <w:p w:rsidR="00F864E4" w:rsidRDefault="00F864E4" w:rsidP="00F864E4">
      <w:pPr>
        <w:pStyle w:val="ListParagraph"/>
        <w:numPr>
          <w:ilvl w:val="0"/>
          <w:numId w:val="1"/>
        </w:numPr>
      </w:pPr>
      <w:r>
        <w:t>Format for Policy Committee meetings</w:t>
      </w:r>
    </w:p>
    <w:p w:rsidR="00F864E4" w:rsidRDefault="00F864E4" w:rsidP="00F864E4">
      <w:pPr>
        <w:pStyle w:val="ListParagraph"/>
        <w:numPr>
          <w:ilvl w:val="1"/>
          <w:numId w:val="1"/>
        </w:numPr>
      </w:pPr>
      <w:r>
        <w:t>Each committee provides: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General updates/follow-ups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Progress reports from relevant state level workgroups (i.e. One Plan, Blueprint, Provider Certification, etc.)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New items to consider</w:t>
      </w:r>
    </w:p>
    <w:p w:rsidR="00F864E4" w:rsidRDefault="00F864E4" w:rsidP="009E6986">
      <w:pPr>
        <w:pStyle w:val="ListParagraph"/>
        <w:spacing w:after="0" w:line="240" w:lineRule="auto"/>
        <w:ind w:left="2160"/>
      </w:pPr>
    </w:p>
    <w:p w:rsidR="00F864E4" w:rsidRDefault="00F864E4" w:rsidP="00F864E4">
      <w:pPr>
        <w:pStyle w:val="ListParagraph"/>
        <w:numPr>
          <w:ilvl w:val="0"/>
          <w:numId w:val="1"/>
        </w:numPr>
      </w:pPr>
      <w:r>
        <w:t xml:space="preserve">2020 Policy Committee priorities </w:t>
      </w:r>
    </w:p>
    <w:p w:rsidR="00F864E4" w:rsidRDefault="00F864E4" w:rsidP="00F864E4">
      <w:pPr>
        <w:pStyle w:val="ListParagraph"/>
      </w:pPr>
    </w:p>
    <w:p w:rsidR="00F864E4" w:rsidRDefault="00F864E4" w:rsidP="00F864E4">
      <w:pPr>
        <w:pStyle w:val="ListParagraph"/>
        <w:numPr>
          <w:ilvl w:val="0"/>
          <w:numId w:val="1"/>
        </w:numPr>
      </w:pPr>
      <w:r>
        <w:t>Committee Updates</w:t>
      </w:r>
    </w:p>
    <w:p w:rsidR="00F864E4" w:rsidRDefault="00F864E4" w:rsidP="00F864E4">
      <w:pPr>
        <w:pStyle w:val="ListParagraph"/>
        <w:numPr>
          <w:ilvl w:val="1"/>
          <w:numId w:val="1"/>
        </w:numPr>
      </w:pPr>
      <w:r>
        <w:t>Day Array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Blueprint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BEST implementation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Budget priorities</w:t>
      </w:r>
    </w:p>
    <w:p w:rsidR="00F864E4" w:rsidRDefault="00F864E4" w:rsidP="00F864E4">
      <w:pPr>
        <w:pStyle w:val="ListParagraph"/>
        <w:numPr>
          <w:ilvl w:val="1"/>
          <w:numId w:val="1"/>
        </w:numPr>
      </w:pPr>
      <w:r>
        <w:t>Employment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OOD moving policies to administrative code</w:t>
      </w:r>
    </w:p>
    <w:p w:rsidR="00F864E4" w:rsidRDefault="00F864E4" w:rsidP="00F864E4">
      <w:pPr>
        <w:pStyle w:val="ListParagraph"/>
        <w:numPr>
          <w:ilvl w:val="1"/>
          <w:numId w:val="1"/>
        </w:numPr>
      </w:pPr>
      <w:r>
        <w:t>Health</w:t>
      </w:r>
    </w:p>
    <w:p w:rsidR="00F864E4" w:rsidRDefault="00F864E4" w:rsidP="00F864E4">
      <w:pPr>
        <w:pStyle w:val="ListParagraph"/>
        <w:numPr>
          <w:ilvl w:val="1"/>
          <w:numId w:val="1"/>
        </w:numPr>
      </w:pPr>
      <w:r>
        <w:t>Human Resources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Workforce crisis data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Strategies</w:t>
      </w:r>
    </w:p>
    <w:p w:rsidR="00F864E4" w:rsidRDefault="00F864E4" w:rsidP="00F864E4">
      <w:pPr>
        <w:pStyle w:val="ListParagraph"/>
        <w:numPr>
          <w:ilvl w:val="1"/>
          <w:numId w:val="1"/>
        </w:numPr>
      </w:pPr>
      <w:r>
        <w:t>ICF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DRO Lawsuit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One Plan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Multi System Youth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Development Rule issues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2020 priorities</w:t>
      </w:r>
    </w:p>
    <w:p w:rsidR="00F864E4" w:rsidRDefault="00F864E4" w:rsidP="00F864E4">
      <w:pPr>
        <w:pStyle w:val="ListParagraph"/>
        <w:numPr>
          <w:ilvl w:val="2"/>
          <w:numId w:val="1"/>
        </w:numPr>
      </w:pPr>
      <w:r>
        <w:t>Promoting ICF’s (marketing materials, rebranding (specialized services), outreach, education)</w:t>
      </w:r>
    </w:p>
    <w:p w:rsidR="00F864E4" w:rsidRDefault="00F864E4" w:rsidP="00F864E4">
      <w:pPr>
        <w:pStyle w:val="ListParagraph"/>
        <w:ind w:left="2160"/>
      </w:pPr>
    </w:p>
    <w:p w:rsidR="004973AE" w:rsidRDefault="004973AE" w:rsidP="004973AE">
      <w:pPr>
        <w:tabs>
          <w:tab w:val="left" w:pos="930"/>
        </w:tabs>
      </w:pPr>
    </w:p>
    <w:p w:rsidR="004973AE" w:rsidRDefault="004973AE" w:rsidP="004973AE">
      <w:pPr>
        <w:tabs>
          <w:tab w:val="left" w:pos="930"/>
        </w:tabs>
      </w:pPr>
    </w:p>
    <w:p w:rsidR="00F864E4" w:rsidRDefault="00F864E4" w:rsidP="004973AE">
      <w:pPr>
        <w:tabs>
          <w:tab w:val="left" w:pos="930"/>
        </w:tabs>
      </w:pPr>
    </w:p>
    <w:p w:rsidR="00F864E4" w:rsidRDefault="00F864E4" w:rsidP="004973AE">
      <w:pPr>
        <w:tabs>
          <w:tab w:val="left" w:pos="930"/>
        </w:tabs>
      </w:pPr>
    </w:p>
    <w:p w:rsidR="00F864E4" w:rsidRDefault="00F864E4" w:rsidP="004973AE">
      <w:pPr>
        <w:tabs>
          <w:tab w:val="left" w:pos="930"/>
        </w:tabs>
      </w:pPr>
    </w:p>
    <w:p w:rsidR="00F864E4" w:rsidRPr="00F864E4" w:rsidRDefault="00F864E4" w:rsidP="0021297B">
      <w:pPr>
        <w:numPr>
          <w:ilvl w:val="1"/>
          <w:numId w:val="1"/>
        </w:numPr>
        <w:tabs>
          <w:tab w:val="left" w:pos="930"/>
        </w:tabs>
        <w:spacing w:after="0"/>
      </w:pPr>
      <w:r w:rsidRPr="00F864E4">
        <w:t>Residential Waiver</w:t>
      </w:r>
    </w:p>
    <w:p w:rsidR="00F864E4" w:rsidRPr="00F864E4" w:rsidRDefault="00F864E4" w:rsidP="0021297B">
      <w:pPr>
        <w:numPr>
          <w:ilvl w:val="2"/>
          <w:numId w:val="1"/>
        </w:numPr>
        <w:tabs>
          <w:tab w:val="left" w:pos="930"/>
        </w:tabs>
        <w:spacing w:after="0"/>
      </w:pPr>
      <w:r w:rsidRPr="00F864E4">
        <w:t>HPC Rate increase/wage verification</w:t>
      </w:r>
    </w:p>
    <w:p w:rsidR="00F864E4" w:rsidRPr="00F864E4" w:rsidRDefault="00F864E4" w:rsidP="0021297B">
      <w:pPr>
        <w:numPr>
          <w:ilvl w:val="2"/>
          <w:numId w:val="1"/>
        </w:numPr>
        <w:tabs>
          <w:tab w:val="left" w:pos="930"/>
        </w:tabs>
        <w:spacing w:after="0"/>
      </w:pPr>
      <w:r w:rsidRPr="00F864E4">
        <w:t xml:space="preserve">One Plan </w:t>
      </w:r>
    </w:p>
    <w:p w:rsidR="00F864E4" w:rsidRPr="00F864E4" w:rsidRDefault="00F864E4" w:rsidP="0021297B">
      <w:pPr>
        <w:numPr>
          <w:ilvl w:val="2"/>
          <w:numId w:val="1"/>
        </w:numPr>
        <w:tabs>
          <w:tab w:val="left" w:pos="930"/>
        </w:tabs>
        <w:spacing w:after="0"/>
      </w:pPr>
      <w:r w:rsidRPr="00F864E4">
        <w:t>MSS/MRC</w:t>
      </w:r>
    </w:p>
    <w:p w:rsidR="00F864E4" w:rsidRPr="00F864E4" w:rsidRDefault="00F864E4" w:rsidP="00A41447">
      <w:pPr>
        <w:numPr>
          <w:ilvl w:val="2"/>
          <w:numId w:val="1"/>
        </w:numPr>
        <w:tabs>
          <w:tab w:val="left" w:pos="930"/>
        </w:tabs>
        <w:spacing w:after="0" w:line="240" w:lineRule="auto"/>
      </w:pPr>
      <w:r w:rsidRPr="00F864E4">
        <w:t>EVV</w:t>
      </w:r>
    </w:p>
    <w:p w:rsidR="00F864E4" w:rsidRPr="00F864E4" w:rsidRDefault="00F864E4" w:rsidP="00A41447">
      <w:pPr>
        <w:numPr>
          <w:ilvl w:val="1"/>
          <w:numId w:val="1"/>
        </w:numPr>
        <w:tabs>
          <w:tab w:val="left" w:pos="930"/>
        </w:tabs>
        <w:spacing w:after="0" w:line="240" w:lineRule="auto"/>
      </w:pPr>
      <w:r w:rsidRPr="00F864E4">
        <w:t>Topics that impact all areas (Workforce, Simplification, Sustainability)</w:t>
      </w:r>
    </w:p>
    <w:p w:rsidR="00F864E4" w:rsidRPr="00F864E4" w:rsidRDefault="00F864E4" w:rsidP="0021297B">
      <w:pPr>
        <w:numPr>
          <w:ilvl w:val="2"/>
          <w:numId w:val="1"/>
        </w:numPr>
        <w:tabs>
          <w:tab w:val="left" w:pos="930"/>
        </w:tabs>
        <w:spacing w:after="0"/>
      </w:pPr>
      <w:r w:rsidRPr="00F864E4">
        <w:t>PUCO Audits</w:t>
      </w:r>
    </w:p>
    <w:p w:rsidR="00F864E4" w:rsidRDefault="00F864E4" w:rsidP="0021297B">
      <w:pPr>
        <w:numPr>
          <w:ilvl w:val="2"/>
          <w:numId w:val="1"/>
        </w:numPr>
        <w:tabs>
          <w:tab w:val="left" w:pos="930"/>
        </w:tabs>
        <w:spacing w:after="0"/>
      </w:pPr>
      <w:r w:rsidRPr="00F864E4">
        <w:t xml:space="preserve">NMT </w:t>
      </w:r>
    </w:p>
    <w:p w:rsidR="0021297B" w:rsidRPr="00F864E4" w:rsidRDefault="0021297B" w:rsidP="0021297B">
      <w:pPr>
        <w:tabs>
          <w:tab w:val="left" w:pos="930"/>
        </w:tabs>
        <w:spacing w:after="0"/>
        <w:ind w:left="2160"/>
      </w:pPr>
      <w:bookmarkStart w:id="0" w:name="_GoBack"/>
      <w:bookmarkEnd w:id="0"/>
    </w:p>
    <w:p w:rsidR="00F864E4" w:rsidRPr="00F864E4" w:rsidRDefault="00F864E4" w:rsidP="00F864E4">
      <w:pPr>
        <w:numPr>
          <w:ilvl w:val="0"/>
          <w:numId w:val="1"/>
        </w:numPr>
        <w:tabs>
          <w:tab w:val="left" w:pos="930"/>
        </w:tabs>
      </w:pPr>
      <w:r w:rsidRPr="00F864E4">
        <w:t>Priorities for Board Consideration</w:t>
      </w:r>
    </w:p>
    <w:p w:rsidR="00F864E4" w:rsidRPr="00F864E4" w:rsidRDefault="00F864E4" w:rsidP="00F864E4">
      <w:pPr>
        <w:numPr>
          <w:ilvl w:val="0"/>
          <w:numId w:val="1"/>
        </w:numPr>
        <w:tabs>
          <w:tab w:val="left" w:pos="930"/>
        </w:tabs>
      </w:pPr>
      <w:r w:rsidRPr="00F864E4">
        <w:t>Final thoughts</w:t>
      </w:r>
    </w:p>
    <w:p w:rsidR="00F864E4" w:rsidRPr="00F864E4" w:rsidRDefault="00F864E4" w:rsidP="00F864E4">
      <w:pPr>
        <w:numPr>
          <w:ilvl w:val="0"/>
          <w:numId w:val="1"/>
        </w:numPr>
        <w:tabs>
          <w:tab w:val="left" w:pos="930"/>
        </w:tabs>
      </w:pPr>
      <w:r w:rsidRPr="00F864E4">
        <w:t xml:space="preserve">Next meeting </w:t>
      </w:r>
    </w:p>
    <w:p w:rsidR="00F864E4" w:rsidRPr="004973AE" w:rsidRDefault="00F864E4" w:rsidP="004973AE">
      <w:pPr>
        <w:tabs>
          <w:tab w:val="left" w:pos="930"/>
        </w:tabs>
      </w:pPr>
    </w:p>
    <w:sectPr w:rsidR="00F864E4" w:rsidRPr="004973AE" w:rsidSect="00F864E4">
      <w:headerReference w:type="default" r:id="rId7"/>
      <w:type w:val="continuous"/>
      <w:pgSz w:w="12240" w:h="15840" w:code="1"/>
      <w:pgMar w:top="288" w:right="1008" w:bottom="288" w:left="1008" w:header="43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AE" w:rsidRDefault="004973AE" w:rsidP="004973AE">
      <w:pPr>
        <w:spacing w:after="0" w:line="240" w:lineRule="auto"/>
      </w:pPr>
      <w:r>
        <w:separator/>
      </w:r>
    </w:p>
  </w:endnote>
  <w:endnote w:type="continuationSeparator" w:id="0">
    <w:p w:rsidR="004973AE" w:rsidRDefault="004973AE" w:rsidP="0049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AE" w:rsidRDefault="004973AE" w:rsidP="004973AE">
      <w:pPr>
        <w:spacing w:after="0" w:line="240" w:lineRule="auto"/>
      </w:pPr>
      <w:r>
        <w:separator/>
      </w:r>
    </w:p>
  </w:footnote>
  <w:footnote w:type="continuationSeparator" w:id="0">
    <w:p w:rsidR="004973AE" w:rsidRDefault="004973AE" w:rsidP="0049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AE" w:rsidRDefault="004973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466850" cy="800735"/>
          <wp:effectExtent l="0" t="0" r="0" b="0"/>
          <wp:wrapThrough wrapText="bothSides">
            <wp:wrapPolygon edited="0">
              <wp:start x="1403" y="0"/>
              <wp:lineTo x="281" y="2569"/>
              <wp:lineTo x="0" y="8222"/>
              <wp:lineTo x="0" y="15416"/>
              <wp:lineTo x="10660" y="16444"/>
              <wp:lineTo x="1403" y="19527"/>
              <wp:lineTo x="1683" y="21069"/>
              <wp:lineTo x="21319" y="21069"/>
              <wp:lineTo x="21319" y="19013"/>
              <wp:lineTo x="20197" y="18500"/>
              <wp:lineTo x="10660" y="16444"/>
              <wp:lineTo x="21319" y="14902"/>
              <wp:lineTo x="21319" y="7708"/>
              <wp:lineTo x="19917" y="0"/>
              <wp:lineTo x="140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E3C"/>
    <w:multiLevelType w:val="hybridMultilevel"/>
    <w:tmpl w:val="9C40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AE"/>
    <w:rsid w:val="0021297B"/>
    <w:rsid w:val="004973AE"/>
    <w:rsid w:val="0051697F"/>
    <w:rsid w:val="005F210C"/>
    <w:rsid w:val="009E6986"/>
    <w:rsid w:val="00A41447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90E198"/>
  <w15:chartTrackingRefBased/>
  <w15:docId w15:val="{2F72CE5C-15B5-4645-A21A-B82862AC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3AE"/>
  </w:style>
  <w:style w:type="paragraph" w:styleId="Footer">
    <w:name w:val="footer"/>
    <w:basedOn w:val="Normal"/>
    <w:link w:val="FooterChar"/>
    <w:uiPriority w:val="99"/>
    <w:unhideWhenUsed/>
    <w:rsid w:val="0049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AE"/>
  </w:style>
  <w:style w:type="paragraph" w:styleId="ListParagraph">
    <w:name w:val="List Paragraph"/>
    <w:basedOn w:val="Normal"/>
    <w:uiPriority w:val="34"/>
    <w:qFormat/>
    <w:rsid w:val="00F8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Summers</dc:creator>
  <cp:keywords/>
  <dc:description/>
  <cp:lastModifiedBy>Sonya Summers</cp:lastModifiedBy>
  <cp:revision>1</cp:revision>
  <dcterms:created xsi:type="dcterms:W3CDTF">2020-01-10T17:37:00Z</dcterms:created>
  <dcterms:modified xsi:type="dcterms:W3CDTF">2020-01-10T18:26:00Z</dcterms:modified>
</cp:coreProperties>
</file>