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0B11F" w14:textId="7A83EF09" w:rsidR="00C01C44" w:rsidRPr="00A62D70" w:rsidRDefault="00B32C0D" w:rsidP="00C01C44">
      <w:pPr>
        <w:jc w:val="center"/>
        <w:rPr>
          <w:b/>
          <w:sz w:val="24"/>
        </w:rPr>
      </w:pPr>
      <w:r>
        <w:rPr>
          <w:b/>
          <w:sz w:val="24"/>
        </w:rPr>
        <w:t>Advocates Focus</w:t>
      </w:r>
      <w:r w:rsidR="00AE67A0" w:rsidRPr="00A62D70">
        <w:rPr>
          <w:b/>
          <w:sz w:val="24"/>
        </w:rPr>
        <w:t xml:space="preserve"> on Stre</w:t>
      </w:r>
      <w:r>
        <w:rPr>
          <w:b/>
          <w:sz w:val="24"/>
        </w:rPr>
        <w:t>ngthening Economy, Communities &amp;</w:t>
      </w:r>
      <w:r w:rsidR="00731DA8" w:rsidRPr="00A62D70">
        <w:rPr>
          <w:b/>
          <w:sz w:val="24"/>
        </w:rPr>
        <w:t xml:space="preserve"> Families</w:t>
      </w:r>
      <w:r w:rsidR="00AE67A0" w:rsidRPr="00A62D70">
        <w:rPr>
          <w:b/>
          <w:sz w:val="24"/>
        </w:rPr>
        <w:t xml:space="preserve"> in 2014</w:t>
      </w:r>
    </w:p>
    <w:p w14:paraId="61898649" w14:textId="17C8CF99" w:rsidR="004C7873" w:rsidRDefault="003F16BD" w:rsidP="00AC3BF1">
      <w:pPr>
        <w:jc w:val="both"/>
      </w:pPr>
      <w:r>
        <w:t xml:space="preserve">MEDINA- </w:t>
      </w:r>
      <w:r w:rsidR="00C8126A">
        <w:t>On February 24</w:t>
      </w:r>
      <w:r w:rsidR="00C8126A" w:rsidRPr="00C8126A">
        <w:rPr>
          <w:vertAlign w:val="superscript"/>
        </w:rPr>
        <w:t>th</w:t>
      </w:r>
      <w:r w:rsidR="00C8126A">
        <w:t xml:space="preserve"> </w:t>
      </w:r>
      <w:r w:rsidR="00A62D70">
        <w:t>Governor John Kasich delivered the State of the State speech</w:t>
      </w:r>
      <w:r w:rsidR="00C8126A">
        <w:t xml:space="preserve"> in Medina, Ohio, highlighting </w:t>
      </w:r>
      <w:r w:rsidR="00A4080D">
        <w:t xml:space="preserve">why jobs and educational opportunities are so important to strengthen Ohio. Advocates for Ohio’s Future agrees that jobs and education are important to strengthen Ohio’s economy, but asserts that more can be done to promote solutions to strengthen </w:t>
      </w:r>
      <w:r w:rsidR="004C7873">
        <w:t>families and communities.</w:t>
      </w:r>
    </w:p>
    <w:p w14:paraId="164521C7" w14:textId="163A5349" w:rsidR="00520750" w:rsidRPr="001E48BA" w:rsidRDefault="00D320BE" w:rsidP="00520750">
      <w:pPr>
        <w:jc w:val="both"/>
      </w:pPr>
      <w:r>
        <w:t>In response, Mark Davis</w:t>
      </w:r>
      <w:r w:rsidR="00520750">
        <w:t xml:space="preserve">, Co-Chair of Advocates for Ohio’s Future states, “We agree that </w:t>
      </w:r>
      <w:r w:rsidR="00520750" w:rsidRPr="008E31B2">
        <w:t>Ohio can be a great place f</w:t>
      </w:r>
      <w:r w:rsidR="00520750">
        <w:t xml:space="preserve">or all Ohioans </w:t>
      </w:r>
      <w:r w:rsidR="00A179C7">
        <w:t>to live and work. W</w:t>
      </w:r>
      <w:r w:rsidR="00520750">
        <w:t xml:space="preserve">e want to see more discussion about </w:t>
      </w:r>
      <w:r w:rsidR="00520750" w:rsidRPr="008E31B2">
        <w:t xml:space="preserve">budget and policy priorities </w:t>
      </w:r>
      <w:r w:rsidR="00520750">
        <w:t xml:space="preserve">that </w:t>
      </w:r>
      <w:r w:rsidR="00520750" w:rsidRPr="008E31B2">
        <w:t>make Ohioans more competitive</w:t>
      </w:r>
      <w:r w:rsidR="00520750">
        <w:t xml:space="preserve"> and</w:t>
      </w:r>
      <w:r w:rsidR="00520750" w:rsidRPr="008E31B2">
        <w:t xml:space="preserve"> increase opportunity for all Ohioans</w:t>
      </w:r>
      <w:r w:rsidR="00520750">
        <w:t>.”</w:t>
      </w:r>
    </w:p>
    <w:p w14:paraId="1CE93DC6" w14:textId="1A25A815" w:rsidR="004C7873" w:rsidRPr="00AC3BF1" w:rsidRDefault="00C87D10" w:rsidP="00AC3BF1">
      <w:pPr>
        <w:jc w:val="both"/>
      </w:pPr>
      <w:r>
        <w:t xml:space="preserve">In the State of the State </w:t>
      </w:r>
      <w:r w:rsidR="00520750">
        <w:t>address</w:t>
      </w:r>
      <w:r>
        <w:t>,</w:t>
      </w:r>
      <w:r w:rsidR="00AC3BF1">
        <w:t xml:space="preserve"> Governor Kasich</w:t>
      </w:r>
      <w:r w:rsidR="00520750">
        <w:t xml:space="preserve"> </w:t>
      </w:r>
      <w:r w:rsidR="00634034">
        <w:t>expressed</w:t>
      </w:r>
      <w:r w:rsidR="00520750">
        <w:t xml:space="preserve"> a desire to suppor</w:t>
      </w:r>
      <w:r w:rsidR="0085381E">
        <w:t>t Ohioans living in poverty, saying</w:t>
      </w:r>
      <w:r w:rsidR="00520750">
        <w:t>, “</w:t>
      </w:r>
      <w:r w:rsidR="00520750">
        <w:t>I will</w:t>
      </w:r>
      <w:r w:rsidR="00520750">
        <w:t xml:space="preserve"> have much more to say about </w:t>
      </w:r>
      <w:r w:rsidR="00520750">
        <w:t>[poverty] in the coming months.</w:t>
      </w:r>
      <w:r w:rsidR="00520750">
        <w:t>”</w:t>
      </w:r>
      <w:r w:rsidR="0085381E">
        <w:t xml:space="preserve"> Advocates for Ohio’s Future </w:t>
      </w:r>
      <w:r w:rsidR="00634034">
        <w:t xml:space="preserve">looks forward to working with Governor Kasich </w:t>
      </w:r>
      <w:r w:rsidR="0085381E">
        <w:t xml:space="preserve">to </w:t>
      </w:r>
      <w:r w:rsidR="00634034">
        <w:t>lift Ohioans up and out of poverty</w:t>
      </w:r>
      <w:r w:rsidR="0085381E">
        <w:t>.</w:t>
      </w:r>
    </w:p>
    <w:p w14:paraId="4AF40DE4" w14:textId="620C9F53" w:rsidR="00A4080D" w:rsidRPr="001E48BA" w:rsidRDefault="00C87D10" w:rsidP="00AC3BF1">
      <w:pPr>
        <w:jc w:val="both"/>
      </w:pPr>
      <w:r>
        <w:t xml:space="preserve">In the past year, Advocates for Ohio’s Future worked alongside the Governor and a coalition of like-minded organizations across Ohio to ensure access to health care for low-income Ohioans. “Governor Kasich </w:t>
      </w:r>
      <w:r w:rsidR="007747F1">
        <w:t xml:space="preserve">confirmed his belief that government has a role in providing </w:t>
      </w:r>
      <w:r>
        <w:t xml:space="preserve">public services </w:t>
      </w:r>
      <w:r w:rsidR="007747F1">
        <w:t xml:space="preserve">that </w:t>
      </w:r>
      <w:r>
        <w:t>strengthen Ohio’s commun</w:t>
      </w:r>
      <w:r w:rsidR="00637FA8">
        <w:t>ities and families,” said Col Owns</w:t>
      </w:r>
      <w:r>
        <w:t>, Co-Chair of Adv</w:t>
      </w:r>
      <w:r w:rsidR="004C7873">
        <w:t>ocates for Ohio’s Future</w:t>
      </w:r>
      <w:r w:rsidR="00AC3BF1">
        <w:t>.</w:t>
      </w:r>
    </w:p>
    <w:p w14:paraId="0B3D7FA7" w14:textId="2A16B832" w:rsidR="00A4080D" w:rsidRPr="00A4080D" w:rsidRDefault="00A4080D" w:rsidP="00AC3BF1">
      <w:pPr>
        <w:jc w:val="both"/>
      </w:pPr>
      <w:r>
        <w:rPr>
          <w:rFonts w:cs="Calibri"/>
          <w:iCs/>
        </w:rPr>
        <w:t xml:space="preserve">Even with the expansion of </w:t>
      </w:r>
      <w:r w:rsidR="00520750">
        <w:rPr>
          <w:rFonts w:cs="Calibri"/>
          <w:iCs/>
        </w:rPr>
        <w:t>access to health care</w:t>
      </w:r>
      <w:r>
        <w:rPr>
          <w:rFonts w:cs="Calibri"/>
          <w:iCs/>
        </w:rPr>
        <w:t xml:space="preserve"> in Ohio</w:t>
      </w:r>
      <w:r w:rsidR="006F6DAD" w:rsidRPr="008E31B2">
        <w:rPr>
          <w:rFonts w:cs="Calibri"/>
          <w:iCs/>
        </w:rPr>
        <w:t xml:space="preserve">, families and communities across Ohio </w:t>
      </w:r>
      <w:r w:rsidR="004C7873">
        <w:rPr>
          <w:rFonts w:cs="Calibri"/>
          <w:iCs/>
        </w:rPr>
        <w:t xml:space="preserve">still </w:t>
      </w:r>
      <w:r w:rsidR="006F6DAD" w:rsidRPr="008E31B2">
        <w:rPr>
          <w:rFonts w:cs="Calibri"/>
          <w:iCs/>
        </w:rPr>
        <w:t xml:space="preserve">lack essential human resources - </w:t>
      </w:r>
      <w:r w:rsidR="006F6DAD" w:rsidRPr="008E31B2">
        <w:t>things</w:t>
      </w:r>
      <w:r w:rsidR="00BF745B">
        <w:t xml:space="preserve"> like food, housing</w:t>
      </w:r>
      <w:r w:rsidR="006F6DAD" w:rsidRPr="008E31B2">
        <w:t xml:space="preserve">, </w:t>
      </w:r>
      <w:r w:rsidR="007747F1">
        <w:t xml:space="preserve">jobs, </w:t>
      </w:r>
      <w:r w:rsidR="006F6DAD" w:rsidRPr="008E31B2">
        <w:t>education, chil</w:t>
      </w:r>
      <w:r w:rsidR="00BF745B">
        <w:t>d care, access to treatment,</w:t>
      </w:r>
      <w:r w:rsidR="006F6DAD" w:rsidRPr="008E31B2">
        <w:t xml:space="preserve"> transportation</w:t>
      </w:r>
      <w:r w:rsidR="00BF745B">
        <w:t>, and child and adult protective services</w:t>
      </w:r>
      <w:r>
        <w:rPr>
          <w:rFonts w:cs="Calibri"/>
          <w:iCs/>
        </w:rPr>
        <w:t xml:space="preserve"> -</w:t>
      </w:r>
      <w:r w:rsidR="006F6DAD" w:rsidRPr="008E31B2">
        <w:rPr>
          <w:rFonts w:cs="Calibri"/>
          <w:iCs/>
        </w:rPr>
        <w:t xml:space="preserve"> that they need to</w:t>
      </w:r>
      <w:r w:rsidR="00AC3BF1">
        <w:rPr>
          <w:rFonts w:cs="Calibri"/>
          <w:iCs/>
        </w:rPr>
        <w:t xml:space="preserve"> prosper and live better lives.</w:t>
      </w:r>
    </w:p>
    <w:p w14:paraId="122327F2" w14:textId="0D822D8B" w:rsidR="00A4080D" w:rsidRDefault="00A4080D" w:rsidP="00AC3BF1">
      <w:pPr>
        <w:jc w:val="both"/>
        <w:rPr>
          <w:rFonts w:cs="Calibri"/>
          <w:iCs/>
        </w:rPr>
      </w:pPr>
      <w:r>
        <w:t>“We want</w:t>
      </w:r>
      <w:r w:rsidRPr="008E31B2">
        <w:t xml:space="preserve"> everyone </w:t>
      </w:r>
      <w:r>
        <w:t>to be able to</w:t>
      </w:r>
      <w:r w:rsidRPr="008E31B2">
        <w:t xml:space="preserve"> participate in </w:t>
      </w:r>
      <w:r>
        <w:t xml:space="preserve">the community and </w:t>
      </w:r>
      <w:r w:rsidRPr="008E31B2">
        <w:t>our economy</w:t>
      </w:r>
      <w:r>
        <w:t>,” said Will Petrik, State Director with Advocates for Ohio’s Future. “Too many w</w:t>
      </w:r>
      <w:r w:rsidRPr="008E31B2">
        <w:t xml:space="preserve">orking Ohioans </w:t>
      </w:r>
      <w:r>
        <w:t xml:space="preserve">lack </w:t>
      </w:r>
      <w:r w:rsidR="003B7DEA">
        <w:t>adequate income</w:t>
      </w:r>
      <w:r>
        <w:t xml:space="preserve"> to </w:t>
      </w:r>
      <w:r w:rsidRPr="008E31B2">
        <w:t>support themselves and their families.</w:t>
      </w:r>
      <w:r w:rsidR="00AC3BF1">
        <w:t>”</w:t>
      </w:r>
    </w:p>
    <w:p w14:paraId="63ADBE4A" w14:textId="353A630F" w:rsidR="004C7873" w:rsidRDefault="004C7873" w:rsidP="00AC3BF1">
      <w:pPr>
        <w:jc w:val="both"/>
      </w:pPr>
      <w:r>
        <w:t>Davis concludes, “</w:t>
      </w:r>
      <w:r w:rsidR="006F6DAD" w:rsidRPr="008E31B2">
        <w:t>A strong Ohio depends on strategic investments and commonsense reforms that build strong communities. Public investment</w:t>
      </w:r>
      <w:r>
        <w:t>s</w:t>
      </w:r>
      <w:r w:rsidR="006F6DAD" w:rsidRPr="008E31B2">
        <w:t xml:space="preserve"> in health, human servi</w:t>
      </w:r>
      <w:r>
        <w:t>ces and early education benefit</w:t>
      </w:r>
      <w:r w:rsidR="006F6DAD" w:rsidRPr="008E31B2">
        <w:t xml:space="preserve"> all Ohioans.</w:t>
      </w:r>
      <w:r>
        <w:t>”</w:t>
      </w:r>
    </w:p>
    <w:p w14:paraId="465D78B1" w14:textId="178EC1A7" w:rsidR="00C01C44" w:rsidRDefault="00AC3BF1" w:rsidP="00C01C44">
      <w:pPr>
        <w:jc w:val="center"/>
      </w:pPr>
      <w:r>
        <w:t>-</w:t>
      </w:r>
      <w:r w:rsidR="00C01C44">
        <w:t>30</w:t>
      </w:r>
      <w:r>
        <w:t>-</w:t>
      </w:r>
    </w:p>
    <w:p w14:paraId="7FDFF057" w14:textId="08AD03A2" w:rsidR="00AC3BF1" w:rsidRPr="008E31B2" w:rsidRDefault="00AC3BF1" w:rsidP="00AC3BF1">
      <w:r>
        <w:rPr>
          <w:i/>
          <w:iCs/>
        </w:rPr>
        <w:t>Advocates for Ohio’s Future is a statewide coalition of over 450 local and statewide organizations that promotes health and human service budget and policy solutions so that all Ohioans live better lives.</w:t>
      </w:r>
    </w:p>
    <w:sectPr w:rsidR="00AC3BF1" w:rsidRPr="008E31B2" w:rsidSect="003B62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2E643" w14:textId="77777777" w:rsidR="00F6364E" w:rsidRDefault="00F6364E" w:rsidP="00D12A94">
      <w:pPr>
        <w:spacing w:after="0" w:line="240" w:lineRule="auto"/>
      </w:pPr>
      <w:r>
        <w:separator/>
      </w:r>
    </w:p>
  </w:endnote>
  <w:endnote w:type="continuationSeparator" w:id="0">
    <w:p w14:paraId="27A1012D" w14:textId="77777777" w:rsidR="00F6364E" w:rsidRDefault="00F6364E" w:rsidP="00D12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A20CC" w14:textId="77777777" w:rsidR="001E5520" w:rsidRDefault="001E55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E9A31" w14:textId="77777777" w:rsidR="001E5520" w:rsidRDefault="001E55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41C32" w14:textId="77777777" w:rsidR="001E5520" w:rsidRDefault="001E55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F8674" w14:textId="77777777" w:rsidR="00F6364E" w:rsidRDefault="00F6364E" w:rsidP="00D12A94">
      <w:pPr>
        <w:spacing w:after="0" w:line="240" w:lineRule="auto"/>
      </w:pPr>
      <w:r>
        <w:separator/>
      </w:r>
    </w:p>
  </w:footnote>
  <w:footnote w:type="continuationSeparator" w:id="0">
    <w:p w14:paraId="2EC051FD" w14:textId="77777777" w:rsidR="00F6364E" w:rsidRDefault="00F6364E" w:rsidP="00D12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C38FE" w14:textId="77777777" w:rsidR="001E5520" w:rsidRDefault="001E55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EA4A" w14:textId="77777777" w:rsidR="001E5520" w:rsidRDefault="001E55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13338"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5130"/>
      <w:gridCol w:w="2898"/>
      <w:gridCol w:w="1152"/>
      <w:gridCol w:w="2448"/>
    </w:tblGrid>
    <w:tr w:rsidR="00A62D70" w:rsidRPr="00A62D70" w14:paraId="5239ED6F" w14:textId="77777777" w:rsidTr="00E6502C">
      <w:trPr>
        <w:gridAfter w:val="1"/>
        <w:wAfter w:w="2448" w:type="dxa"/>
      </w:trPr>
      <w:tc>
        <w:tcPr>
          <w:tcW w:w="1710" w:type="dxa"/>
        </w:tcPr>
        <w:p w14:paraId="00EE6624" w14:textId="77777777" w:rsidR="00A62D70" w:rsidRPr="00A62D70" w:rsidRDefault="00A62D70" w:rsidP="00A62D70">
          <w:pPr>
            <w:spacing w:after="0" w:line="240" w:lineRule="auto"/>
            <w:rPr>
              <w:rFonts w:ascii="Trebuchet MS" w:hAnsi="Trebuchet MS" w:cs="Calibri"/>
              <w:b/>
              <w:sz w:val="20"/>
            </w:rPr>
          </w:pPr>
          <w:r w:rsidRPr="00A62D70">
            <w:rPr>
              <w:rFonts w:ascii="Trebuchet MS" w:hAnsi="Trebuchet MS" w:cs="Calibri"/>
              <w:b/>
              <w:noProof/>
              <w:sz w:val="20"/>
            </w:rPr>
            <w:drawing>
              <wp:inline distT="0" distB="0" distL="0" distR="0" wp14:anchorId="548EDE9C" wp14:editId="07FEDB92">
                <wp:extent cx="922645"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ocate cmyk.eps"/>
                        <pic:cNvPicPr/>
                      </pic:nvPicPr>
                      <pic:blipFill>
                        <a:blip r:embed="rId1">
                          <a:extLst>
                            <a:ext uri="{28A0092B-C50C-407E-A947-70E740481C1C}">
                              <a14:useLocalDpi xmlns:a14="http://schemas.microsoft.com/office/drawing/2010/main" val="0"/>
                            </a:ext>
                          </a:extLst>
                        </a:blip>
                        <a:stretch>
                          <a:fillRect/>
                        </a:stretch>
                      </pic:blipFill>
                      <pic:spPr>
                        <a:xfrm>
                          <a:off x="0" y="0"/>
                          <a:ext cx="922876" cy="1124232"/>
                        </a:xfrm>
                        <a:prstGeom prst="rect">
                          <a:avLst/>
                        </a:prstGeom>
                      </pic:spPr>
                    </pic:pic>
                  </a:graphicData>
                </a:graphic>
              </wp:inline>
            </w:drawing>
          </w:r>
        </w:p>
      </w:tc>
      <w:tc>
        <w:tcPr>
          <w:tcW w:w="5130" w:type="dxa"/>
        </w:tcPr>
        <w:p w14:paraId="54D1170B" w14:textId="77777777" w:rsidR="00A62D70" w:rsidRPr="00A62D70" w:rsidRDefault="00A62D70" w:rsidP="00A62D70">
          <w:pPr>
            <w:spacing w:after="0" w:line="240" w:lineRule="auto"/>
            <w:jc w:val="both"/>
            <w:rPr>
              <w:rFonts w:ascii="Trebuchet MS" w:hAnsi="Trebuchet MS" w:cs="Calibri"/>
              <w:b/>
              <w:szCs w:val="24"/>
            </w:rPr>
          </w:pPr>
        </w:p>
        <w:p w14:paraId="746DE207" w14:textId="77777777" w:rsidR="00A62D70" w:rsidRPr="00A62D70" w:rsidRDefault="00A62D70" w:rsidP="00A62D70">
          <w:pPr>
            <w:tabs>
              <w:tab w:val="right" w:pos="8964"/>
            </w:tabs>
            <w:spacing w:after="0" w:line="240" w:lineRule="auto"/>
            <w:jc w:val="both"/>
            <w:rPr>
              <w:rFonts w:ascii="Trebuchet MS" w:hAnsi="Trebuchet MS" w:cs="Calibri"/>
              <w:b/>
              <w:szCs w:val="24"/>
            </w:rPr>
          </w:pPr>
          <w:r>
            <w:rPr>
              <w:rFonts w:ascii="Trebuchet MS" w:hAnsi="Trebuchet MS" w:cs="Calibri"/>
              <w:b/>
              <w:szCs w:val="24"/>
            </w:rPr>
            <w:t xml:space="preserve"> </w:t>
          </w:r>
          <w:r w:rsidRPr="00A62D70">
            <w:rPr>
              <w:rFonts w:ascii="Trebuchet MS" w:hAnsi="Trebuchet MS" w:cs="Calibri"/>
              <w:b/>
              <w:szCs w:val="24"/>
            </w:rPr>
            <w:t>Advocates for Ohio’s Future</w:t>
          </w:r>
        </w:p>
        <w:p w14:paraId="36851477" w14:textId="77777777" w:rsidR="00A62D70" w:rsidRPr="00A62D70" w:rsidRDefault="00A62D70" w:rsidP="00A62D70">
          <w:pPr>
            <w:tabs>
              <w:tab w:val="right" w:pos="8964"/>
            </w:tabs>
            <w:spacing w:after="0" w:line="240" w:lineRule="auto"/>
            <w:ind w:left="72"/>
            <w:jc w:val="both"/>
            <w:rPr>
              <w:rFonts w:ascii="Trebuchet MS" w:hAnsi="Trebuchet MS" w:cs="Calibri"/>
              <w:sz w:val="20"/>
            </w:rPr>
          </w:pPr>
          <w:r w:rsidRPr="00A62D70">
            <w:rPr>
              <w:rFonts w:ascii="Trebuchet MS" w:hAnsi="Trebuchet MS" w:cs="Calibri"/>
              <w:sz w:val="20"/>
            </w:rPr>
            <w:t>510 East Mound Street, Suite 200</w:t>
          </w:r>
        </w:p>
        <w:p w14:paraId="2A6EDEB1" w14:textId="77777777" w:rsidR="00A62D70" w:rsidRPr="00A62D70" w:rsidRDefault="00A62D70" w:rsidP="00A62D70">
          <w:pPr>
            <w:tabs>
              <w:tab w:val="right" w:pos="8964"/>
            </w:tabs>
            <w:spacing w:after="0" w:line="240" w:lineRule="auto"/>
            <w:ind w:left="72"/>
            <w:jc w:val="both"/>
            <w:rPr>
              <w:rFonts w:ascii="Trebuchet MS" w:hAnsi="Trebuchet MS" w:cs="Calibri"/>
              <w:sz w:val="20"/>
            </w:rPr>
          </w:pPr>
          <w:r w:rsidRPr="00A62D70">
            <w:rPr>
              <w:rFonts w:ascii="Trebuchet MS" w:hAnsi="Trebuchet MS" w:cs="Calibri"/>
              <w:sz w:val="20"/>
            </w:rPr>
            <w:t>Columbus, OH 43215</w:t>
          </w:r>
        </w:p>
        <w:p w14:paraId="7A61EE62" w14:textId="77777777" w:rsidR="00A62D70" w:rsidRPr="00A62D70" w:rsidRDefault="00A62D70" w:rsidP="00A62D70">
          <w:pPr>
            <w:tabs>
              <w:tab w:val="right" w:pos="8964"/>
            </w:tabs>
            <w:spacing w:after="0" w:line="240" w:lineRule="auto"/>
            <w:ind w:left="72"/>
            <w:jc w:val="both"/>
            <w:rPr>
              <w:rFonts w:ascii="Trebuchet MS" w:hAnsi="Trebuchet MS" w:cs="Calibri"/>
              <w:sz w:val="20"/>
            </w:rPr>
          </w:pPr>
          <w:r w:rsidRPr="00A62D70">
            <w:rPr>
              <w:rFonts w:ascii="Trebuchet MS" w:hAnsi="Trebuchet MS" w:cs="Calibri"/>
              <w:sz w:val="20"/>
            </w:rPr>
            <w:t>614-602-2463 | 614-602-2464 | Fax 614-228-5150</w:t>
          </w:r>
        </w:p>
        <w:p w14:paraId="1A032DC0" w14:textId="77777777" w:rsidR="00A62D70" w:rsidRPr="00A62D70" w:rsidRDefault="00A62D70" w:rsidP="00A62D70">
          <w:pPr>
            <w:tabs>
              <w:tab w:val="right" w:pos="8964"/>
              <w:tab w:val="right" w:pos="9072"/>
            </w:tabs>
            <w:spacing w:after="0" w:line="240" w:lineRule="auto"/>
            <w:ind w:left="72" w:right="-1260"/>
            <w:jc w:val="both"/>
            <w:rPr>
              <w:rFonts w:ascii="Trebuchet MS" w:hAnsi="Trebuchet MS" w:cs="Calibri"/>
              <w:b/>
              <w:sz w:val="20"/>
            </w:rPr>
          </w:pPr>
          <w:r w:rsidRPr="00A62D70">
            <w:rPr>
              <w:rFonts w:ascii="Trebuchet MS" w:hAnsi="Trebuchet MS" w:cs="Calibri"/>
              <w:b/>
              <w:sz w:val="20"/>
            </w:rPr>
            <w:t>www.advocatesforohio.org</w:t>
          </w:r>
        </w:p>
        <w:p w14:paraId="06FED3E1" w14:textId="77777777" w:rsidR="00A62D70" w:rsidRPr="00A62D70" w:rsidRDefault="00A62D70" w:rsidP="00A62D70">
          <w:pPr>
            <w:tabs>
              <w:tab w:val="right" w:pos="8964"/>
              <w:tab w:val="right" w:pos="9072"/>
            </w:tabs>
            <w:spacing w:after="0" w:line="240" w:lineRule="auto"/>
            <w:ind w:left="72" w:right="-1260"/>
            <w:rPr>
              <w:rFonts w:ascii="Trebuchet MS" w:hAnsi="Trebuchet MS" w:cs="Calibri"/>
              <w:b/>
              <w:sz w:val="20"/>
            </w:rPr>
          </w:pPr>
        </w:p>
      </w:tc>
      <w:tc>
        <w:tcPr>
          <w:tcW w:w="4050" w:type="dxa"/>
          <w:gridSpan w:val="2"/>
        </w:tcPr>
        <w:p w14:paraId="791309E5" w14:textId="77777777" w:rsidR="00A62D70" w:rsidRPr="00A62D70" w:rsidRDefault="00A62D70" w:rsidP="00A62D70">
          <w:pPr>
            <w:tabs>
              <w:tab w:val="right" w:pos="3384"/>
            </w:tabs>
            <w:spacing w:after="0" w:line="240" w:lineRule="auto"/>
            <w:rPr>
              <w:rFonts w:ascii="Trebuchet MS" w:hAnsi="Trebuchet MS" w:cs="Calibri"/>
              <w:b/>
              <w:szCs w:val="24"/>
            </w:rPr>
          </w:pPr>
        </w:p>
        <w:p w14:paraId="6A6F8801" w14:textId="77777777" w:rsidR="00A62D70" w:rsidRPr="00A62D70" w:rsidRDefault="00A62D70" w:rsidP="00A62D70">
          <w:pPr>
            <w:tabs>
              <w:tab w:val="right" w:pos="3834"/>
            </w:tabs>
            <w:spacing w:after="0" w:line="240" w:lineRule="auto"/>
            <w:rPr>
              <w:rFonts w:ascii="Trebuchet MS" w:hAnsi="Trebuchet MS" w:cs="Calibri"/>
              <w:b/>
              <w:color w:val="E36C0A"/>
              <w:szCs w:val="24"/>
            </w:rPr>
          </w:pPr>
          <w:r w:rsidRPr="00A62D70">
            <w:rPr>
              <w:rFonts w:ascii="Trebuchet MS" w:hAnsi="Trebuchet MS" w:cs="Calibri"/>
              <w:b/>
              <w:szCs w:val="24"/>
            </w:rPr>
            <w:tab/>
          </w:r>
          <w:r w:rsidRPr="00A62D70">
            <w:rPr>
              <w:rFonts w:ascii="Trebuchet MS" w:hAnsi="Trebuchet MS" w:cs="Calibri"/>
              <w:b/>
              <w:color w:val="E36C0A"/>
              <w:szCs w:val="24"/>
            </w:rPr>
            <w:t>MEDIA ADVISORY</w:t>
          </w:r>
        </w:p>
        <w:p w14:paraId="53C18B45" w14:textId="77777777" w:rsidR="00A62D70" w:rsidRDefault="00A62D70" w:rsidP="00A62D70">
          <w:pPr>
            <w:tabs>
              <w:tab w:val="right" w:pos="3834"/>
            </w:tabs>
            <w:spacing w:after="0" w:line="240" w:lineRule="auto"/>
            <w:rPr>
              <w:rFonts w:ascii="Trebuchet MS" w:hAnsi="Trebuchet MS" w:cs="Calibri"/>
              <w:sz w:val="20"/>
            </w:rPr>
          </w:pPr>
          <w:r w:rsidRPr="00A62D70">
            <w:rPr>
              <w:rFonts w:ascii="Trebuchet MS" w:hAnsi="Trebuchet MS" w:cs="Calibri"/>
              <w:b/>
              <w:szCs w:val="24"/>
            </w:rPr>
            <w:tab/>
          </w:r>
          <w:r w:rsidRPr="00A62D70">
            <w:rPr>
              <w:rFonts w:ascii="Trebuchet MS" w:hAnsi="Trebuchet MS" w:cs="Calibri"/>
              <w:szCs w:val="24"/>
            </w:rPr>
            <w:t>February 24</w:t>
          </w:r>
          <w:r w:rsidRPr="00A62D70">
            <w:rPr>
              <w:rFonts w:ascii="Trebuchet MS" w:hAnsi="Trebuchet MS" w:cs="Calibri"/>
              <w:sz w:val="20"/>
            </w:rPr>
            <w:t>, 2013</w:t>
          </w:r>
        </w:p>
        <w:p w14:paraId="4308A80A" w14:textId="77777777" w:rsidR="00A62D70" w:rsidRPr="00A62D70" w:rsidRDefault="00A62D70" w:rsidP="00A62D70">
          <w:pPr>
            <w:tabs>
              <w:tab w:val="right" w:pos="3834"/>
            </w:tabs>
            <w:spacing w:after="0" w:line="240" w:lineRule="auto"/>
            <w:rPr>
              <w:rFonts w:ascii="Trebuchet MS" w:hAnsi="Trebuchet MS" w:cs="Calibri"/>
              <w:sz w:val="20"/>
            </w:rPr>
          </w:pPr>
        </w:p>
        <w:p w14:paraId="3E235688" w14:textId="77777777" w:rsidR="00A62D70" w:rsidRPr="00A62D70" w:rsidRDefault="00A62D70" w:rsidP="00A62D70">
          <w:pPr>
            <w:tabs>
              <w:tab w:val="right" w:pos="3834"/>
            </w:tabs>
            <w:spacing w:after="0" w:line="240" w:lineRule="auto"/>
            <w:rPr>
              <w:rFonts w:ascii="Trebuchet MS" w:hAnsi="Trebuchet MS" w:cs="Calibri"/>
              <w:b/>
              <w:szCs w:val="24"/>
            </w:rPr>
          </w:pPr>
          <w:r w:rsidRPr="00A62D70">
            <w:rPr>
              <w:rFonts w:ascii="Trebuchet MS" w:hAnsi="Trebuchet MS" w:cs="Calibri"/>
              <w:szCs w:val="24"/>
            </w:rPr>
            <w:tab/>
          </w:r>
          <w:r w:rsidRPr="00A62D70">
            <w:rPr>
              <w:rFonts w:ascii="Trebuchet MS" w:hAnsi="Trebuchet MS" w:cs="Calibri"/>
              <w:b/>
              <w:szCs w:val="24"/>
            </w:rPr>
            <w:t>CONTACT</w:t>
          </w:r>
        </w:p>
        <w:p w14:paraId="6CBB8382" w14:textId="77777777" w:rsidR="00A62D70" w:rsidRPr="00A62D70" w:rsidRDefault="00A62D70" w:rsidP="00A62D70">
          <w:pPr>
            <w:tabs>
              <w:tab w:val="right" w:pos="3834"/>
            </w:tabs>
            <w:spacing w:after="0" w:line="240" w:lineRule="auto"/>
            <w:rPr>
              <w:rFonts w:ascii="Trebuchet MS" w:hAnsi="Trebuchet MS" w:cs="Calibri"/>
              <w:sz w:val="20"/>
            </w:rPr>
          </w:pPr>
          <w:r w:rsidRPr="00A62D70">
            <w:rPr>
              <w:rFonts w:ascii="Trebuchet MS" w:hAnsi="Trebuchet MS" w:cs="Calibri"/>
              <w:sz w:val="20"/>
              <w:szCs w:val="21"/>
            </w:rPr>
            <w:tab/>
          </w:r>
          <w:r w:rsidRPr="00A62D70">
            <w:rPr>
              <w:rFonts w:ascii="Trebuchet MS" w:hAnsi="Trebuchet MS" w:cs="Calibri"/>
              <w:sz w:val="20"/>
            </w:rPr>
            <w:t>Mark Davis, 513-218-5991</w:t>
          </w:r>
        </w:p>
        <w:p w14:paraId="70B105D7" w14:textId="3E4617C3" w:rsidR="00A62D70" w:rsidRPr="00A62D70" w:rsidRDefault="001E5520" w:rsidP="00A62D70">
          <w:pPr>
            <w:tabs>
              <w:tab w:val="right" w:pos="3834"/>
            </w:tabs>
            <w:spacing w:after="0" w:line="240" w:lineRule="auto"/>
            <w:jc w:val="right"/>
            <w:rPr>
              <w:rFonts w:ascii="Trebuchet MS" w:hAnsi="Trebuchet MS" w:cs="Calibri"/>
              <w:szCs w:val="24"/>
            </w:rPr>
          </w:pPr>
          <w:r>
            <w:rPr>
              <w:rFonts w:ascii="Trebuchet MS" w:hAnsi="Trebuchet MS" w:cs="Calibri"/>
              <w:sz w:val="20"/>
            </w:rPr>
            <w:t>Col Owens, 513-300-3042</w:t>
          </w:r>
          <w:bookmarkStart w:id="0" w:name="_GoBack"/>
          <w:bookmarkEnd w:id="0"/>
        </w:p>
      </w:tc>
    </w:tr>
    <w:tr w:rsidR="00A62D70" w:rsidRPr="00A62D70" w14:paraId="36680C35" w14:textId="77777777" w:rsidTr="00E6502C">
      <w:trPr>
        <w:trHeight w:val="84"/>
      </w:trPr>
      <w:tc>
        <w:tcPr>
          <w:tcW w:w="1710" w:type="dxa"/>
        </w:tcPr>
        <w:p w14:paraId="13569D8F" w14:textId="77777777" w:rsidR="00A62D70" w:rsidRPr="00A62D70" w:rsidRDefault="00A62D70" w:rsidP="00A62D70">
          <w:pPr>
            <w:spacing w:after="0" w:line="240" w:lineRule="auto"/>
            <w:rPr>
              <w:rFonts w:ascii="Trebuchet MS" w:hAnsi="Trebuchet MS" w:cs="Calibri"/>
              <w:b/>
              <w:noProof/>
              <w:sz w:val="20"/>
            </w:rPr>
          </w:pPr>
        </w:p>
      </w:tc>
      <w:tc>
        <w:tcPr>
          <w:tcW w:w="8028" w:type="dxa"/>
          <w:gridSpan w:val="2"/>
        </w:tcPr>
        <w:p w14:paraId="7CE72F71" w14:textId="77777777" w:rsidR="00A62D70" w:rsidRPr="00A62D70" w:rsidRDefault="00A62D70" w:rsidP="00A62D70">
          <w:pPr>
            <w:spacing w:after="0" w:line="240" w:lineRule="auto"/>
            <w:rPr>
              <w:rFonts w:ascii="Trebuchet MS" w:hAnsi="Trebuchet MS" w:cs="Calibri"/>
              <w:b/>
              <w:szCs w:val="24"/>
            </w:rPr>
          </w:pPr>
        </w:p>
      </w:tc>
      <w:tc>
        <w:tcPr>
          <w:tcW w:w="3600" w:type="dxa"/>
          <w:gridSpan w:val="2"/>
        </w:tcPr>
        <w:p w14:paraId="4C14009B" w14:textId="77777777" w:rsidR="00A62D70" w:rsidRPr="00A62D70" w:rsidRDefault="00A62D70" w:rsidP="00A62D70">
          <w:pPr>
            <w:spacing w:after="0" w:line="240" w:lineRule="auto"/>
            <w:rPr>
              <w:rFonts w:ascii="Trebuchet MS" w:hAnsi="Trebuchet MS" w:cs="Calibri"/>
              <w:b/>
              <w:szCs w:val="24"/>
            </w:rPr>
          </w:pPr>
        </w:p>
      </w:tc>
    </w:tr>
  </w:tbl>
  <w:p w14:paraId="50A9152F" w14:textId="7E4C9019" w:rsidR="003A543F" w:rsidRPr="00A62D70" w:rsidRDefault="003A543F" w:rsidP="00A62D70">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F0905"/>
    <w:multiLevelType w:val="hybridMultilevel"/>
    <w:tmpl w:val="602C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10F69"/>
    <w:multiLevelType w:val="hybridMultilevel"/>
    <w:tmpl w:val="6F0A52E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5423FB"/>
    <w:multiLevelType w:val="hybridMultilevel"/>
    <w:tmpl w:val="36827E84"/>
    <w:lvl w:ilvl="0" w:tplc="D63C4CFE">
      <w:numFmt w:val="bullet"/>
      <w:lvlText w:val="-"/>
      <w:lvlJc w:val="left"/>
      <w:pPr>
        <w:ind w:left="720" w:hanging="360"/>
      </w:pPr>
      <w:rPr>
        <w:rFonts w:ascii="Trebuchet MS" w:eastAsia="Times New Roman" w:hAnsi="Trebuchet MS"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14D19"/>
    <w:multiLevelType w:val="hybridMultilevel"/>
    <w:tmpl w:val="DF98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CE5CCE"/>
    <w:multiLevelType w:val="hybridMultilevel"/>
    <w:tmpl w:val="0B3A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735C42"/>
    <w:multiLevelType w:val="hybridMultilevel"/>
    <w:tmpl w:val="4350E690"/>
    <w:lvl w:ilvl="0" w:tplc="04090011">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FB132D"/>
    <w:multiLevelType w:val="hybridMultilevel"/>
    <w:tmpl w:val="AB20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3E67F0"/>
    <w:multiLevelType w:val="hybridMultilevel"/>
    <w:tmpl w:val="0FF80C1A"/>
    <w:lvl w:ilvl="0" w:tplc="C198624A">
      <w:numFmt w:val="bullet"/>
      <w:lvlText w:val="-"/>
      <w:lvlJc w:val="left"/>
      <w:pPr>
        <w:ind w:left="720" w:hanging="360"/>
      </w:pPr>
      <w:rPr>
        <w:rFonts w:ascii="Trebuchet MS" w:eastAsia="Times New Roman" w:hAnsi="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991735"/>
    <w:multiLevelType w:val="hybridMultilevel"/>
    <w:tmpl w:val="FD822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C57268"/>
    <w:multiLevelType w:val="hybridMultilevel"/>
    <w:tmpl w:val="A3C8C098"/>
    <w:lvl w:ilvl="0" w:tplc="3B8CC456">
      <w:numFmt w:val="bullet"/>
      <w:lvlText w:val="-"/>
      <w:lvlJc w:val="left"/>
      <w:pPr>
        <w:ind w:left="720" w:hanging="360"/>
      </w:pPr>
      <w:rPr>
        <w:rFonts w:ascii="Trebuchet MS" w:eastAsia="Times New Roman" w:hAnsi="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D11770"/>
    <w:multiLevelType w:val="hybridMultilevel"/>
    <w:tmpl w:val="6ED2D31C"/>
    <w:lvl w:ilvl="0" w:tplc="4A702E88">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3B4A04"/>
    <w:multiLevelType w:val="hybridMultilevel"/>
    <w:tmpl w:val="80DAD1A2"/>
    <w:lvl w:ilvl="0" w:tplc="0458EBB8">
      <w:start w:val="9"/>
      <w:numFmt w:val="bullet"/>
      <w:lvlText w:val="-"/>
      <w:lvlJc w:val="left"/>
      <w:pPr>
        <w:ind w:left="720" w:hanging="360"/>
      </w:pPr>
      <w:rPr>
        <w:rFonts w:ascii="Trebuchet MS" w:eastAsia="Times New Roman" w:hAnsi="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2D2FD4"/>
    <w:multiLevelType w:val="hybridMultilevel"/>
    <w:tmpl w:val="6BFE464C"/>
    <w:lvl w:ilvl="0" w:tplc="C7EA12D2">
      <w:start w:val="1"/>
      <w:numFmt w:val="decimal"/>
      <w:lvlText w:val="%1)"/>
      <w:lvlJc w:val="left"/>
      <w:pPr>
        <w:ind w:left="720" w:hanging="360"/>
      </w:pPr>
      <w:rPr>
        <w:rFonts w:eastAsia="Times New Roman"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6B15351"/>
    <w:multiLevelType w:val="hybridMultilevel"/>
    <w:tmpl w:val="67C0AC0E"/>
    <w:lvl w:ilvl="0" w:tplc="481A6E8C">
      <w:numFmt w:val="bullet"/>
      <w:lvlText w:val="-"/>
      <w:lvlJc w:val="left"/>
      <w:pPr>
        <w:ind w:left="720" w:hanging="360"/>
      </w:pPr>
      <w:rPr>
        <w:rFonts w:ascii="Trebuchet MS" w:eastAsia="Times New Roman" w:hAnsi="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F26909"/>
    <w:multiLevelType w:val="hybridMultilevel"/>
    <w:tmpl w:val="5DD2CC2E"/>
    <w:lvl w:ilvl="0" w:tplc="9C0E6FF4">
      <w:numFmt w:val="bullet"/>
      <w:lvlText w:val="-"/>
      <w:lvlJc w:val="left"/>
      <w:pPr>
        <w:ind w:left="720" w:hanging="360"/>
      </w:pPr>
      <w:rPr>
        <w:rFonts w:ascii="Trebuchet MS" w:eastAsia="Times New Roman" w:hAnsi="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F53071"/>
    <w:multiLevelType w:val="hybridMultilevel"/>
    <w:tmpl w:val="679E77F2"/>
    <w:lvl w:ilvl="0" w:tplc="145A4444">
      <w:numFmt w:val="bullet"/>
      <w:lvlText w:val="-"/>
      <w:lvlJc w:val="left"/>
      <w:pPr>
        <w:ind w:left="720" w:hanging="360"/>
      </w:pPr>
      <w:rPr>
        <w:rFonts w:ascii="Trebuchet MS" w:eastAsia="Times New Roman" w:hAnsi="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3"/>
  </w:num>
  <w:num w:numId="4">
    <w:abstractNumId w:val="6"/>
  </w:num>
  <w:num w:numId="5">
    <w:abstractNumId w:val="14"/>
  </w:num>
  <w:num w:numId="6">
    <w:abstractNumId w:val="8"/>
  </w:num>
  <w:num w:numId="7">
    <w:abstractNumId w:val="3"/>
  </w:num>
  <w:num w:numId="8">
    <w:abstractNumId w:val="15"/>
  </w:num>
  <w:num w:numId="9">
    <w:abstractNumId w:val="2"/>
  </w:num>
  <w:num w:numId="10">
    <w:abstractNumId w:val="0"/>
  </w:num>
  <w:num w:numId="11">
    <w:abstractNumId w:val="1"/>
  </w:num>
  <w:num w:numId="12">
    <w:abstractNumId w:val="10"/>
  </w:num>
  <w:num w:numId="13">
    <w:abstractNumId w:val="4"/>
  </w:num>
  <w:num w:numId="14">
    <w:abstractNumId w:val="12"/>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94"/>
    <w:rsid w:val="000025E2"/>
    <w:rsid w:val="00024AF2"/>
    <w:rsid w:val="00033B0E"/>
    <w:rsid w:val="0004069E"/>
    <w:rsid w:val="00042892"/>
    <w:rsid w:val="000624A2"/>
    <w:rsid w:val="00062956"/>
    <w:rsid w:val="0006454E"/>
    <w:rsid w:val="000819F3"/>
    <w:rsid w:val="000B5AAB"/>
    <w:rsid w:val="000B76F9"/>
    <w:rsid w:val="000D39E5"/>
    <w:rsid w:val="000E51A4"/>
    <w:rsid w:val="000F22D8"/>
    <w:rsid w:val="000F5413"/>
    <w:rsid w:val="00112BB5"/>
    <w:rsid w:val="00126098"/>
    <w:rsid w:val="00130A9A"/>
    <w:rsid w:val="00136734"/>
    <w:rsid w:val="00172645"/>
    <w:rsid w:val="00181822"/>
    <w:rsid w:val="00190EA6"/>
    <w:rsid w:val="001A3EDA"/>
    <w:rsid w:val="001B021C"/>
    <w:rsid w:val="001D3E2A"/>
    <w:rsid w:val="001E48BA"/>
    <w:rsid w:val="001E5520"/>
    <w:rsid w:val="001E6194"/>
    <w:rsid w:val="001F333D"/>
    <w:rsid w:val="00202CE8"/>
    <w:rsid w:val="00205B5A"/>
    <w:rsid w:val="002311F4"/>
    <w:rsid w:val="00231D77"/>
    <w:rsid w:val="00232BFB"/>
    <w:rsid w:val="00235C01"/>
    <w:rsid w:val="00255D3C"/>
    <w:rsid w:val="00265975"/>
    <w:rsid w:val="0026647C"/>
    <w:rsid w:val="00274BB6"/>
    <w:rsid w:val="00275912"/>
    <w:rsid w:val="002A388A"/>
    <w:rsid w:val="002A7807"/>
    <w:rsid w:val="002B7A60"/>
    <w:rsid w:val="002D10EA"/>
    <w:rsid w:val="00302528"/>
    <w:rsid w:val="00324209"/>
    <w:rsid w:val="00356A88"/>
    <w:rsid w:val="003761D0"/>
    <w:rsid w:val="003816ED"/>
    <w:rsid w:val="003821E6"/>
    <w:rsid w:val="003A543F"/>
    <w:rsid w:val="003B62A7"/>
    <w:rsid w:val="003B7DEA"/>
    <w:rsid w:val="003F16BD"/>
    <w:rsid w:val="003F6838"/>
    <w:rsid w:val="00403C27"/>
    <w:rsid w:val="00423F63"/>
    <w:rsid w:val="00426951"/>
    <w:rsid w:val="004446B3"/>
    <w:rsid w:val="00453470"/>
    <w:rsid w:val="00462840"/>
    <w:rsid w:val="00470CDA"/>
    <w:rsid w:val="0047604B"/>
    <w:rsid w:val="0047677F"/>
    <w:rsid w:val="00491C05"/>
    <w:rsid w:val="004B4E2A"/>
    <w:rsid w:val="004C6C91"/>
    <w:rsid w:val="004C7873"/>
    <w:rsid w:val="004E5F36"/>
    <w:rsid w:val="00516937"/>
    <w:rsid w:val="00520750"/>
    <w:rsid w:val="00526356"/>
    <w:rsid w:val="005423AF"/>
    <w:rsid w:val="0055170A"/>
    <w:rsid w:val="00592534"/>
    <w:rsid w:val="005C04BD"/>
    <w:rsid w:val="005C6FA0"/>
    <w:rsid w:val="005D37C6"/>
    <w:rsid w:val="00634034"/>
    <w:rsid w:val="00637D9D"/>
    <w:rsid w:val="00637FA8"/>
    <w:rsid w:val="006413E9"/>
    <w:rsid w:val="00653722"/>
    <w:rsid w:val="00666B70"/>
    <w:rsid w:val="0067021E"/>
    <w:rsid w:val="0068156C"/>
    <w:rsid w:val="00685837"/>
    <w:rsid w:val="006A5147"/>
    <w:rsid w:val="006C3128"/>
    <w:rsid w:val="006D4DBA"/>
    <w:rsid w:val="006E25D2"/>
    <w:rsid w:val="006F48CE"/>
    <w:rsid w:val="006F6DAD"/>
    <w:rsid w:val="00711115"/>
    <w:rsid w:val="00727500"/>
    <w:rsid w:val="00731DA8"/>
    <w:rsid w:val="007370A7"/>
    <w:rsid w:val="007601BF"/>
    <w:rsid w:val="007648E0"/>
    <w:rsid w:val="0077076E"/>
    <w:rsid w:val="007747F1"/>
    <w:rsid w:val="00774F2A"/>
    <w:rsid w:val="0077799B"/>
    <w:rsid w:val="00786F36"/>
    <w:rsid w:val="0078798B"/>
    <w:rsid w:val="0079610D"/>
    <w:rsid w:val="007B6DB8"/>
    <w:rsid w:val="007C12D6"/>
    <w:rsid w:val="007D2F0E"/>
    <w:rsid w:val="007D7616"/>
    <w:rsid w:val="007F7967"/>
    <w:rsid w:val="00846050"/>
    <w:rsid w:val="0085381E"/>
    <w:rsid w:val="00853C21"/>
    <w:rsid w:val="00854C3A"/>
    <w:rsid w:val="00864F35"/>
    <w:rsid w:val="00867EDD"/>
    <w:rsid w:val="00875DF0"/>
    <w:rsid w:val="00876BE6"/>
    <w:rsid w:val="00883F36"/>
    <w:rsid w:val="00891277"/>
    <w:rsid w:val="00892724"/>
    <w:rsid w:val="00893821"/>
    <w:rsid w:val="008D0135"/>
    <w:rsid w:val="008E665B"/>
    <w:rsid w:val="00917FF9"/>
    <w:rsid w:val="00932B66"/>
    <w:rsid w:val="00952134"/>
    <w:rsid w:val="009665C0"/>
    <w:rsid w:val="00982F4B"/>
    <w:rsid w:val="009926F9"/>
    <w:rsid w:val="009A0FD1"/>
    <w:rsid w:val="009B38AA"/>
    <w:rsid w:val="009B6423"/>
    <w:rsid w:val="009D4C12"/>
    <w:rsid w:val="009E022B"/>
    <w:rsid w:val="009F5D2B"/>
    <w:rsid w:val="00A02B1D"/>
    <w:rsid w:val="00A0783E"/>
    <w:rsid w:val="00A11304"/>
    <w:rsid w:val="00A12206"/>
    <w:rsid w:val="00A179C7"/>
    <w:rsid w:val="00A2750E"/>
    <w:rsid w:val="00A4080D"/>
    <w:rsid w:val="00A4662A"/>
    <w:rsid w:val="00A51A31"/>
    <w:rsid w:val="00A62D70"/>
    <w:rsid w:val="00A656EA"/>
    <w:rsid w:val="00A742BC"/>
    <w:rsid w:val="00A81376"/>
    <w:rsid w:val="00A85CB5"/>
    <w:rsid w:val="00AA72D5"/>
    <w:rsid w:val="00AC3BF1"/>
    <w:rsid w:val="00AD2B2B"/>
    <w:rsid w:val="00AD6704"/>
    <w:rsid w:val="00AD744A"/>
    <w:rsid w:val="00AE67A0"/>
    <w:rsid w:val="00B24DE6"/>
    <w:rsid w:val="00B31940"/>
    <w:rsid w:val="00B32C0D"/>
    <w:rsid w:val="00B702C2"/>
    <w:rsid w:val="00B86B8B"/>
    <w:rsid w:val="00B905BC"/>
    <w:rsid w:val="00B96C83"/>
    <w:rsid w:val="00BE0A6C"/>
    <w:rsid w:val="00BE2457"/>
    <w:rsid w:val="00BE248C"/>
    <w:rsid w:val="00BF745B"/>
    <w:rsid w:val="00C01C44"/>
    <w:rsid w:val="00C0400D"/>
    <w:rsid w:val="00C0420E"/>
    <w:rsid w:val="00C32EC4"/>
    <w:rsid w:val="00C41369"/>
    <w:rsid w:val="00C42B03"/>
    <w:rsid w:val="00C47050"/>
    <w:rsid w:val="00C54A7A"/>
    <w:rsid w:val="00C63485"/>
    <w:rsid w:val="00C8126A"/>
    <w:rsid w:val="00C87D10"/>
    <w:rsid w:val="00CB0DCA"/>
    <w:rsid w:val="00CB1D56"/>
    <w:rsid w:val="00CC472A"/>
    <w:rsid w:val="00CC7B73"/>
    <w:rsid w:val="00CD3136"/>
    <w:rsid w:val="00CD5F14"/>
    <w:rsid w:val="00D04599"/>
    <w:rsid w:val="00D12A94"/>
    <w:rsid w:val="00D151D8"/>
    <w:rsid w:val="00D20271"/>
    <w:rsid w:val="00D320BE"/>
    <w:rsid w:val="00D4305F"/>
    <w:rsid w:val="00D531BC"/>
    <w:rsid w:val="00D54784"/>
    <w:rsid w:val="00D8031F"/>
    <w:rsid w:val="00D85C4E"/>
    <w:rsid w:val="00DA4E9B"/>
    <w:rsid w:val="00DD2BFF"/>
    <w:rsid w:val="00DE70E4"/>
    <w:rsid w:val="00DF0B9E"/>
    <w:rsid w:val="00DF6AAA"/>
    <w:rsid w:val="00E32EBA"/>
    <w:rsid w:val="00E51342"/>
    <w:rsid w:val="00E54A0E"/>
    <w:rsid w:val="00E626B6"/>
    <w:rsid w:val="00E84A8C"/>
    <w:rsid w:val="00E85F8F"/>
    <w:rsid w:val="00EA2949"/>
    <w:rsid w:val="00EA2F9B"/>
    <w:rsid w:val="00EA6981"/>
    <w:rsid w:val="00EA6DF3"/>
    <w:rsid w:val="00EB14FB"/>
    <w:rsid w:val="00EC0E8B"/>
    <w:rsid w:val="00ED3251"/>
    <w:rsid w:val="00ED7148"/>
    <w:rsid w:val="00EE4673"/>
    <w:rsid w:val="00EF7A3C"/>
    <w:rsid w:val="00F17D46"/>
    <w:rsid w:val="00F408BE"/>
    <w:rsid w:val="00F436D7"/>
    <w:rsid w:val="00F45CDE"/>
    <w:rsid w:val="00F51CF5"/>
    <w:rsid w:val="00F5221D"/>
    <w:rsid w:val="00F54AE2"/>
    <w:rsid w:val="00F55902"/>
    <w:rsid w:val="00F56DA4"/>
    <w:rsid w:val="00F60170"/>
    <w:rsid w:val="00F6364E"/>
    <w:rsid w:val="00F766E4"/>
    <w:rsid w:val="00F86DE1"/>
    <w:rsid w:val="00FA15A8"/>
    <w:rsid w:val="00FB75C4"/>
    <w:rsid w:val="00FD06E1"/>
    <w:rsid w:val="00FE4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493DF1"/>
  <w15:docId w15:val="{AC80AFB0-747C-42A7-B7DF-98F564F5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5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2A9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12A94"/>
    <w:rPr>
      <w:rFonts w:cs="Times New Roman"/>
    </w:rPr>
  </w:style>
  <w:style w:type="paragraph" w:styleId="Footer">
    <w:name w:val="footer"/>
    <w:basedOn w:val="Normal"/>
    <w:link w:val="FooterChar"/>
    <w:uiPriority w:val="99"/>
    <w:rsid w:val="00D12A9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12A94"/>
    <w:rPr>
      <w:rFonts w:cs="Times New Roman"/>
    </w:rPr>
  </w:style>
  <w:style w:type="paragraph" w:styleId="BalloonText">
    <w:name w:val="Balloon Text"/>
    <w:basedOn w:val="Normal"/>
    <w:link w:val="BalloonTextChar"/>
    <w:uiPriority w:val="99"/>
    <w:semiHidden/>
    <w:rsid w:val="00D12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2A94"/>
    <w:rPr>
      <w:rFonts w:ascii="Tahoma" w:hAnsi="Tahoma" w:cs="Tahoma"/>
      <w:sz w:val="16"/>
      <w:szCs w:val="16"/>
    </w:rPr>
  </w:style>
  <w:style w:type="table" w:styleId="TableGrid">
    <w:name w:val="Table Grid"/>
    <w:basedOn w:val="TableNormal"/>
    <w:uiPriority w:val="99"/>
    <w:rsid w:val="00D12A9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11304"/>
    <w:rPr>
      <w:rFonts w:cs="Times New Roman"/>
      <w:color w:val="0000FF"/>
      <w:u w:val="single"/>
    </w:rPr>
  </w:style>
  <w:style w:type="paragraph" w:styleId="ListParagraph">
    <w:name w:val="List Paragraph"/>
    <w:basedOn w:val="Normal"/>
    <w:uiPriority w:val="99"/>
    <w:qFormat/>
    <w:rsid w:val="006A5147"/>
    <w:pPr>
      <w:spacing w:after="0" w:line="240" w:lineRule="auto"/>
      <w:ind w:left="720"/>
      <w:contextualSpacing/>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892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892724"/>
    <w:rPr>
      <w:rFonts w:ascii="Courier New" w:hAnsi="Courier New" w:cs="Courier New"/>
      <w:sz w:val="20"/>
      <w:szCs w:val="20"/>
    </w:rPr>
  </w:style>
  <w:style w:type="character" w:customStyle="1" w:styleId="caps">
    <w:name w:val="caps"/>
    <w:basedOn w:val="DefaultParagraphFont"/>
    <w:uiPriority w:val="99"/>
    <w:rsid w:val="00A12206"/>
    <w:rPr>
      <w:rFonts w:cs="Times New Roman"/>
    </w:rPr>
  </w:style>
  <w:style w:type="character" w:styleId="Emphasis">
    <w:name w:val="Emphasis"/>
    <w:basedOn w:val="DefaultParagraphFont"/>
    <w:uiPriority w:val="99"/>
    <w:qFormat/>
    <w:rsid w:val="00E51342"/>
    <w:rPr>
      <w:rFonts w:cs="Times New Roman"/>
      <w:i/>
      <w:iCs/>
    </w:rPr>
  </w:style>
  <w:style w:type="character" w:styleId="FollowedHyperlink">
    <w:name w:val="FollowedHyperlink"/>
    <w:basedOn w:val="DefaultParagraphFont"/>
    <w:uiPriority w:val="99"/>
    <w:semiHidden/>
    <w:rsid w:val="007C12D6"/>
    <w:rPr>
      <w:rFonts w:cs="Times New Roman"/>
      <w:color w:val="800080"/>
      <w:u w:val="single"/>
    </w:rPr>
  </w:style>
  <w:style w:type="character" w:styleId="CommentReference">
    <w:name w:val="annotation reference"/>
    <w:basedOn w:val="DefaultParagraphFont"/>
    <w:uiPriority w:val="99"/>
    <w:semiHidden/>
    <w:unhideWhenUsed/>
    <w:rsid w:val="0047677F"/>
    <w:rPr>
      <w:sz w:val="16"/>
      <w:szCs w:val="16"/>
    </w:rPr>
  </w:style>
  <w:style w:type="paragraph" w:styleId="CommentText">
    <w:name w:val="annotation text"/>
    <w:basedOn w:val="Normal"/>
    <w:link w:val="CommentTextChar"/>
    <w:uiPriority w:val="99"/>
    <w:semiHidden/>
    <w:unhideWhenUsed/>
    <w:rsid w:val="0047677F"/>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7677F"/>
    <w:rPr>
      <w:rFonts w:asciiTheme="minorHAnsi" w:eastAsiaTheme="minorHAnsi" w:hAnsiTheme="minorHAnsi" w:cstheme="minorBidi"/>
      <w:sz w:val="20"/>
      <w:szCs w:val="20"/>
    </w:rPr>
  </w:style>
  <w:style w:type="table" w:customStyle="1" w:styleId="TableGrid1">
    <w:name w:val="Table Grid1"/>
    <w:basedOn w:val="TableNormal"/>
    <w:next w:val="TableGrid"/>
    <w:uiPriority w:val="59"/>
    <w:rsid w:val="00A62D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C87D10"/>
    <w:pPr>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C87D10"/>
    <w:rPr>
      <w:rFonts w:asciiTheme="minorHAnsi" w:eastAsia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790356">
      <w:marLeft w:val="0"/>
      <w:marRight w:val="0"/>
      <w:marTop w:val="0"/>
      <w:marBottom w:val="0"/>
      <w:divBdr>
        <w:top w:val="none" w:sz="0" w:space="0" w:color="auto"/>
        <w:left w:val="none" w:sz="0" w:space="0" w:color="auto"/>
        <w:bottom w:val="none" w:sz="0" w:space="0" w:color="auto"/>
        <w:right w:val="none" w:sz="0" w:space="0" w:color="auto"/>
      </w:divBdr>
    </w:div>
    <w:div w:id="1493790357">
      <w:marLeft w:val="0"/>
      <w:marRight w:val="0"/>
      <w:marTop w:val="0"/>
      <w:marBottom w:val="0"/>
      <w:divBdr>
        <w:top w:val="none" w:sz="0" w:space="0" w:color="auto"/>
        <w:left w:val="none" w:sz="0" w:space="0" w:color="auto"/>
        <w:bottom w:val="none" w:sz="0" w:space="0" w:color="auto"/>
        <w:right w:val="none" w:sz="0" w:space="0" w:color="auto"/>
      </w:divBdr>
    </w:div>
    <w:div w:id="1493790358">
      <w:marLeft w:val="0"/>
      <w:marRight w:val="0"/>
      <w:marTop w:val="0"/>
      <w:marBottom w:val="0"/>
      <w:divBdr>
        <w:top w:val="none" w:sz="0" w:space="0" w:color="auto"/>
        <w:left w:val="none" w:sz="0" w:space="0" w:color="auto"/>
        <w:bottom w:val="none" w:sz="0" w:space="0" w:color="auto"/>
        <w:right w:val="none" w:sz="0" w:space="0" w:color="auto"/>
      </w:divBdr>
    </w:div>
    <w:div w:id="1493790359">
      <w:marLeft w:val="0"/>
      <w:marRight w:val="0"/>
      <w:marTop w:val="0"/>
      <w:marBottom w:val="0"/>
      <w:divBdr>
        <w:top w:val="none" w:sz="0" w:space="0" w:color="auto"/>
        <w:left w:val="none" w:sz="0" w:space="0" w:color="auto"/>
        <w:bottom w:val="none" w:sz="0" w:space="0" w:color="auto"/>
        <w:right w:val="none" w:sz="0" w:space="0" w:color="auto"/>
      </w:divBdr>
    </w:div>
    <w:div w:id="14937903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OHIO LEADERS SHOULD WORK TO STABILIZE SAFETY NET</vt:lpstr>
    </vt:vector>
  </TitlesOfParts>
  <Company>HP</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LEADERS SHOULD WORK TO STABILIZE SAFETY NET</dc:title>
  <dc:creator>Scott Britton</dc:creator>
  <cp:lastModifiedBy>Owner</cp:lastModifiedBy>
  <cp:revision>17</cp:revision>
  <cp:lastPrinted>2014-02-25T00:43:00Z</cp:lastPrinted>
  <dcterms:created xsi:type="dcterms:W3CDTF">2014-02-25T00:42:00Z</dcterms:created>
  <dcterms:modified xsi:type="dcterms:W3CDTF">2014-02-25T02:23:00Z</dcterms:modified>
</cp:coreProperties>
</file>