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18BA" w14:textId="128D9B67" w:rsidR="00250820" w:rsidRDefault="008E54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7C92" wp14:editId="06376424">
                <wp:simplePos x="0" y="0"/>
                <wp:positionH relativeFrom="column">
                  <wp:posOffset>2222500</wp:posOffset>
                </wp:positionH>
                <wp:positionV relativeFrom="paragraph">
                  <wp:posOffset>0</wp:posOffset>
                </wp:positionV>
                <wp:extent cx="4342765" cy="12598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EF72D" w14:textId="77777777" w:rsidR="008E5493" w:rsidRPr="006D04A4" w:rsidRDefault="008E5493" w:rsidP="006D04A4">
                            <w:pPr>
                              <w:jc w:val="center"/>
                              <w:rPr>
                                <w:color w:val="4A66AC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4A4">
                              <w:rPr>
                                <w:color w:val="4A66AC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Employment Navigation:</w:t>
                            </w:r>
                          </w:p>
                          <w:p w14:paraId="217D4481" w14:textId="77777777" w:rsidR="008E5493" w:rsidRPr="006D04A4" w:rsidRDefault="008E5493" w:rsidP="006D04A4">
                            <w:pPr>
                              <w:jc w:val="center"/>
                              <w:rPr>
                                <w:color w:val="4A66AC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4A4">
                              <w:rPr>
                                <w:color w:val="4A66AC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“Discover Discovery”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7C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pt;margin-top:0;width:341.9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" filled="f" stroked="f">
                <v:textbox>
                  <w:txbxContent>
                    <w:p w14:paraId="449EF72D" w14:textId="77777777" w:rsidR="008E5493" w:rsidRPr="006D04A4" w:rsidRDefault="008E5493" w:rsidP="006D04A4">
                      <w:pPr>
                        <w:jc w:val="center"/>
                        <w:rPr>
                          <w:color w:val="4A66AC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04A4">
                        <w:rPr>
                          <w:color w:val="4A66AC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Employment Navigation:</w:t>
                      </w:r>
                    </w:p>
                    <w:p w14:paraId="217D4481" w14:textId="77777777" w:rsidR="008E5493" w:rsidRPr="006D04A4" w:rsidRDefault="008E5493" w:rsidP="006D04A4">
                      <w:pPr>
                        <w:jc w:val="center"/>
                        <w:rPr>
                          <w:color w:val="4A66AC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04A4">
                        <w:rPr>
                          <w:color w:val="4A66AC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“Discover Discovery”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61B">
        <w:rPr>
          <w:noProof/>
        </w:rPr>
        <w:drawing>
          <wp:inline distT="0" distB="0" distL="0" distR="0" wp14:anchorId="45132BA8" wp14:editId="0B7EB4B6">
            <wp:extent cx="1880235" cy="1145540"/>
            <wp:effectExtent l="0" t="0" r="0" b="0"/>
            <wp:docPr id="2" name="Shape 10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103"/>
                    <pic:cNvPicPr preferRelativeResize="0">
                      <a:picLocks noGrp="1"/>
                    </pic:cNvPicPr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80316" cy="114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789B" w14:textId="5D8F836D" w:rsidR="008E5493" w:rsidRDefault="00151A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2CF19" wp14:editId="07036848">
                <wp:simplePos x="0" y="0"/>
                <wp:positionH relativeFrom="column">
                  <wp:posOffset>-219075</wp:posOffset>
                </wp:positionH>
                <wp:positionV relativeFrom="paragraph">
                  <wp:posOffset>187960</wp:posOffset>
                </wp:positionV>
                <wp:extent cx="6400800" cy="1676400"/>
                <wp:effectExtent l="0" t="0" r="19050" b="19050"/>
                <wp:wrapThrough wrapText="bothSides">
                  <wp:wrapPolygon edited="0">
                    <wp:start x="514" y="0"/>
                    <wp:lineTo x="0" y="1473"/>
                    <wp:lineTo x="0" y="19882"/>
                    <wp:lineTo x="450" y="21600"/>
                    <wp:lineTo x="514" y="21600"/>
                    <wp:lineTo x="21150" y="21600"/>
                    <wp:lineTo x="21214" y="21600"/>
                    <wp:lineTo x="21600" y="19882"/>
                    <wp:lineTo x="21600" y="1473"/>
                    <wp:lineTo x="21086" y="0"/>
                    <wp:lineTo x="514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9AA88" w14:textId="77777777" w:rsidR="00742713" w:rsidRDefault="006D04A4" w:rsidP="006D04A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E549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Join the Employment Navigation Technical Assistance Liaison team </w:t>
                            </w:r>
                            <w:r w:rsidR="00BA5C8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0F38CD">
                              <w:rPr>
                                <w:b/>
                                <w:sz w:val="36"/>
                                <w:szCs w:val="36"/>
                              </w:rPr>
                              <w:t>Capabilities</w:t>
                            </w:r>
                            <w:r w:rsidR="00C30BBE">
                              <w:rPr>
                                <w:b/>
                                <w:sz w:val="36"/>
                                <w:szCs w:val="36"/>
                              </w:rPr>
                              <w:t>, Inc.</w:t>
                            </w:r>
                            <w:r w:rsidR="000F38C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E549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for this </w:t>
                            </w:r>
                            <w:r w:rsidR="000F38C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FREE </w:t>
                            </w:r>
                            <w:r w:rsidRPr="008E5493">
                              <w:rPr>
                                <w:b/>
                                <w:sz w:val="36"/>
                                <w:szCs w:val="36"/>
                              </w:rPr>
                              <w:t>session focused on how to coordinate, plan and provide “Career Discovery”, one of the new Career Plannin</w:t>
                            </w:r>
                            <w:r w:rsidR="00680ACF">
                              <w:rPr>
                                <w:b/>
                                <w:sz w:val="36"/>
                                <w:szCs w:val="36"/>
                              </w:rPr>
                              <w:t>g Medicaid Employment Services.</w:t>
                            </w:r>
                          </w:p>
                          <w:p w14:paraId="3A8C3AFE" w14:textId="4BB005A3" w:rsidR="006D04A4" w:rsidRDefault="00742713" w:rsidP="00742713">
                            <w:pPr>
                              <w:ind w:left="2160" w:firstLine="72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Lunch will be provided.</w:t>
                            </w:r>
                            <w:bookmarkStart w:id="0" w:name="_GoBack"/>
                            <w:bookmarkEnd w:id="0"/>
                          </w:p>
                          <w:p w14:paraId="30BFF3CC" w14:textId="77777777" w:rsidR="006D04A4" w:rsidRDefault="006D04A4" w:rsidP="006D04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2CF19" id="Rounded Rectangle 3" o:spid="_x0000_s1027" style="position:absolute;margin-left:-17.25pt;margin-top:14.8pt;width:7in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" fillcolor="#4a66ac [3204]" strokecolor="#243255 [1604]" strokeweight="1pt">
                <v:stroke joinstyle="miter"/>
                <v:textbox>
                  <w:txbxContent>
                    <w:p w14:paraId="3819AA88" w14:textId="77777777" w:rsidR="00742713" w:rsidRDefault="006D04A4" w:rsidP="006D04A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8E5493">
                        <w:rPr>
                          <w:b/>
                          <w:sz w:val="36"/>
                          <w:szCs w:val="36"/>
                        </w:rPr>
                        <w:t xml:space="preserve">Join the Employment Navigation Technical Assistance Liaison team </w:t>
                      </w:r>
                      <w:r w:rsidR="00BA5C85">
                        <w:rPr>
                          <w:b/>
                          <w:sz w:val="36"/>
                          <w:szCs w:val="36"/>
                        </w:rPr>
                        <w:t xml:space="preserve">and </w:t>
                      </w:r>
                      <w:r w:rsidR="000F38CD">
                        <w:rPr>
                          <w:b/>
                          <w:sz w:val="36"/>
                          <w:szCs w:val="36"/>
                        </w:rPr>
                        <w:t>Capabilities</w:t>
                      </w:r>
                      <w:r w:rsidR="00C30BBE">
                        <w:rPr>
                          <w:b/>
                          <w:sz w:val="36"/>
                          <w:szCs w:val="36"/>
                        </w:rPr>
                        <w:t>, Inc.</w:t>
                      </w:r>
                      <w:r w:rsidR="000F38CD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E5493">
                        <w:rPr>
                          <w:b/>
                          <w:sz w:val="36"/>
                          <w:szCs w:val="36"/>
                        </w:rPr>
                        <w:t xml:space="preserve">for this </w:t>
                      </w:r>
                      <w:r w:rsidR="000F38CD">
                        <w:rPr>
                          <w:b/>
                          <w:sz w:val="36"/>
                          <w:szCs w:val="36"/>
                        </w:rPr>
                        <w:t xml:space="preserve"> FREE </w:t>
                      </w:r>
                      <w:r w:rsidRPr="008E5493">
                        <w:rPr>
                          <w:b/>
                          <w:sz w:val="36"/>
                          <w:szCs w:val="36"/>
                        </w:rPr>
                        <w:t>session focused on how to coordinate, plan and provide “Career Discovery”, one of the new Career Plannin</w:t>
                      </w:r>
                      <w:r w:rsidR="00680ACF">
                        <w:rPr>
                          <w:b/>
                          <w:sz w:val="36"/>
                          <w:szCs w:val="36"/>
                        </w:rPr>
                        <w:t>g Medicaid Employment Services.</w:t>
                      </w:r>
                    </w:p>
                    <w:p w14:paraId="3A8C3AFE" w14:textId="4BB005A3" w:rsidR="006D04A4" w:rsidRDefault="00742713" w:rsidP="00742713">
                      <w:pPr>
                        <w:ind w:left="2160" w:firstLine="72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Lunch will be provided.</w:t>
                      </w:r>
                      <w:bookmarkStart w:id="1" w:name="_GoBack"/>
                      <w:bookmarkEnd w:id="1"/>
                    </w:p>
                    <w:p w14:paraId="30BFF3CC" w14:textId="77777777" w:rsidR="006D04A4" w:rsidRDefault="006D04A4" w:rsidP="006D04A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9968E7B" w14:textId="3FC366BD" w:rsidR="006D04A4" w:rsidRPr="004750DA" w:rsidRDefault="00151AA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70D7" wp14:editId="1D3D8AA8">
                <wp:simplePos x="0" y="0"/>
                <wp:positionH relativeFrom="column">
                  <wp:posOffset>-63500</wp:posOffset>
                </wp:positionH>
                <wp:positionV relativeFrom="paragraph">
                  <wp:posOffset>1811655</wp:posOffset>
                </wp:positionV>
                <wp:extent cx="2743835" cy="33172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33172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2DAE54" w14:textId="120EB78F" w:rsidR="00872A37" w:rsidRPr="004750DA" w:rsidRDefault="00E24437" w:rsidP="0087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50D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Attendees will receive:</w:t>
                            </w:r>
                          </w:p>
                          <w:p w14:paraId="00B409AA" w14:textId="77777777" w:rsidR="00E24437" w:rsidRPr="004750DA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0DA">
                              <w:rPr>
                                <w:b/>
                                <w:sz w:val="28"/>
                                <w:szCs w:val="28"/>
                              </w:rPr>
                              <w:t>-Information on the benefits of providing Career Discovery for job seekers with disabilities.</w:t>
                            </w:r>
                          </w:p>
                          <w:p w14:paraId="15E36B6B" w14:textId="77777777" w:rsidR="00E24437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9CA53D" w14:textId="77777777" w:rsidR="00E24437" w:rsidRPr="004750DA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0DA">
                              <w:rPr>
                                <w:b/>
                                <w:sz w:val="28"/>
                                <w:szCs w:val="28"/>
                              </w:rPr>
                              <w:t>- Real examples of Career Discovery in action.</w:t>
                            </w:r>
                          </w:p>
                          <w:p w14:paraId="247BF170" w14:textId="77777777" w:rsidR="00E24437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EA106E" w14:textId="77777777" w:rsidR="00E24437" w:rsidRPr="004750DA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0DA">
                              <w:rPr>
                                <w:b/>
                                <w:sz w:val="28"/>
                                <w:szCs w:val="28"/>
                              </w:rPr>
                              <w:t>-Info on how to incorporate Career Discovery within the Person-centered planning process.</w:t>
                            </w:r>
                          </w:p>
                          <w:p w14:paraId="4B853562" w14:textId="77777777" w:rsidR="00E24437" w:rsidRDefault="00E244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5DE03E" w14:textId="6A3C861C" w:rsidR="00E24437" w:rsidRPr="00F16FB8" w:rsidRDefault="00C30B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-A deeper dive into how to complete the Career Discovery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70D7" id="Text Box 7" o:spid="_x0000_s1028" type="#_x0000_t202" style="position:absolute;margin-left:-5pt;margin-top:142.65pt;width:216.05pt;height:2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" fillcolor="#accbf9 [3214]" stroked="f">
                <v:textbox>
                  <w:txbxContent>
                    <w:p w14:paraId="7D2DAE54" w14:textId="120EB78F" w:rsidR="00872A37" w:rsidRPr="004750DA" w:rsidRDefault="00E24437" w:rsidP="00872A37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750DA">
                        <w:rPr>
                          <w:b/>
                          <w:sz w:val="28"/>
                          <w:szCs w:val="28"/>
                          <w:u w:val="single"/>
                        </w:rPr>
                        <w:t>Attendees will receive:</w:t>
                      </w:r>
                    </w:p>
                    <w:p w14:paraId="00B409AA" w14:textId="77777777" w:rsidR="00E24437" w:rsidRPr="004750DA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50DA">
                        <w:rPr>
                          <w:b/>
                          <w:sz w:val="28"/>
                          <w:szCs w:val="28"/>
                        </w:rPr>
                        <w:t>-Information on the benefits of providing Career Discovery for job seekers with disabilities.</w:t>
                      </w:r>
                    </w:p>
                    <w:p w14:paraId="15E36B6B" w14:textId="77777777" w:rsidR="00E24437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9CA53D" w14:textId="77777777" w:rsidR="00E24437" w:rsidRPr="004750DA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50DA">
                        <w:rPr>
                          <w:b/>
                          <w:sz w:val="28"/>
                          <w:szCs w:val="28"/>
                        </w:rPr>
                        <w:t>- Real examples of Career Discovery in action.</w:t>
                      </w:r>
                    </w:p>
                    <w:p w14:paraId="247BF170" w14:textId="77777777" w:rsidR="00E24437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1EA106E" w14:textId="77777777" w:rsidR="00E24437" w:rsidRPr="004750DA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50DA">
                        <w:rPr>
                          <w:b/>
                          <w:sz w:val="28"/>
                          <w:szCs w:val="28"/>
                        </w:rPr>
                        <w:t>-Info on how to incorporate Career Discovery within the Person-centered planning process.</w:t>
                      </w:r>
                    </w:p>
                    <w:p w14:paraId="4B853562" w14:textId="77777777" w:rsidR="00E24437" w:rsidRDefault="00E2443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5DE03E" w14:textId="6A3C861C" w:rsidR="00E24437" w:rsidRPr="00F16FB8" w:rsidRDefault="00C30BB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-A deeper dive into how to complete the Career Discovery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10D89" w14:textId="669F2A75" w:rsidR="00872A37" w:rsidRDefault="00BA5C85" w:rsidP="00E244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6</w:t>
      </w:r>
      <w:r w:rsidR="00E167A0">
        <w:rPr>
          <w:b/>
          <w:sz w:val="28"/>
          <w:szCs w:val="28"/>
          <w:u w:val="single"/>
        </w:rPr>
        <w:t>, 2018</w:t>
      </w:r>
    </w:p>
    <w:p w14:paraId="564BFBAD" w14:textId="3D699277" w:rsidR="00E167A0" w:rsidRDefault="00D83096" w:rsidP="00E244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10:30am-2pm</w:t>
      </w:r>
    </w:p>
    <w:p w14:paraId="6A0EB223" w14:textId="423D710D" w:rsidR="00E167A0" w:rsidRDefault="00E167A0" w:rsidP="00AB20EB">
      <w:pPr>
        <w:rPr>
          <w:b/>
          <w:sz w:val="28"/>
          <w:szCs w:val="28"/>
          <w:u w:val="single"/>
        </w:rPr>
      </w:pPr>
    </w:p>
    <w:p w14:paraId="52E6FF3F" w14:textId="28440E32" w:rsidR="00735537" w:rsidRDefault="009F43C3" w:rsidP="00735537">
      <w:pPr>
        <w:jc w:val="center"/>
        <w:rPr>
          <w:rFonts w:ascii="Arial" w:hAnsi="Arial" w:cs="Arial"/>
          <w:b/>
          <w:bCs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Chillicothe and Ross County Public Library, Library Annex</w:t>
      </w:r>
    </w:p>
    <w:p w14:paraId="11CBB41E" w14:textId="055409D3" w:rsidR="006759D2" w:rsidRPr="006759D2" w:rsidRDefault="009F43C3" w:rsidP="006759D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140 South Paint Street</w:t>
      </w:r>
    </w:p>
    <w:p w14:paraId="51A2D03C" w14:textId="1739D7A0" w:rsidR="00735537" w:rsidRDefault="009F43C3" w:rsidP="006759D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Chillicothe</w:t>
      </w:r>
      <w:r w:rsidR="006759D2">
        <w:rPr>
          <w:color w:val="000000"/>
          <w:sz w:val="32"/>
          <w:szCs w:val="32"/>
        </w:rPr>
        <w:t>, Ohio </w:t>
      </w:r>
      <w:r>
        <w:rPr>
          <w:color w:val="000000"/>
          <w:sz w:val="32"/>
          <w:szCs w:val="32"/>
        </w:rPr>
        <w:t>45601</w:t>
      </w:r>
    </w:p>
    <w:p w14:paraId="12EC4D97" w14:textId="77777777" w:rsidR="00D61F8E" w:rsidRDefault="00D61F8E" w:rsidP="006759D2">
      <w:pPr>
        <w:jc w:val="center"/>
        <w:rPr>
          <w:color w:val="000000"/>
          <w:sz w:val="32"/>
          <w:szCs w:val="32"/>
        </w:rPr>
      </w:pPr>
    </w:p>
    <w:p w14:paraId="4F0ADFC5" w14:textId="0E695B1F" w:rsidR="00D61F8E" w:rsidRDefault="00D61F8E" w:rsidP="006759D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Registration Link:</w:t>
      </w:r>
    </w:p>
    <w:bookmarkStart w:id="2" w:name="_MailEndCompose"/>
    <w:bookmarkEnd w:id="2"/>
    <w:p w14:paraId="7AD96FC0" w14:textId="54F9EF88" w:rsidR="00D61F8E" w:rsidRPr="006759D2" w:rsidRDefault="004204B3" w:rsidP="006759D2">
      <w:pPr>
        <w:jc w:val="center"/>
        <w:rPr>
          <w:color w:val="000000"/>
          <w:sz w:val="32"/>
          <w:szCs w:val="32"/>
        </w:rPr>
      </w:pPr>
      <w:r>
        <w:fldChar w:fldCharType="begin"/>
      </w:r>
      <w:r>
        <w:instrText xml:space="preserve"> HYPERLINK "http://reg.planetreg.com/E1017123516210878" </w:instrText>
      </w:r>
      <w:r>
        <w:fldChar w:fldCharType="separate"/>
      </w:r>
      <w:r>
        <w:rPr>
          <w:rStyle w:val="Hyperlink"/>
        </w:rPr>
        <w:t>http://reg.planetreg.com/E1017123516210878</w:t>
      </w:r>
      <w:r>
        <w:fldChar w:fldCharType="end"/>
      </w:r>
    </w:p>
    <w:p w14:paraId="2903FC3F" w14:textId="4544B3DA" w:rsidR="00E167A0" w:rsidRPr="00AB20EB" w:rsidRDefault="00735537" w:rsidP="00AB20EB">
      <w:pPr>
        <w:jc w:val="center"/>
        <w:rPr>
          <w:b/>
          <w:sz w:val="28"/>
          <w:szCs w:val="28"/>
          <w:u w:val="single"/>
        </w:rPr>
      </w:pPr>
      <w:r w:rsidRPr="00735537">
        <w:rPr>
          <w:rFonts w:ascii="Calibri" w:eastAsia="Times New Roman" w:hAnsi="Calibri" w:cs="Arial"/>
          <w:b/>
          <w:bCs/>
          <w:color w:val="1F497D"/>
          <w:sz w:val="22"/>
          <w:szCs w:val="22"/>
        </w:rPr>
        <w:t> </w:t>
      </w:r>
    </w:p>
    <w:p w14:paraId="2EFB3266" w14:textId="2D2E65B5" w:rsidR="00E167A0" w:rsidRDefault="00861F74" w:rsidP="00735537">
      <w:pPr>
        <w:jc w:val="center"/>
        <w:rPr>
          <w:b/>
          <w:color w:val="7F7F7F" w:themeColor="text1" w:themeTint="80"/>
          <w:sz w:val="32"/>
          <w:szCs w:val="32"/>
        </w:rPr>
      </w:pPr>
      <w:r w:rsidRPr="00E24437">
        <w:rPr>
          <w:b/>
          <w:color w:val="7F7F7F" w:themeColor="text1" w:themeTint="80"/>
          <w:sz w:val="32"/>
          <w:szCs w:val="32"/>
        </w:rPr>
        <w:t>For additional informa</w:t>
      </w:r>
      <w:r w:rsidR="00735537">
        <w:rPr>
          <w:b/>
          <w:color w:val="7F7F7F" w:themeColor="text1" w:themeTint="80"/>
          <w:sz w:val="32"/>
          <w:szCs w:val="32"/>
        </w:rPr>
        <w:t>ti</w:t>
      </w:r>
      <w:r w:rsidR="00B402B5">
        <w:rPr>
          <w:b/>
          <w:color w:val="7F7F7F" w:themeColor="text1" w:themeTint="80"/>
          <w:sz w:val="32"/>
          <w:szCs w:val="32"/>
        </w:rPr>
        <w:t>on, please contact</w:t>
      </w:r>
      <w:r w:rsidR="003B4290">
        <w:rPr>
          <w:b/>
          <w:color w:val="7F7F7F" w:themeColor="text1" w:themeTint="80"/>
          <w:sz w:val="32"/>
          <w:szCs w:val="32"/>
        </w:rPr>
        <w:t xml:space="preserve"> Kourtnie Hildreth</w:t>
      </w:r>
    </w:p>
    <w:p w14:paraId="70553F6C" w14:textId="64A77F15" w:rsidR="00735537" w:rsidRPr="00735537" w:rsidRDefault="00D12C97" w:rsidP="00735537">
      <w:pPr>
        <w:jc w:val="center"/>
        <w:rPr>
          <w:b/>
          <w:sz w:val="32"/>
          <w:szCs w:val="32"/>
        </w:rPr>
      </w:pPr>
      <w:hyperlink r:id="rId7" w:history="1">
        <w:r w:rsidR="003B4290" w:rsidRPr="00D857E2">
          <w:rPr>
            <w:rStyle w:val="Hyperlink"/>
            <w:b/>
            <w:sz w:val="32"/>
            <w:szCs w:val="32"/>
          </w:rPr>
          <w:t>kourtnie.hildreth@gwisco.org</w:t>
        </w:r>
      </w:hyperlink>
      <w:r w:rsidR="003B4290">
        <w:rPr>
          <w:b/>
          <w:color w:val="7F7F7F" w:themeColor="text1" w:themeTint="80"/>
          <w:sz w:val="32"/>
          <w:szCs w:val="32"/>
        </w:rPr>
        <w:t xml:space="preserve"> </w:t>
      </w:r>
    </w:p>
    <w:p w14:paraId="6A846823" w14:textId="77777777" w:rsidR="00E653D5" w:rsidRDefault="00E653D5">
      <w:pPr>
        <w:rPr>
          <w:b/>
          <w:sz w:val="36"/>
          <w:szCs w:val="36"/>
        </w:rPr>
      </w:pPr>
    </w:p>
    <w:p w14:paraId="749BE5CC" w14:textId="77777777" w:rsidR="00E653D5" w:rsidRDefault="00E653D5">
      <w:pPr>
        <w:rPr>
          <w:b/>
          <w:sz w:val="36"/>
          <w:szCs w:val="36"/>
        </w:rPr>
      </w:pPr>
    </w:p>
    <w:p w14:paraId="1BCBB035" w14:textId="77777777" w:rsidR="00E653D5" w:rsidRDefault="00E653D5">
      <w:pPr>
        <w:rPr>
          <w:b/>
          <w:sz w:val="36"/>
          <w:szCs w:val="36"/>
        </w:rPr>
      </w:pPr>
    </w:p>
    <w:p w14:paraId="7033A6B6" w14:textId="77777777" w:rsidR="00E653D5" w:rsidRPr="00E653D5" w:rsidRDefault="00E653D5">
      <w:pPr>
        <w:rPr>
          <w:b/>
          <w:sz w:val="36"/>
          <w:szCs w:val="36"/>
        </w:rPr>
      </w:pPr>
    </w:p>
    <w:sectPr w:rsidR="00E653D5" w:rsidRPr="00E653D5" w:rsidSect="004C0C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2CE2" w14:textId="77777777" w:rsidR="00D12C97" w:rsidRDefault="00D12C97" w:rsidP="002774A6">
      <w:r>
        <w:separator/>
      </w:r>
    </w:p>
  </w:endnote>
  <w:endnote w:type="continuationSeparator" w:id="0">
    <w:p w14:paraId="55DB98F0" w14:textId="77777777" w:rsidR="00D12C97" w:rsidRDefault="00D12C97" w:rsidP="0027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D15E" w14:textId="77777777" w:rsidR="002774A6" w:rsidRDefault="002774A6">
    <w:pPr>
      <w:pStyle w:val="Footer"/>
    </w:pPr>
    <w:r>
      <w:rPr>
        <w:noProof/>
      </w:rPr>
      <w:drawing>
        <wp:inline distT="0" distB="0" distL="0" distR="0" wp14:anchorId="64415FE5" wp14:editId="3B08CBDA">
          <wp:extent cx="965835" cy="60485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acb-only-raster cop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919" cy="648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861F74">
      <w:rPr>
        <w:noProof/>
      </w:rPr>
      <w:drawing>
        <wp:inline distT="0" distB="0" distL="0" distR="0" wp14:anchorId="5B81471B" wp14:editId="0991B9A5">
          <wp:extent cx="1486535" cy="58276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EF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17" cy="59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861F74">
      <w:rPr>
        <w:noProof/>
      </w:rPr>
      <w:drawing>
        <wp:inline distT="0" distB="0" distL="0" distR="0" wp14:anchorId="368B9275" wp14:editId="237E7017">
          <wp:extent cx="902335" cy="673171"/>
          <wp:effectExtent l="0" t="0" r="12065" b="1270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al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32" cy="68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7600" w14:textId="77777777" w:rsidR="00D12C97" w:rsidRDefault="00D12C97" w:rsidP="002774A6">
      <w:r>
        <w:separator/>
      </w:r>
    </w:p>
  </w:footnote>
  <w:footnote w:type="continuationSeparator" w:id="0">
    <w:p w14:paraId="0CB684D6" w14:textId="77777777" w:rsidR="00D12C97" w:rsidRDefault="00D12C97" w:rsidP="0027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93"/>
    <w:rsid w:val="000F38CD"/>
    <w:rsid w:val="00151AAB"/>
    <w:rsid w:val="002774A6"/>
    <w:rsid w:val="002E0DF9"/>
    <w:rsid w:val="00310F21"/>
    <w:rsid w:val="003442F0"/>
    <w:rsid w:val="003A20B8"/>
    <w:rsid w:val="003B4290"/>
    <w:rsid w:val="00413E00"/>
    <w:rsid w:val="004204B3"/>
    <w:rsid w:val="00441F69"/>
    <w:rsid w:val="004750DA"/>
    <w:rsid w:val="004C0C84"/>
    <w:rsid w:val="00600393"/>
    <w:rsid w:val="006759D2"/>
    <w:rsid w:val="00680ACF"/>
    <w:rsid w:val="006A70BA"/>
    <w:rsid w:val="006D04A4"/>
    <w:rsid w:val="00735537"/>
    <w:rsid w:val="00742713"/>
    <w:rsid w:val="00861F74"/>
    <w:rsid w:val="008622AC"/>
    <w:rsid w:val="00872A37"/>
    <w:rsid w:val="008E5493"/>
    <w:rsid w:val="00987C04"/>
    <w:rsid w:val="009F43C3"/>
    <w:rsid w:val="00AB20EB"/>
    <w:rsid w:val="00AB4FD5"/>
    <w:rsid w:val="00AF08D3"/>
    <w:rsid w:val="00B402B5"/>
    <w:rsid w:val="00BA5C85"/>
    <w:rsid w:val="00C30BBE"/>
    <w:rsid w:val="00C85DB2"/>
    <w:rsid w:val="00CD502E"/>
    <w:rsid w:val="00D12C97"/>
    <w:rsid w:val="00D55D4A"/>
    <w:rsid w:val="00D61F8E"/>
    <w:rsid w:val="00D83096"/>
    <w:rsid w:val="00DE6C20"/>
    <w:rsid w:val="00E167A0"/>
    <w:rsid w:val="00E24437"/>
    <w:rsid w:val="00E653D5"/>
    <w:rsid w:val="00EB1CE4"/>
    <w:rsid w:val="00E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9B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4A6"/>
  </w:style>
  <w:style w:type="paragraph" w:styleId="Footer">
    <w:name w:val="footer"/>
    <w:basedOn w:val="Normal"/>
    <w:link w:val="FooterChar"/>
    <w:uiPriority w:val="99"/>
    <w:unhideWhenUsed/>
    <w:rsid w:val="00277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4A6"/>
  </w:style>
  <w:style w:type="character" w:styleId="Hyperlink">
    <w:name w:val="Hyperlink"/>
    <w:basedOn w:val="DefaultParagraphFont"/>
    <w:uiPriority w:val="99"/>
    <w:unhideWhenUsed/>
    <w:rsid w:val="00861F7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6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70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67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17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42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8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76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84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775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35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411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01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565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015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438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370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9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urtnie.hildreth@gwis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Marks</dc:creator>
  <cp:keywords/>
  <dc:description/>
  <cp:lastModifiedBy>David Mitchell</cp:lastModifiedBy>
  <cp:revision>9</cp:revision>
  <dcterms:created xsi:type="dcterms:W3CDTF">2018-10-15T15:24:00Z</dcterms:created>
  <dcterms:modified xsi:type="dcterms:W3CDTF">2018-10-18T12:09:00Z</dcterms:modified>
</cp:coreProperties>
</file>