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6E" w:rsidRPr="0054268C" w:rsidRDefault="00727E6E" w:rsidP="00727E6E">
      <w:pPr>
        <w:spacing w:after="0"/>
      </w:pPr>
      <w:bookmarkStart w:id="0" w:name="_GoBack"/>
      <w:bookmarkEnd w:id="0"/>
      <w:r w:rsidRPr="0054268C">
        <w:rPr>
          <w:b/>
        </w:rPr>
        <w:t>Strategic Plan:</w:t>
      </w:r>
      <w:r>
        <w:t xml:space="preserve">  The group built off the work accomplished at the end of Day One proposed the following Focus Areas and Goals for 2013-2014.</w:t>
      </w:r>
    </w:p>
    <w:p w:rsidR="00727E6E" w:rsidRPr="0054268C" w:rsidRDefault="00727E6E" w:rsidP="00727E6E">
      <w:pPr>
        <w:spacing w:after="0"/>
        <w:rPr>
          <w:b/>
          <w:sz w:val="12"/>
          <w:szCs w:val="12"/>
        </w:rPr>
      </w:pPr>
    </w:p>
    <w:p w:rsidR="00727E6E" w:rsidRPr="00785176" w:rsidRDefault="00727E6E" w:rsidP="00727E6E">
      <w:pPr>
        <w:spacing w:after="0"/>
        <w:ind w:firstLine="360"/>
        <w:rPr>
          <w:b/>
        </w:rPr>
      </w:pPr>
      <w:r w:rsidRPr="00785176">
        <w:rPr>
          <w:b/>
        </w:rPr>
        <w:t>Focus Areas</w:t>
      </w:r>
    </w:p>
    <w:p w:rsidR="00727E6E" w:rsidRDefault="00727E6E" w:rsidP="00727E6E">
      <w:pPr>
        <w:pStyle w:val="ListParagraph"/>
        <w:numPr>
          <w:ilvl w:val="0"/>
          <w:numId w:val="1"/>
        </w:numPr>
        <w:spacing w:after="0"/>
      </w:pPr>
      <w:r>
        <w:t xml:space="preserve"> Efficiencies and Simplification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Work to standardize billing process and simplify the billing system.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Reduce duplication of surveys, including ODH licensure, Nursing QA and pursue deeming for CARF and other national accreditation.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Align the SSA program management functions to clarify who does what and to pursue program specialist as a distinct, separate waiver service.</w:t>
      </w:r>
    </w:p>
    <w:p w:rsidR="00727E6E" w:rsidRDefault="00727E6E" w:rsidP="00727E6E">
      <w:pPr>
        <w:pStyle w:val="ListParagraph"/>
        <w:spacing w:after="0"/>
        <w:ind w:left="1440"/>
      </w:pPr>
    </w:p>
    <w:p w:rsidR="00727E6E" w:rsidRDefault="00727E6E" w:rsidP="00727E6E">
      <w:pPr>
        <w:pStyle w:val="ListParagraph"/>
        <w:numPr>
          <w:ilvl w:val="0"/>
          <w:numId w:val="1"/>
        </w:numPr>
        <w:spacing w:after="0"/>
      </w:pPr>
      <w:r>
        <w:t>Reimbursement Transformation for Workforce Sustainability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Implement the waiver pilot and achieve waiver rate(s) increase for provider viability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 xml:space="preserve">Stabilize and modernize ICF reimbursement 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Build capacity for data collection and analysis</w:t>
      </w:r>
    </w:p>
    <w:p w:rsidR="00727E6E" w:rsidRDefault="00727E6E" w:rsidP="00727E6E">
      <w:pPr>
        <w:pStyle w:val="ListParagraph"/>
        <w:spacing w:after="0"/>
      </w:pPr>
    </w:p>
    <w:p w:rsidR="00727E6E" w:rsidRDefault="00727E6E" w:rsidP="00727E6E">
      <w:pPr>
        <w:pStyle w:val="ListParagraph"/>
        <w:numPr>
          <w:ilvl w:val="0"/>
          <w:numId w:val="1"/>
        </w:numPr>
        <w:spacing w:after="0"/>
      </w:pPr>
      <w:r>
        <w:t xml:space="preserve"> Futur</w:t>
      </w:r>
      <w:r w:rsidR="0032791C">
        <w:t>e Opportunities and Unmet Needs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Implement Supported Employment Policies to create viable, private alternatives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Create and implement a comprehensive, collaborative statewide policy aimed at effectively serving individuals with behavioral challenges/autism in their home communities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Seek system policies that create capacity and effective incentives, including access to capital, to support system initiatives (such as Developmental Center downsizing, remote monitoring, private day services)</w:t>
      </w:r>
    </w:p>
    <w:p w:rsidR="00727E6E" w:rsidRDefault="00727E6E" w:rsidP="00727E6E">
      <w:pPr>
        <w:spacing w:after="0"/>
      </w:pPr>
    </w:p>
    <w:p w:rsidR="00727E6E" w:rsidRDefault="00727E6E" w:rsidP="00727E6E">
      <w:pPr>
        <w:pStyle w:val="ListParagraph"/>
        <w:numPr>
          <w:ilvl w:val="0"/>
          <w:numId w:val="1"/>
        </w:numPr>
        <w:spacing w:after="0"/>
      </w:pPr>
      <w:r>
        <w:t>Membership/Member Services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Increase membership with a primary focus on personal approaches by Board, staff and members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Explore options of a flexible dues structure to attract new members and maintain existing membership.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Develop a comprehensive communications plan.</w:t>
      </w:r>
    </w:p>
    <w:p w:rsidR="00040C83" w:rsidRDefault="00040C83"/>
    <w:sectPr w:rsidR="00040C83" w:rsidSect="00040C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5F06"/>
    <w:multiLevelType w:val="hybridMultilevel"/>
    <w:tmpl w:val="7306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6E"/>
    <w:rsid w:val="00040C83"/>
    <w:rsid w:val="00244750"/>
    <w:rsid w:val="0032791C"/>
    <w:rsid w:val="00727E6E"/>
    <w:rsid w:val="00C528C6"/>
    <w:rsid w:val="00CE06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6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6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Davis</dc:creator>
  <cp:lastModifiedBy>Leslie Minnich</cp:lastModifiedBy>
  <cp:revision>2</cp:revision>
  <cp:lastPrinted>2012-11-26T14:59:00Z</cp:lastPrinted>
  <dcterms:created xsi:type="dcterms:W3CDTF">2013-09-12T17:12:00Z</dcterms:created>
  <dcterms:modified xsi:type="dcterms:W3CDTF">2013-09-12T17:12:00Z</dcterms:modified>
</cp:coreProperties>
</file>