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A8" w:rsidRDefault="00F77AA8" w:rsidP="00F77AA8">
      <w:pPr>
        <w:jc w:val="center"/>
      </w:pPr>
      <w:r>
        <w:rPr>
          <w:noProof/>
        </w:rPr>
        <w:drawing>
          <wp:inline distT="0" distB="0" distL="0" distR="0">
            <wp:extent cx="1095375" cy="1915266"/>
            <wp:effectExtent l="19050" t="0" r="9525" b="0"/>
            <wp:docPr id="1" name="Picture 0" descr="9465-Logo-d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5-Logo-dp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91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A8" w:rsidRDefault="00F77AA8" w:rsidP="00F77AA8"/>
    <w:p w:rsidR="00F77AA8" w:rsidRDefault="00F77AA8" w:rsidP="00F77AA8">
      <w:pPr>
        <w:jc w:val="center"/>
        <w:rPr>
          <w:b/>
          <w:sz w:val="28"/>
          <w:szCs w:val="28"/>
        </w:rPr>
      </w:pPr>
      <w:r w:rsidRPr="00F77AA8">
        <w:rPr>
          <w:b/>
          <w:sz w:val="28"/>
          <w:szCs w:val="28"/>
        </w:rPr>
        <w:t>Fact Sheet: The Critical Importance</w:t>
      </w:r>
    </w:p>
    <w:p w:rsidR="00F77AA8" w:rsidRPr="00F77AA8" w:rsidRDefault="00F77AA8" w:rsidP="00F77AA8">
      <w:pPr>
        <w:jc w:val="center"/>
        <w:rPr>
          <w:b/>
          <w:sz w:val="28"/>
          <w:szCs w:val="28"/>
        </w:rPr>
      </w:pPr>
      <w:proofErr w:type="gramStart"/>
      <w:r w:rsidRPr="00F77AA8">
        <w:rPr>
          <w:b/>
          <w:sz w:val="28"/>
          <w:szCs w:val="28"/>
        </w:rPr>
        <w:t>of</w:t>
      </w:r>
      <w:proofErr w:type="gramEnd"/>
      <w:r w:rsidRPr="00F77AA8">
        <w:rPr>
          <w:b/>
          <w:sz w:val="28"/>
          <w:szCs w:val="28"/>
        </w:rPr>
        <w:t xml:space="preserve"> Early Childhood Development</w:t>
      </w:r>
    </w:p>
    <w:p w:rsidR="00F77AA8" w:rsidRDefault="00F77AA8" w:rsidP="00F77AA8"/>
    <w:p w:rsidR="00F77AA8" w:rsidRPr="00F77AA8" w:rsidRDefault="00F77AA8" w:rsidP="00F77AA8">
      <w:pPr>
        <w:rPr>
          <w:b/>
          <w:sz w:val="24"/>
          <w:szCs w:val="24"/>
        </w:rPr>
      </w:pPr>
      <w:r w:rsidRPr="00F77AA8">
        <w:rPr>
          <w:b/>
          <w:sz w:val="24"/>
          <w:szCs w:val="24"/>
        </w:rPr>
        <w:t>For Children:</w:t>
      </w:r>
    </w:p>
    <w:p w:rsidR="00F77AA8" w:rsidRPr="00F77AA8" w:rsidRDefault="00F77AA8" w:rsidP="00F77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7AA8">
        <w:rPr>
          <w:sz w:val="24"/>
          <w:szCs w:val="24"/>
        </w:rPr>
        <w:t>By Age 5, a child’s brain reaches 85% of its adult weight, developing 700 neural synapses every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second‐ the connections that help them learn.</w:t>
      </w:r>
      <w:r w:rsidRPr="00F77AA8">
        <w:rPr>
          <w:sz w:val="24"/>
          <w:szCs w:val="24"/>
          <w:vertAlign w:val="superscript"/>
        </w:rPr>
        <w:t>1</w:t>
      </w:r>
    </w:p>
    <w:p w:rsidR="00F77AA8" w:rsidRPr="00F77AA8" w:rsidRDefault="00F77AA8" w:rsidP="00F77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7AA8">
        <w:rPr>
          <w:sz w:val="24"/>
          <w:szCs w:val="24"/>
        </w:rPr>
        <w:t>The achievement gap occurs at a very young age. At age 3, high socioeconomic status children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have average vocabularies of 1,100 words whereas low socioeconomic status children have</w:t>
      </w:r>
      <w:r w:rsidR="0006182B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average vocabularies of 480 words.</w:t>
      </w:r>
      <w:r w:rsidRPr="00F77AA8">
        <w:rPr>
          <w:sz w:val="24"/>
          <w:szCs w:val="24"/>
          <w:vertAlign w:val="superscript"/>
        </w:rPr>
        <w:t>2</w:t>
      </w:r>
    </w:p>
    <w:p w:rsidR="00F77AA8" w:rsidRPr="00F77AA8" w:rsidRDefault="00F77AA8" w:rsidP="00F77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7AA8">
        <w:rPr>
          <w:sz w:val="24"/>
          <w:szCs w:val="24"/>
        </w:rPr>
        <w:t>Children who participate in early childhood education have increased achievement test scores,</w:t>
      </w:r>
      <w:r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decreased rates of being held back in school and decreased placement in special education.</w:t>
      </w:r>
      <w:r w:rsidRPr="00F77AA8">
        <w:rPr>
          <w:sz w:val="24"/>
          <w:szCs w:val="24"/>
          <w:vertAlign w:val="superscript"/>
        </w:rPr>
        <w:t>3</w:t>
      </w:r>
    </w:p>
    <w:p w:rsidR="00F77AA8" w:rsidRPr="00F77AA8" w:rsidRDefault="00F77AA8" w:rsidP="00F77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7AA8">
        <w:rPr>
          <w:sz w:val="24"/>
          <w:szCs w:val="24"/>
        </w:rPr>
        <w:t>Disadvantaged children who participate in early childhood development attain higher high school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graduation rates, higher lifetime salary, and higher education levels.</w:t>
      </w:r>
      <w:r w:rsidRPr="00F77AA8">
        <w:rPr>
          <w:sz w:val="24"/>
          <w:szCs w:val="24"/>
          <w:vertAlign w:val="superscript"/>
        </w:rPr>
        <w:t>4</w:t>
      </w:r>
    </w:p>
    <w:p w:rsidR="00F77AA8" w:rsidRPr="00F77AA8" w:rsidRDefault="00F77AA8" w:rsidP="00F77AA8">
      <w:pPr>
        <w:rPr>
          <w:b/>
          <w:sz w:val="24"/>
          <w:szCs w:val="24"/>
        </w:rPr>
      </w:pPr>
      <w:r w:rsidRPr="00F77AA8">
        <w:rPr>
          <w:b/>
          <w:sz w:val="24"/>
          <w:szCs w:val="24"/>
        </w:rPr>
        <w:t>For the Community and Society: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AA8">
        <w:rPr>
          <w:sz w:val="24"/>
          <w:szCs w:val="24"/>
        </w:rPr>
        <w:t>Quality early education for at‐risk children can produce an annual rate of return as high as 16%.</w:t>
      </w:r>
      <w:r w:rsidRPr="00F77AA8">
        <w:rPr>
          <w:sz w:val="24"/>
          <w:szCs w:val="24"/>
          <w:vertAlign w:val="superscript"/>
        </w:rPr>
        <w:t>5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AA8">
        <w:rPr>
          <w:sz w:val="24"/>
          <w:szCs w:val="24"/>
        </w:rPr>
        <w:t>Every low birth weight costs $28,000‐$40,000 more just in medical services. Prenatal care and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other supports could cut these costs.</w:t>
      </w:r>
      <w:r w:rsidRPr="00F77AA8">
        <w:rPr>
          <w:sz w:val="24"/>
          <w:szCs w:val="24"/>
          <w:vertAlign w:val="superscript"/>
        </w:rPr>
        <w:t>6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AA8">
        <w:rPr>
          <w:sz w:val="24"/>
          <w:szCs w:val="24"/>
        </w:rPr>
        <w:t>Statistics released by the Pentagon reveal that 75% of young people in America ages 17 to 24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would be unable to enlist in the U. S. military based on these three most common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barriers:  failure to graduate high school, a criminal record and physical fitness issues, including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obesity.</w:t>
      </w:r>
      <w:r w:rsidRPr="00F77AA8">
        <w:rPr>
          <w:sz w:val="24"/>
          <w:szCs w:val="24"/>
          <w:vertAlign w:val="superscript"/>
        </w:rPr>
        <w:t>13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AA8">
        <w:rPr>
          <w:sz w:val="24"/>
          <w:szCs w:val="24"/>
        </w:rPr>
        <w:lastRenderedPageBreak/>
        <w:t>I</w:t>
      </w:r>
      <w:r w:rsidRPr="00F77AA8">
        <w:rPr>
          <w:sz w:val="24"/>
          <w:szCs w:val="24"/>
        </w:rPr>
        <w:t>nterventions later in life (job training, adult literacy, prisoner rehabilitation, and education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program for disadvantaged adults) yield low economic returns compared to early interventions,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such as pre‐K programs.</w:t>
      </w:r>
      <w:r w:rsidRPr="00F77AA8">
        <w:rPr>
          <w:sz w:val="24"/>
          <w:szCs w:val="24"/>
          <w:vertAlign w:val="superscript"/>
        </w:rPr>
        <w:t>7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7AA8">
        <w:rPr>
          <w:sz w:val="24"/>
          <w:szCs w:val="24"/>
        </w:rPr>
        <w:t>Children who participate in early childhood development pay more in taxes, have a reduced nee</w:t>
      </w:r>
      <w:r w:rsidRPr="00F77AA8">
        <w:rPr>
          <w:sz w:val="24"/>
          <w:szCs w:val="24"/>
        </w:rPr>
        <w:t xml:space="preserve">d </w:t>
      </w:r>
      <w:r w:rsidRPr="00F77AA8">
        <w:rPr>
          <w:sz w:val="24"/>
          <w:szCs w:val="24"/>
        </w:rPr>
        <w:t>for remediation and welfare, and show less criminal activity.</w:t>
      </w:r>
      <w:r w:rsidRPr="00F77AA8">
        <w:rPr>
          <w:sz w:val="24"/>
          <w:szCs w:val="24"/>
          <w:vertAlign w:val="superscript"/>
        </w:rPr>
        <w:t>4</w:t>
      </w:r>
    </w:p>
    <w:p w:rsidR="00F77AA8" w:rsidRPr="00F77AA8" w:rsidRDefault="00F77AA8" w:rsidP="00F77AA8">
      <w:pPr>
        <w:pStyle w:val="ListParagraph"/>
        <w:numPr>
          <w:ilvl w:val="0"/>
          <w:numId w:val="2"/>
        </w:numPr>
        <w:rPr>
          <w:sz w:val="24"/>
          <w:szCs w:val="24"/>
          <w:vertAlign w:val="superscript"/>
        </w:rPr>
      </w:pPr>
      <w:r w:rsidRPr="00F77AA8">
        <w:rPr>
          <w:sz w:val="24"/>
          <w:szCs w:val="24"/>
        </w:rPr>
        <w:t>The longer society waits to intervene in the life cycle of an at‐risk child, the more costly it is to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remediate disadvantage.</w:t>
      </w:r>
      <w:r w:rsidRPr="00F77AA8">
        <w:rPr>
          <w:sz w:val="24"/>
          <w:szCs w:val="24"/>
          <w:vertAlign w:val="superscript"/>
        </w:rPr>
        <w:t>8</w:t>
      </w:r>
    </w:p>
    <w:p w:rsidR="00F77AA8" w:rsidRPr="00F77AA8" w:rsidRDefault="00F77AA8" w:rsidP="00F77AA8">
      <w:pPr>
        <w:rPr>
          <w:b/>
          <w:sz w:val="24"/>
          <w:szCs w:val="24"/>
        </w:rPr>
      </w:pPr>
      <w:r w:rsidRPr="00F77AA8">
        <w:rPr>
          <w:b/>
          <w:sz w:val="24"/>
          <w:szCs w:val="24"/>
        </w:rPr>
        <w:t>For Business and the Economy:</w:t>
      </w:r>
    </w:p>
    <w:p w:rsidR="00F77AA8" w:rsidRPr="00F77AA8" w:rsidRDefault="00F77AA8" w:rsidP="00F77A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AA8">
        <w:rPr>
          <w:sz w:val="24"/>
          <w:szCs w:val="24"/>
        </w:rPr>
        <w:t>For every $1 invested in back‐up child care, employers can expect a return of $3 to $4 in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increased productivity and reduced turnover.</w:t>
      </w:r>
      <w:r w:rsidRPr="00F77AA8">
        <w:rPr>
          <w:sz w:val="24"/>
          <w:szCs w:val="24"/>
          <w:vertAlign w:val="superscript"/>
        </w:rPr>
        <w:t>9</w:t>
      </w:r>
    </w:p>
    <w:p w:rsidR="00F77AA8" w:rsidRPr="00F77AA8" w:rsidRDefault="00F77AA8" w:rsidP="00F77A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AA8">
        <w:rPr>
          <w:sz w:val="24"/>
          <w:szCs w:val="24"/>
        </w:rPr>
        <w:t>54% of business leaders said they expect to have difficulty finding enough educated and skilled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workers in the future. Concentrating on early childhood education is needed for America to stay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competitive in the global economy.</w:t>
      </w:r>
      <w:r w:rsidRPr="00F77AA8">
        <w:rPr>
          <w:sz w:val="24"/>
          <w:szCs w:val="24"/>
          <w:vertAlign w:val="superscript"/>
        </w:rPr>
        <w:t>10</w:t>
      </w:r>
    </w:p>
    <w:p w:rsidR="00F77AA8" w:rsidRPr="00F77AA8" w:rsidRDefault="00F77AA8" w:rsidP="00F77A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AA8">
        <w:rPr>
          <w:sz w:val="24"/>
          <w:szCs w:val="24"/>
        </w:rPr>
        <w:t>The availability of good early childhood programs is critical to reductions in absenteeism and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increased productivity from the parents, as well as the recruitment and retention of parent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employees.</w:t>
      </w:r>
      <w:r w:rsidRPr="00F77AA8">
        <w:rPr>
          <w:sz w:val="24"/>
          <w:szCs w:val="24"/>
          <w:vertAlign w:val="superscript"/>
        </w:rPr>
        <w:t>11</w:t>
      </w:r>
    </w:p>
    <w:p w:rsidR="00F77AA8" w:rsidRPr="00F77AA8" w:rsidRDefault="00F77AA8" w:rsidP="00F77A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77AA8">
        <w:rPr>
          <w:sz w:val="24"/>
          <w:szCs w:val="24"/>
        </w:rPr>
        <w:t>Over the long term, high‐quality early childhood programs have been shown to increase job</w:t>
      </w:r>
      <w:r w:rsidRPr="00F77AA8">
        <w:rPr>
          <w:sz w:val="24"/>
          <w:szCs w:val="24"/>
        </w:rPr>
        <w:t xml:space="preserve"> </w:t>
      </w:r>
      <w:r w:rsidRPr="00F77AA8">
        <w:rPr>
          <w:sz w:val="24"/>
          <w:szCs w:val="24"/>
        </w:rPr>
        <w:t>growth to a greater degree than business subsidies.</w:t>
      </w:r>
      <w:r w:rsidRPr="00F77AA8">
        <w:rPr>
          <w:sz w:val="24"/>
          <w:szCs w:val="24"/>
          <w:vertAlign w:val="superscript"/>
        </w:rPr>
        <w:t>12</w:t>
      </w:r>
    </w:p>
    <w:p w:rsidR="008F7B2B" w:rsidRPr="00F77AA8" w:rsidRDefault="00F77AA8">
      <w:pPr>
        <w:rPr>
          <w:sz w:val="24"/>
          <w:szCs w:val="24"/>
        </w:rPr>
      </w:pPr>
      <w:r w:rsidRPr="00F77AA8">
        <w:rPr>
          <w:sz w:val="24"/>
          <w:szCs w:val="24"/>
        </w:rPr>
        <w:br w:type="page"/>
      </w:r>
    </w:p>
    <w:p w:rsidR="008F7B2B" w:rsidRDefault="00F77AA8" w:rsidP="00F77AA8">
      <w:r>
        <w:lastRenderedPageBreak/>
        <w:t xml:space="preserve">Citations: </w:t>
      </w:r>
    </w:p>
    <w:p w:rsidR="00D67E82" w:rsidRPr="008F7B2B" w:rsidRDefault="00D67E82" w:rsidP="00F77AA8">
      <w:pPr>
        <w:rPr>
          <w:sz w:val="20"/>
          <w:szCs w:val="20"/>
        </w:rPr>
      </w:pPr>
      <w:r w:rsidRPr="008F7B2B">
        <w:rPr>
          <w:sz w:val="20"/>
          <w:szCs w:val="20"/>
        </w:rPr>
        <w:br/>
      </w:r>
      <w:proofErr w:type="gramStart"/>
      <w:r w:rsidR="00F77AA8" w:rsidRPr="008F7B2B">
        <w:rPr>
          <w:sz w:val="20"/>
          <w:szCs w:val="20"/>
          <w:vertAlign w:val="superscript"/>
        </w:rPr>
        <w:t>1</w:t>
      </w:r>
      <w:r w:rsidR="00F77AA8" w:rsidRPr="008F7B2B">
        <w:rPr>
          <w:sz w:val="20"/>
          <w:szCs w:val="20"/>
        </w:rPr>
        <w:t xml:space="preserve"> </w:t>
      </w:r>
      <w:proofErr w:type="spellStart"/>
      <w:r w:rsidR="00F77AA8" w:rsidRPr="008F7B2B">
        <w:rPr>
          <w:sz w:val="20"/>
          <w:szCs w:val="20"/>
        </w:rPr>
        <w:t>Shonkoff</w:t>
      </w:r>
      <w:proofErr w:type="spellEnd"/>
      <w:r w:rsidR="00F77AA8" w:rsidRPr="008F7B2B">
        <w:rPr>
          <w:sz w:val="20"/>
          <w:szCs w:val="20"/>
        </w:rPr>
        <w:t>, J. (2009).</w:t>
      </w:r>
      <w:proofErr w:type="gramEnd"/>
      <w:r w:rsidR="00F77AA8" w:rsidRPr="008F7B2B">
        <w:rPr>
          <w:sz w:val="20"/>
          <w:szCs w:val="20"/>
        </w:rPr>
        <w:t xml:space="preserve"> </w:t>
      </w:r>
      <w:proofErr w:type="gramStart"/>
      <w:r w:rsidR="00F77AA8" w:rsidRPr="008F7B2B">
        <w:rPr>
          <w:sz w:val="20"/>
          <w:szCs w:val="20"/>
        </w:rPr>
        <w:t>The Science of Early Childhood Development and the Foundations of Prosperity.</w:t>
      </w:r>
      <w:proofErr w:type="gramEnd"/>
      <w:r w:rsidRPr="008F7B2B">
        <w:rPr>
          <w:sz w:val="20"/>
          <w:szCs w:val="20"/>
        </w:rPr>
        <w:t xml:space="preserve"> </w:t>
      </w:r>
      <w:proofErr w:type="spellStart"/>
      <w:r w:rsidR="00F77AA8" w:rsidRPr="008F7B2B">
        <w:rPr>
          <w:sz w:val="20"/>
          <w:szCs w:val="20"/>
        </w:rPr>
        <w:t>Powerpoint</w:t>
      </w:r>
      <w:proofErr w:type="spellEnd"/>
      <w:r w:rsidR="00F77AA8" w:rsidRPr="008F7B2B">
        <w:rPr>
          <w:sz w:val="20"/>
          <w:szCs w:val="20"/>
        </w:rPr>
        <w:t xml:space="preserve"> presented at the Pennsylvania Business Leader Summit</w:t>
      </w:r>
      <w:r w:rsidRPr="008F7B2B">
        <w:rPr>
          <w:sz w:val="20"/>
          <w:szCs w:val="20"/>
        </w:rPr>
        <w:t xml:space="preserve"> on Early Childhood Investment </w:t>
      </w:r>
      <w:r w:rsidR="00F77AA8" w:rsidRPr="008F7B2B">
        <w:rPr>
          <w:sz w:val="20"/>
          <w:szCs w:val="20"/>
        </w:rPr>
        <w:t xml:space="preserve">Harrisburg, PA. </w:t>
      </w:r>
    </w:p>
    <w:p w:rsidR="00F77AA8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2</w:t>
      </w:r>
      <w:r w:rsidRPr="008F7B2B">
        <w:rPr>
          <w:sz w:val="20"/>
          <w:szCs w:val="20"/>
        </w:rPr>
        <w:t xml:space="preserve"> Hart, B. and </w:t>
      </w:r>
      <w:proofErr w:type="spellStart"/>
      <w:r w:rsidRPr="008F7B2B">
        <w:rPr>
          <w:sz w:val="20"/>
          <w:szCs w:val="20"/>
        </w:rPr>
        <w:t>Risley</w:t>
      </w:r>
      <w:proofErr w:type="spellEnd"/>
      <w:r w:rsidRPr="008F7B2B">
        <w:rPr>
          <w:sz w:val="20"/>
          <w:szCs w:val="20"/>
        </w:rPr>
        <w:t>, T.R. (1995).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Meaningful Differences in the Everyday Experience of Young American</w:t>
      </w:r>
      <w:r w:rsidR="00D67E82" w:rsidRPr="008F7B2B">
        <w:rPr>
          <w:sz w:val="20"/>
          <w:szCs w:val="20"/>
        </w:rPr>
        <w:t xml:space="preserve"> </w:t>
      </w:r>
      <w:r w:rsidRPr="008F7B2B">
        <w:rPr>
          <w:sz w:val="20"/>
          <w:szCs w:val="20"/>
        </w:rPr>
        <w:t>Children.</w:t>
      </w:r>
      <w:proofErr w:type="gramEnd"/>
      <w:r w:rsidRPr="008F7B2B">
        <w:rPr>
          <w:sz w:val="20"/>
          <w:szCs w:val="20"/>
        </w:rPr>
        <w:t xml:space="preserve"> Baltimore, MD: Paul H Brookes.</w:t>
      </w:r>
    </w:p>
    <w:p w:rsidR="00D67E82" w:rsidRPr="008F7B2B" w:rsidRDefault="00F77AA8" w:rsidP="00F77AA8">
      <w:pPr>
        <w:rPr>
          <w:sz w:val="20"/>
          <w:szCs w:val="20"/>
        </w:rPr>
      </w:pPr>
      <w:r w:rsidRPr="008F7B2B">
        <w:rPr>
          <w:sz w:val="20"/>
          <w:szCs w:val="20"/>
          <w:vertAlign w:val="superscript"/>
        </w:rPr>
        <w:t>3</w:t>
      </w:r>
      <w:r w:rsidRPr="008F7B2B">
        <w:rPr>
          <w:sz w:val="20"/>
          <w:szCs w:val="20"/>
        </w:rPr>
        <w:t xml:space="preserve"> </w:t>
      </w:r>
      <w:proofErr w:type="spellStart"/>
      <w:r w:rsidRPr="008F7B2B">
        <w:rPr>
          <w:sz w:val="20"/>
          <w:szCs w:val="20"/>
        </w:rPr>
        <w:t>Schweinhart</w:t>
      </w:r>
      <w:proofErr w:type="spellEnd"/>
      <w:r w:rsidRPr="008F7B2B">
        <w:rPr>
          <w:sz w:val="20"/>
          <w:szCs w:val="20"/>
        </w:rPr>
        <w:t xml:space="preserve">, L.J., Barnes, H.V. </w:t>
      </w:r>
      <w:proofErr w:type="spellStart"/>
      <w:proofErr w:type="gramStart"/>
      <w:r w:rsidRPr="008F7B2B">
        <w:rPr>
          <w:sz w:val="20"/>
          <w:szCs w:val="20"/>
        </w:rPr>
        <w:t>nad</w:t>
      </w:r>
      <w:proofErr w:type="spellEnd"/>
      <w:proofErr w:type="gramEnd"/>
      <w:r w:rsidRPr="008F7B2B">
        <w:rPr>
          <w:sz w:val="20"/>
          <w:szCs w:val="20"/>
        </w:rPr>
        <w:t xml:space="preserve"> </w:t>
      </w:r>
      <w:proofErr w:type="spellStart"/>
      <w:r w:rsidRPr="008F7B2B">
        <w:rPr>
          <w:sz w:val="20"/>
          <w:szCs w:val="20"/>
        </w:rPr>
        <w:t>Weikart</w:t>
      </w:r>
      <w:proofErr w:type="spellEnd"/>
      <w:r w:rsidRPr="008F7B2B">
        <w:rPr>
          <w:sz w:val="20"/>
          <w:szCs w:val="20"/>
        </w:rPr>
        <w:t>, D.P. (1993). Significant benefits:</w:t>
      </w:r>
      <w:r w:rsidR="00D67E82" w:rsidRPr="008F7B2B">
        <w:rPr>
          <w:sz w:val="20"/>
          <w:szCs w:val="20"/>
        </w:rPr>
        <w:t xml:space="preserve"> The High/Scope Perry Preschool </w:t>
      </w:r>
      <w:r w:rsidRPr="008F7B2B">
        <w:rPr>
          <w:sz w:val="20"/>
          <w:szCs w:val="20"/>
        </w:rPr>
        <w:t xml:space="preserve">study through age 27. </w:t>
      </w:r>
      <w:proofErr w:type="gramStart"/>
      <w:r w:rsidRPr="008F7B2B">
        <w:rPr>
          <w:sz w:val="20"/>
          <w:szCs w:val="20"/>
        </w:rPr>
        <w:t xml:space="preserve">Monographs of the High/Scope Educational Research </w:t>
      </w:r>
      <w:r w:rsidR="00D67E82" w:rsidRPr="008F7B2B">
        <w:rPr>
          <w:sz w:val="20"/>
          <w:szCs w:val="20"/>
        </w:rPr>
        <w:t>Foundations, 10.</w:t>
      </w:r>
      <w:proofErr w:type="gramEnd"/>
      <w:r w:rsidR="00D67E82" w:rsidRPr="008F7B2B">
        <w:rPr>
          <w:sz w:val="20"/>
          <w:szCs w:val="20"/>
        </w:rPr>
        <w:t xml:space="preserve"> Ypsilanti, MI:  High/Scope Press.</w:t>
      </w:r>
    </w:p>
    <w:p w:rsidR="008F7B2B" w:rsidRPr="008F7B2B" w:rsidRDefault="00F77AA8" w:rsidP="00F77AA8">
      <w:pPr>
        <w:rPr>
          <w:sz w:val="20"/>
          <w:szCs w:val="20"/>
        </w:rPr>
      </w:pPr>
      <w:r w:rsidRPr="008F7B2B">
        <w:rPr>
          <w:sz w:val="20"/>
          <w:szCs w:val="20"/>
          <w:vertAlign w:val="superscript"/>
        </w:rPr>
        <w:t xml:space="preserve">4 </w:t>
      </w:r>
      <w:r w:rsidRPr="008F7B2B">
        <w:rPr>
          <w:sz w:val="20"/>
          <w:szCs w:val="20"/>
        </w:rPr>
        <w:t>Lifetime Effects: The High Scope Perry Preschool Study Through Age 40 (2005).  </w:t>
      </w:r>
    </w:p>
    <w:p w:rsidR="00F77AA8" w:rsidRPr="008F7B2B" w:rsidRDefault="00F77AA8" w:rsidP="00F77AA8">
      <w:pPr>
        <w:rPr>
          <w:sz w:val="20"/>
          <w:szCs w:val="20"/>
        </w:rPr>
      </w:pPr>
      <w:r w:rsidRPr="008F7B2B">
        <w:rPr>
          <w:sz w:val="20"/>
          <w:szCs w:val="20"/>
          <w:vertAlign w:val="superscript"/>
        </w:rPr>
        <w:t xml:space="preserve"> </w:t>
      </w:r>
      <w:proofErr w:type="gramStart"/>
      <w:r w:rsidRPr="008F7B2B">
        <w:rPr>
          <w:sz w:val="20"/>
          <w:szCs w:val="20"/>
          <w:vertAlign w:val="superscript"/>
        </w:rPr>
        <w:t>5</w:t>
      </w:r>
      <w:r w:rsidRPr="008F7B2B">
        <w:rPr>
          <w:sz w:val="20"/>
          <w:szCs w:val="20"/>
        </w:rPr>
        <w:t xml:space="preserve"> Grunewald, R. and </w:t>
      </w:r>
      <w:proofErr w:type="spellStart"/>
      <w:r w:rsidRPr="008F7B2B">
        <w:rPr>
          <w:sz w:val="20"/>
          <w:szCs w:val="20"/>
        </w:rPr>
        <w:t>Rolnick</w:t>
      </w:r>
      <w:proofErr w:type="spellEnd"/>
      <w:r w:rsidRPr="008F7B2B">
        <w:rPr>
          <w:sz w:val="20"/>
          <w:szCs w:val="20"/>
        </w:rPr>
        <w:t>, A. (2006).</w:t>
      </w:r>
      <w:proofErr w:type="gramEnd"/>
      <w:r w:rsidRPr="008F7B2B">
        <w:rPr>
          <w:sz w:val="20"/>
          <w:szCs w:val="20"/>
        </w:rPr>
        <w:t xml:space="preserve"> A Proposal for Achieving High Returns on Early Childhood </w:t>
      </w:r>
      <w:proofErr w:type="spellStart"/>
      <w:r w:rsidRPr="008F7B2B">
        <w:rPr>
          <w:sz w:val="20"/>
          <w:szCs w:val="20"/>
        </w:rPr>
        <w:t>Development.Building</w:t>
      </w:r>
      <w:proofErr w:type="spellEnd"/>
      <w:r w:rsidRPr="008F7B2B">
        <w:rPr>
          <w:sz w:val="20"/>
          <w:szCs w:val="20"/>
        </w:rPr>
        <w:t xml:space="preserve"> the Economic Case for Investments in Preschool Conference, Washington, D.C., December 22, 2004.</w:t>
      </w:r>
    </w:p>
    <w:p w:rsidR="00D67E82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6</w:t>
      </w:r>
      <w:r w:rsidRPr="008F7B2B">
        <w:rPr>
          <w:sz w:val="20"/>
          <w:szCs w:val="20"/>
        </w:rPr>
        <w:t xml:space="preserve"> </w:t>
      </w:r>
      <w:proofErr w:type="spellStart"/>
      <w:r w:rsidRPr="008F7B2B">
        <w:rPr>
          <w:sz w:val="20"/>
          <w:szCs w:val="20"/>
        </w:rPr>
        <w:t>Fertig</w:t>
      </w:r>
      <w:proofErr w:type="spellEnd"/>
      <w:r w:rsidRPr="008F7B2B">
        <w:rPr>
          <w:sz w:val="20"/>
          <w:szCs w:val="20"/>
        </w:rPr>
        <w:t>, A. and Phaedra, C. (2009).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Delivering Healthy Babies and Economic Ret</w:t>
      </w:r>
      <w:r w:rsidR="00D67E82" w:rsidRPr="008F7B2B">
        <w:rPr>
          <w:sz w:val="20"/>
          <w:szCs w:val="20"/>
        </w:rPr>
        <w:t>urns.</w:t>
      </w:r>
      <w:proofErr w:type="gramEnd"/>
      <w:r w:rsidR="00D67E82" w:rsidRPr="008F7B2B">
        <w:rPr>
          <w:sz w:val="20"/>
          <w:szCs w:val="20"/>
        </w:rPr>
        <w:t xml:space="preserve"> </w:t>
      </w:r>
      <w:proofErr w:type="gramStart"/>
      <w:r w:rsidR="00D67E82" w:rsidRPr="008F7B2B">
        <w:rPr>
          <w:sz w:val="20"/>
          <w:szCs w:val="20"/>
        </w:rPr>
        <w:t xml:space="preserve">Partnership for America’s </w:t>
      </w:r>
      <w:r w:rsidRPr="008F7B2B">
        <w:rPr>
          <w:sz w:val="20"/>
          <w:szCs w:val="20"/>
        </w:rPr>
        <w:t>Economic Success, http://www.partnershipforsuccess.org, research.</w:t>
      </w:r>
      <w:proofErr w:type="gramEnd"/>
      <w:r w:rsidRPr="008F7B2B">
        <w:rPr>
          <w:sz w:val="20"/>
          <w:szCs w:val="20"/>
        </w:rPr>
        <w:t xml:space="preserve"> </w:t>
      </w:r>
    </w:p>
    <w:p w:rsidR="00F77AA8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7</w:t>
      </w:r>
      <w:r w:rsidRPr="008F7B2B">
        <w:rPr>
          <w:sz w:val="20"/>
          <w:szCs w:val="20"/>
        </w:rPr>
        <w:t xml:space="preserve"> Heckman, J. (2006).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The Technology and Neuroscience of Skill Formation.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PowerPoint presentation.</w:t>
      </w:r>
      <w:proofErr w:type="gramEnd"/>
      <w:r w:rsidRPr="008F7B2B">
        <w:rPr>
          <w:sz w:val="20"/>
          <w:szCs w:val="20"/>
        </w:rPr>
        <w:t xml:space="preserve"> Invest in</w:t>
      </w:r>
      <w:r w:rsidR="00D67E82" w:rsidRPr="008F7B2B">
        <w:rPr>
          <w:sz w:val="20"/>
          <w:szCs w:val="20"/>
        </w:rPr>
        <w:t xml:space="preserve"> </w:t>
      </w:r>
      <w:r w:rsidRPr="008F7B2B">
        <w:rPr>
          <w:sz w:val="20"/>
          <w:szCs w:val="20"/>
        </w:rPr>
        <w:t xml:space="preserve">Kids Working Group, Center for Economic Development, </w:t>
      </w:r>
      <w:proofErr w:type="gramStart"/>
      <w:r w:rsidRPr="008F7B2B">
        <w:rPr>
          <w:sz w:val="20"/>
          <w:szCs w:val="20"/>
        </w:rPr>
        <w:t>Partnership</w:t>
      </w:r>
      <w:proofErr w:type="gramEnd"/>
      <w:r w:rsidRPr="008F7B2B">
        <w:rPr>
          <w:sz w:val="20"/>
          <w:szCs w:val="20"/>
        </w:rPr>
        <w:t xml:space="preserve"> for America’s Economic Success.</w:t>
      </w:r>
    </w:p>
    <w:p w:rsidR="00F77AA8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</w:rPr>
        <w:t>8 Heckman, J. (2008).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The Case for Investing in Disadvantaged Young Children.</w:t>
      </w:r>
      <w:proofErr w:type="gramEnd"/>
      <w:r w:rsidRPr="008F7B2B">
        <w:rPr>
          <w:sz w:val="20"/>
          <w:szCs w:val="20"/>
        </w:rPr>
        <w:t xml:space="preserve"> In </w:t>
      </w:r>
      <w:r w:rsidR="00D67E82" w:rsidRPr="008F7B2B">
        <w:rPr>
          <w:sz w:val="20"/>
          <w:szCs w:val="20"/>
        </w:rPr>
        <w:t xml:space="preserve">First Focus (Ed.) Big Ideas for </w:t>
      </w:r>
      <w:r w:rsidRPr="008F7B2B">
        <w:rPr>
          <w:sz w:val="20"/>
          <w:szCs w:val="20"/>
        </w:rPr>
        <w:t>Children: Investing in Our Nation’s Future (pp. 49‐58). Washington, D.C.: First Focus.</w:t>
      </w:r>
    </w:p>
    <w:p w:rsidR="00F77AA8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9</w:t>
      </w:r>
      <w:r w:rsidRPr="008F7B2B">
        <w:rPr>
          <w:sz w:val="20"/>
          <w:szCs w:val="20"/>
        </w:rPr>
        <w:t xml:space="preserve"> Morrissey, T.W., and Mildred E.W. (2007).</w:t>
      </w:r>
      <w:proofErr w:type="gramEnd"/>
      <w:r w:rsidRPr="008F7B2B">
        <w:rPr>
          <w:sz w:val="20"/>
          <w:szCs w:val="20"/>
        </w:rPr>
        <w:t xml:space="preserve"> Why Early Care and Education</w:t>
      </w:r>
      <w:r w:rsidR="00D67E82" w:rsidRPr="008F7B2B">
        <w:rPr>
          <w:sz w:val="20"/>
          <w:szCs w:val="20"/>
        </w:rPr>
        <w:t xml:space="preserve"> Deserves as Much Attention, or </w:t>
      </w:r>
      <w:r w:rsidRPr="008F7B2B">
        <w:rPr>
          <w:sz w:val="20"/>
          <w:szCs w:val="20"/>
        </w:rPr>
        <w:t xml:space="preserve">More, than Prekindergarten Alone (pp. 57‐70). </w:t>
      </w:r>
      <w:proofErr w:type="gramStart"/>
      <w:r w:rsidRPr="008F7B2B">
        <w:rPr>
          <w:sz w:val="20"/>
          <w:szCs w:val="20"/>
        </w:rPr>
        <w:t>Applied Developmental Science.</w:t>
      </w:r>
      <w:proofErr w:type="gramEnd"/>
    </w:p>
    <w:p w:rsidR="008F7B2B" w:rsidRPr="008F7B2B" w:rsidRDefault="00F77AA8" w:rsidP="00F77AA8">
      <w:pPr>
        <w:rPr>
          <w:sz w:val="20"/>
          <w:szCs w:val="20"/>
        </w:rPr>
      </w:pPr>
      <w:r w:rsidRPr="008F7B2B">
        <w:rPr>
          <w:sz w:val="20"/>
          <w:szCs w:val="20"/>
          <w:vertAlign w:val="superscript"/>
        </w:rPr>
        <w:t xml:space="preserve">10 </w:t>
      </w:r>
      <w:r w:rsidRPr="008F7B2B">
        <w:rPr>
          <w:sz w:val="20"/>
          <w:szCs w:val="20"/>
        </w:rPr>
        <w:t xml:space="preserve">Peck, C. (2005). </w:t>
      </w:r>
      <w:proofErr w:type="gramStart"/>
      <w:r w:rsidRPr="008F7B2B">
        <w:rPr>
          <w:sz w:val="20"/>
          <w:szCs w:val="20"/>
        </w:rPr>
        <w:t>American Business Leaders’ Views on Publicly‐funded Pre‐</w:t>
      </w:r>
      <w:r w:rsidR="00D67E82" w:rsidRPr="008F7B2B">
        <w:rPr>
          <w:sz w:val="20"/>
          <w:szCs w:val="20"/>
        </w:rPr>
        <w:t xml:space="preserve">kindergarten and the Advantages </w:t>
      </w:r>
      <w:r w:rsidRPr="008F7B2B">
        <w:rPr>
          <w:sz w:val="20"/>
          <w:szCs w:val="20"/>
        </w:rPr>
        <w:t>in th</w:t>
      </w:r>
      <w:r w:rsidR="00D67E82" w:rsidRPr="008F7B2B">
        <w:rPr>
          <w:sz w:val="20"/>
          <w:szCs w:val="20"/>
        </w:rPr>
        <w:t>e Economy.</w:t>
      </w:r>
      <w:proofErr w:type="gramEnd"/>
      <w:r w:rsidR="00D67E82" w:rsidRPr="008F7B2B">
        <w:rPr>
          <w:sz w:val="20"/>
          <w:szCs w:val="20"/>
        </w:rPr>
        <w:t xml:space="preserve"> </w:t>
      </w:r>
      <w:proofErr w:type="spellStart"/>
      <w:r w:rsidR="00D67E82" w:rsidRPr="008F7B2B">
        <w:rPr>
          <w:sz w:val="20"/>
          <w:szCs w:val="20"/>
        </w:rPr>
        <w:t>Zogby</w:t>
      </w:r>
      <w:proofErr w:type="spellEnd"/>
      <w:r w:rsidR="00D67E82" w:rsidRPr="008F7B2B">
        <w:rPr>
          <w:sz w:val="20"/>
          <w:szCs w:val="20"/>
        </w:rPr>
        <w:t xml:space="preserve"> International, </w:t>
      </w:r>
      <w:hyperlink r:id="rId6" w:history="1">
        <w:r w:rsidR="008F7B2B" w:rsidRPr="008F7B2B">
          <w:rPr>
            <w:rStyle w:val="Hyperlink"/>
            <w:sz w:val="20"/>
            <w:szCs w:val="20"/>
          </w:rPr>
          <w:t>http://www.partnershipforsuccess.org/docs/2006conference/poll_earlyed2006zogby.pdf</w:t>
        </w:r>
      </w:hyperlink>
      <w:r w:rsidRPr="008F7B2B">
        <w:rPr>
          <w:sz w:val="20"/>
          <w:szCs w:val="20"/>
        </w:rPr>
        <w:t xml:space="preserve">. </w:t>
      </w:r>
    </w:p>
    <w:p w:rsidR="00D67E82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11</w:t>
      </w:r>
      <w:r w:rsidR="008F7B2B" w:rsidRPr="008F7B2B">
        <w:rPr>
          <w:sz w:val="20"/>
          <w:szCs w:val="20"/>
        </w:rPr>
        <w:t xml:space="preserve"> </w:t>
      </w:r>
      <w:proofErr w:type="spellStart"/>
      <w:r w:rsidRPr="008F7B2B">
        <w:rPr>
          <w:sz w:val="20"/>
          <w:szCs w:val="20"/>
        </w:rPr>
        <w:t>Galinsky</w:t>
      </w:r>
      <w:proofErr w:type="spellEnd"/>
      <w:r w:rsidRPr="008F7B2B">
        <w:rPr>
          <w:sz w:val="20"/>
          <w:szCs w:val="20"/>
        </w:rPr>
        <w:t>, E. and Johnson, A. (1998).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Reframing the Business Care for Work‐</w:t>
      </w:r>
      <w:r w:rsidR="00D67E82" w:rsidRPr="008F7B2B">
        <w:rPr>
          <w:sz w:val="20"/>
          <w:szCs w:val="20"/>
        </w:rPr>
        <w:t>Life Initiatives.</w:t>
      </w:r>
      <w:proofErr w:type="gramEnd"/>
      <w:r w:rsidR="00D67E82" w:rsidRPr="008F7B2B">
        <w:rPr>
          <w:sz w:val="20"/>
          <w:szCs w:val="20"/>
        </w:rPr>
        <w:t xml:space="preserve"> New York, NY: </w:t>
      </w:r>
      <w:r w:rsidRPr="008F7B2B">
        <w:rPr>
          <w:sz w:val="20"/>
          <w:szCs w:val="20"/>
        </w:rPr>
        <w:t xml:space="preserve">Families and Work </w:t>
      </w:r>
      <w:proofErr w:type="spellStart"/>
      <w:r w:rsidRPr="008F7B2B">
        <w:rPr>
          <w:sz w:val="20"/>
          <w:szCs w:val="20"/>
        </w:rPr>
        <w:t>Insitute</w:t>
      </w:r>
      <w:proofErr w:type="spellEnd"/>
      <w:r w:rsidRPr="008F7B2B">
        <w:rPr>
          <w:sz w:val="20"/>
          <w:szCs w:val="20"/>
        </w:rPr>
        <w:t xml:space="preserve">. </w:t>
      </w:r>
    </w:p>
    <w:p w:rsidR="00F77AA8" w:rsidRPr="008F7B2B" w:rsidRDefault="00F77AA8" w:rsidP="00F77AA8">
      <w:pPr>
        <w:rPr>
          <w:sz w:val="20"/>
          <w:szCs w:val="20"/>
        </w:rPr>
      </w:pPr>
      <w:proofErr w:type="gramStart"/>
      <w:r w:rsidRPr="008F7B2B">
        <w:rPr>
          <w:sz w:val="20"/>
          <w:szCs w:val="20"/>
          <w:vertAlign w:val="superscript"/>
        </w:rPr>
        <w:t>12</w:t>
      </w:r>
      <w:r w:rsidRPr="008F7B2B">
        <w:rPr>
          <w:sz w:val="20"/>
          <w:szCs w:val="20"/>
        </w:rPr>
        <w:t xml:space="preserve"> </w:t>
      </w:r>
      <w:proofErr w:type="spellStart"/>
      <w:r w:rsidRPr="008F7B2B">
        <w:rPr>
          <w:sz w:val="20"/>
          <w:szCs w:val="20"/>
        </w:rPr>
        <w:t>Bartik</w:t>
      </w:r>
      <w:proofErr w:type="spellEnd"/>
      <w:r w:rsidRPr="008F7B2B">
        <w:rPr>
          <w:sz w:val="20"/>
          <w:szCs w:val="20"/>
        </w:rPr>
        <w:t>, T.J. (2008).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The Economic Development Effects of Early Childhood Programs.</w:t>
      </w:r>
      <w:proofErr w:type="gramEnd"/>
      <w:r w:rsidRPr="008F7B2B">
        <w:rPr>
          <w:sz w:val="20"/>
          <w:szCs w:val="20"/>
        </w:rPr>
        <w:t xml:space="preserve"> </w:t>
      </w:r>
      <w:proofErr w:type="gramStart"/>
      <w:r w:rsidRPr="008F7B2B">
        <w:rPr>
          <w:sz w:val="20"/>
          <w:szCs w:val="20"/>
        </w:rPr>
        <w:t>Washington, D.C.</w:t>
      </w:r>
      <w:r w:rsidR="00D67E82" w:rsidRPr="008F7B2B">
        <w:rPr>
          <w:sz w:val="20"/>
          <w:szCs w:val="20"/>
        </w:rPr>
        <w:t xml:space="preserve"> </w:t>
      </w:r>
      <w:r w:rsidRPr="008F7B2B">
        <w:rPr>
          <w:sz w:val="20"/>
          <w:szCs w:val="20"/>
        </w:rPr>
        <w:t>Partnership for America’s Economic Success.</w:t>
      </w:r>
      <w:proofErr w:type="gramEnd"/>
    </w:p>
    <w:p w:rsidR="008F7B2B" w:rsidRPr="008F7B2B" w:rsidRDefault="00F77AA8" w:rsidP="00F77AA8">
      <w:pPr>
        <w:rPr>
          <w:sz w:val="20"/>
          <w:szCs w:val="20"/>
        </w:rPr>
      </w:pPr>
      <w:r w:rsidRPr="008F7B2B">
        <w:rPr>
          <w:sz w:val="20"/>
          <w:szCs w:val="20"/>
          <w:vertAlign w:val="superscript"/>
        </w:rPr>
        <w:t>13</w:t>
      </w:r>
      <w:r w:rsidRPr="008F7B2B">
        <w:rPr>
          <w:sz w:val="20"/>
          <w:szCs w:val="20"/>
        </w:rPr>
        <w:t xml:space="preserve"> Mission: Readiness, Military Leaders for Kids, Ready, Wil</w:t>
      </w:r>
      <w:r w:rsidR="00D67E82" w:rsidRPr="008F7B2B">
        <w:rPr>
          <w:sz w:val="20"/>
          <w:szCs w:val="20"/>
        </w:rPr>
        <w:t xml:space="preserve">ling and Unable to Serve, 2009, </w:t>
      </w:r>
      <w:hyperlink r:id="rId7" w:history="1">
        <w:r w:rsidR="008F7B2B" w:rsidRPr="008F7B2B">
          <w:rPr>
            <w:rStyle w:val="Hyperlink"/>
            <w:sz w:val="20"/>
            <w:szCs w:val="20"/>
          </w:rPr>
          <w:t>http://www.afscmeinfocenter.org/2009/11/ready‐willing‐and‐unable‐to‐serve‐75‐percent‐of‐young‐adults‐cannot‐join‐the‐military‐early‐educatio.htm</w:t>
        </w:r>
      </w:hyperlink>
    </w:p>
    <w:p w:rsidR="008F7B2B" w:rsidRPr="008F7B2B" w:rsidRDefault="008F7B2B" w:rsidP="00F77AA8">
      <w:pPr>
        <w:rPr>
          <w:sz w:val="20"/>
          <w:szCs w:val="20"/>
        </w:rPr>
      </w:pPr>
      <w:r w:rsidRPr="008F7B2B">
        <w:rPr>
          <w:sz w:val="20"/>
          <w:szCs w:val="20"/>
        </w:rPr>
        <w:t>Source:  St. Louis Early Regional Childhood Council</w:t>
      </w:r>
    </w:p>
    <w:sectPr w:rsidR="008F7B2B" w:rsidRPr="008F7B2B" w:rsidSect="008E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19CA"/>
    <w:multiLevelType w:val="hybridMultilevel"/>
    <w:tmpl w:val="183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66C62"/>
    <w:multiLevelType w:val="hybridMultilevel"/>
    <w:tmpl w:val="61DE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F2A41"/>
    <w:multiLevelType w:val="hybridMultilevel"/>
    <w:tmpl w:val="981E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AA8"/>
    <w:rsid w:val="0006182B"/>
    <w:rsid w:val="003D497F"/>
    <w:rsid w:val="00481D0B"/>
    <w:rsid w:val="008E6E39"/>
    <w:rsid w:val="008F7B2B"/>
    <w:rsid w:val="00D67E82"/>
    <w:rsid w:val="00F7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scmeinfocenter.org/2009/11/ready&#8208;willing&#8208;and&#8208;unable&#8208;to&#8208;serve&#8208;75&#8208;percent&#8208;of&#8208;young&#8208;adults&#8208;cannot&#8208;join&#8208;the&#8208;military&#8208;early&#8208;educat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nershipforsuccess.org/docs/2006conference/poll_earlyed2006zogb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Fischer</dc:creator>
  <cp:lastModifiedBy>BJ Fischer</cp:lastModifiedBy>
  <cp:revision>3</cp:revision>
  <dcterms:created xsi:type="dcterms:W3CDTF">2017-02-03T17:34:00Z</dcterms:created>
  <dcterms:modified xsi:type="dcterms:W3CDTF">2017-02-03T17:47:00Z</dcterms:modified>
</cp:coreProperties>
</file>