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61" w:rsidRPr="000A0061" w:rsidRDefault="000A0061" w:rsidP="000A00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0061">
        <w:rPr>
          <w:rFonts w:ascii="Times New Roman" w:eastAsia="Times New Roman" w:hAnsi="Times New Roman" w:cs="Times New Roman"/>
          <w:b/>
          <w:bCs/>
          <w:kern w:val="36"/>
          <w:sz w:val="48"/>
          <w:szCs w:val="48"/>
        </w:rPr>
        <w:t>Feds Recommend Phasing Out Subminimum Wage</w:t>
      </w:r>
    </w:p>
    <w:p w:rsidR="000A0061" w:rsidRPr="000A0061" w:rsidRDefault="000A0061" w:rsidP="000A0061">
      <w:pPr>
        <w:spacing w:after="0"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 xml:space="preserve">By </w:t>
      </w:r>
      <w:hyperlink r:id="rId5" w:tooltip="Posts by Michelle Diament" w:history="1">
        <w:r w:rsidRPr="000A0061">
          <w:rPr>
            <w:rFonts w:ascii="Times New Roman" w:eastAsia="Times New Roman" w:hAnsi="Times New Roman" w:cs="Times New Roman"/>
            <w:color w:val="0000FF"/>
            <w:sz w:val="24"/>
            <w:szCs w:val="24"/>
            <w:u w:val="single"/>
          </w:rPr>
          <w:t xml:space="preserve">Michelle </w:t>
        </w:r>
        <w:proofErr w:type="spellStart"/>
        <w:r w:rsidRPr="000A0061">
          <w:rPr>
            <w:rFonts w:ascii="Times New Roman" w:eastAsia="Times New Roman" w:hAnsi="Times New Roman" w:cs="Times New Roman"/>
            <w:color w:val="0000FF"/>
            <w:sz w:val="24"/>
            <w:szCs w:val="24"/>
            <w:u w:val="single"/>
          </w:rPr>
          <w:t>Diament</w:t>
        </w:r>
        <w:proofErr w:type="spellEnd"/>
      </w:hyperlink>
      <w:r w:rsidRPr="000A0061">
        <w:rPr>
          <w:rFonts w:ascii="Times New Roman" w:eastAsia="Times New Roman" w:hAnsi="Times New Roman" w:cs="Times New Roman"/>
          <w:sz w:val="24"/>
          <w:szCs w:val="24"/>
        </w:rPr>
        <w:t xml:space="preserve"> </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August 23, 2012</w:t>
      </w:r>
      <w:r>
        <w:rPr>
          <w:rFonts w:ascii="Times New Roman" w:eastAsia="Times New Roman" w:hAnsi="Times New Roman" w:cs="Times New Roman"/>
          <w:sz w:val="24"/>
          <w:szCs w:val="24"/>
        </w:rPr>
        <w:t xml:space="preserve"> </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A key federal agency is calling for an end to a controversial government policy allowing some employers to pay workers with disabilities less than minimum wage.</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In a report that’s expected to be sent to President Barack Obama on Thursday, the National Council on Disability is recommending that a provision of the Fair Labor Standards Act — section 14(c) — which allows companies to obtain government permission to pay so-called subminimum wage be eliminated over the course of six years.</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“The 14(c) program should be phased-out gradually as part of a systems change effort that enhances existing resources and creates new mechanisms for supporting individuals in obtaining integrated employment and other non-work services,” writes Jonathan Young, chairman of the National Council on Disability, in a letter to the president that accompanies the report, a copy of which was provided to Disability Scoop in advance. “NCD recommends a phase-out of the 14(c) program rather than immediate repeal because those who have been in the program for many years need time to transition to a supported employment environment.”</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Since the 1930s, employers have been able to request special permission from the U.S. Department of Labor to pay those with disabilities less than the federal minimum wage, which is currently $7.25 per hour. About 420,000 Americans with disabilities are now employed under the arrangement, according to the Government Accountability Office.</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For the report, members of the council — an independent federal agency tasked with advising Congress and the president on disability issues — conducted site visits in seven states to assess how current employment policy is impacting people with disabilities. They also analyzed research on employment practices.</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Under the council’s recommendations, subminimum wage would be phased out over a six-year period. The federal government would immediately stop allowing new employers to obtain permission to pay low wages and schools would no longer be allowed to specify any programs paying subminimum wage as a goal for students in their individualized education programs, or IEPs. Meanwhile, individuals already working for less than the minimum would be transitioned into other employment programs within two to six years depending upon how long they had been in their current program.</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At the same time, the panel is recommending that lawmakers institute mandatory information sharing to ensure smooth transitions for those currently employed at subminimum wage. The report also urges incentives to encourage states and providers to increase supported employment services, among other changes.</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The National Council on Disability’s recommendation to bring an end to subminimum wage is likely to be contentious even among disability advocates. While an increasing number of people with disabilities are obtaining competitive employment, many advocates and families still argue that there’s a place for jobs that pay less than minimum wage, especially for those with the most severe disabilities.</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In its report, the council acknowledges these divisions, likening the debate to that in the 1970s and 1980s over deinstitutionalization and noting that “historically, consensus is hard to come by whenever the disability service provision system has needed change.”</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 xml:space="preserve">A U.S. Senate proposal last year to restrict — but not abolish — subminimum wage </w:t>
      </w:r>
      <w:hyperlink r:id="rId6" w:tgtFrame="_blank" w:history="1">
        <w:r w:rsidRPr="000A0061">
          <w:rPr>
            <w:rFonts w:ascii="Times New Roman" w:eastAsia="Times New Roman" w:hAnsi="Times New Roman" w:cs="Times New Roman"/>
            <w:color w:val="0000FF"/>
            <w:sz w:val="24"/>
            <w:szCs w:val="24"/>
            <w:u w:val="single"/>
          </w:rPr>
          <w:t>died</w:t>
        </w:r>
      </w:hyperlink>
      <w:r w:rsidRPr="000A0061">
        <w:rPr>
          <w:rFonts w:ascii="Times New Roman" w:eastAsia="Times New Roman" w:hAnsi="Times New Roman" w:cs="Times New Roman"/>
          <w:sz w:val="24"/>
          <w:szCs w:val="24"/>
        </w:rPr>
        <w:t xml:space="preserve"> after significant opposition from some disability advocacy groups who thought the bill didn’t go far enough. Meanwhile, another 2011 </w:t>
      </w:r>
      <w:hyperlink r:id="rId7" w:tgtFrame="_blank" w:history="1">
        <w:r w:rsidRPr="000A0061">
          <w:rPr>
            <w:rFonts w:ascii="Times New Roman" w:eastAsia="Times New Roman" w:hAnsi="Times New Roman" w:cs="Times New Roman"/>
            <w:color w:val="0000FF"/>
            <w:sz w:val="24"/>
            <w:szCs w:val="24"/>
            <w:u w:val="single"/>
          </w:rPr>
          <w:t>proposal</w:t>
        </w:r>
      </w:hyperlink>
      <w:r w:rsidRPr="000A0061">
        <w:rPr>
          <w:rFonts w:ascii="Times New Roman" w:eastAsia="Times New Roman" w:hAnsi="Times New Roman" w:cs="Times New Roman"/>
          <w:sz w:val="24"/>
          <w:szCs w:val="24"/>
        </w:rPr>
        <w:t xml:space="preserve"> in Congress to phase out the program never gained </w:t>
      </w:r>
      <w:proofErr w:type="gramStart"/>
      <w:r w:rsidRPr="000A0061">
        <w:rPr>
          <w:rFonts w:ascii="Times New Roman" w:eastAsia="Times New Roman" w:hAnsi="Times New Roman" w:cs="Times New Roman"/>
          <w:sz w:val="24"/>
          <w:szCs w:val="24"/>
        </w:rPr>
        <w:t>much</w:t>
      </w:r>
      <w:proofErr w:type="gramEnd"/>
      <w:r w:rsidRPr="000A0061">
        <w:rPr>
          <w:rFonts w:ascii="Times New Roman" w:eastAsia="Times New Roman" w:hAnsi="Times New Roman" w:cs="Times New Roman"/>
          <w:sz w:val="24"/>
          <w:szCs w:val="24"/>
        </w:rPr>
        <w:t xml:space="preserve"> traction.</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 xml:space="preserve">Just this week, the National Federation of the Blind said it would spearhead </w:t>
      </w:r>
      <w:hyperlink r:id="rId8" w:tgtFrame="_blank" w:history="1">
        <w:r w:rsidRPr="000A0061">
          <w:rPr>
            <w:rFonts w:ascii="Times New Roman" w:eastAsia="Times New Roman" w:hAnsi="Times New Roman" w:cs="Times New Roman"/>
            <w:color w:val="0000FF"/>
            <w:sz w:val="24"/>
            <w:szCs w:val="24"/>
            <w:u w:val="single"/>
          </w:rPr>
          <w:t>protests</w:t>
        </w:r>
      </w:hyperlink>
      <w:r w:rsidRPr="000A0061">
        <w:rPr>
          <w:rFonts w:ascii="Times New Roman" w:eastAsia="Times New Roman" w:hAnsi="Times New Roman" w:cs="Times New Roman"/>
          <w:sz w:val="24"/>
          <w:szCs w:val="24"/>
        </w:rPr>
        <w:t xml:space="preserve"> outside more than 80 Goodwill thrift stores across the country this weekend to oppose the organization’s practice of paying subminimum wage to thousands of workers with disabilities. Goodwill and other employers who utilize the wage allowance defend the practice arguing that they employ thousands who otherwise might be without work.</w:t>
      </w:r>
    </w:p>
    <w:p w:rsidR="000A0061" w:rsidRPr="000A0061" w:rsidRDefault="000A0061" w:rsidP="000A0061">
      <w:pPr>
        <w:spacing w:before="100" w:beforeAutospacing="1" w:after="100" w:afterAutospacing="1" w:line="240" w:lineRule="auto"/>
        <w:rPr>
          <w:rFonts w:ascii="Times New Roman" w:eastAsia="Times New Roman" w:hAnsi="Times New Roman" w:cs="Times New Roman"/>
          <w:sz w:val="24"/>
          <w:szCs w:val="24"/>
        </w:rPr>
      </w:pPr>
      <w:r w:rsidRPr="000A0061">
        <w:rPr>
          <w:rFonts w:ascii="Times New Roman" w:eastAsia="Times New Roman" w:hAnsi="Times New Roman" w:cs="Times New Roman"/>
          <w:sz w:val="24"/>
          <w:szCs w:val="24"/>
        </w:rPr>
        <w:t>In addition to its report, members of the National Council on Disability say that as a next step they plan to draft a legislative proposal this fall.</w:t>
      </w:r>
    </w:p>
    <w:p w:rsidR="000A0061" w:rsidRPr="000A0061" w:rsidRDefault="000A0061" w:rsidP="000A0061">
      <w:pPr>
        <w:spacing w:before="100" w:beforeAutospacing="1" w:after="100" w:afterAutospacing="1" w:line="240" w:lineRule="auto"/>
        <w:outlineLvl w:val="1"/>
        <w:rPr>
          <w:rFonts w:ascii="Times New Roman" w:eastAsia="Times New Roman" w:hAnsi="Times New Roman" w:cs="Times New Roman"/>
          <w:b/>
          <w:bCs/>
          <w:sz w:val="36"/>
          <w:szCs w:val="36"/>
        </w:rPr>
      </w:pPr>
    </w:p>
    <w:p w:rsidR="000A0061" w:rsidRPr="000A0061" w:rsidRDefault="000A0061" w:rsidP="000A0061">
      <w:pPr>
        <w:spacing w:before="100" w:beforeAutospacing="1" w:after="100" w:afterAutospacing="1" w:line="240" w:lineRule="auto"/>
        <w:jc w:val="center"/>
        <w:outlineLvl w:val="1"/>
        <w:rPr>
          <w:rFonts w:ascii="Times New Roman" w:eastAsia="Times New Roman" w:hAnsi="Times New Roman" w:cs="Times New Roman"/>
          <w:b/>
          <w:bCs/>
          <w:sz w:val="20"/>
          <w:szCs w:val="20"/>
        </w:rPr>
      </w:pPr>
      <w:r w:rsidRPr="000A0061">
        <w:rPr>
          <w:rFonts w:ascii="Times New Roman" w:eastAsia="Times New Roman" w:hAnsi="Times New Roman" w:cs="Times New Roman"/>
          <w:b/>
          <w:bCs/>
          <w:sz w:val="20"/>
          <w:szCs w:val="20"/>
        </w:rPr>
        <w:t>Copyright © 2012 Disability Scoop, LLC. All Rights Reserved.</w:t>
      </w:r>
    </w:p>
    <w:p w:rsidR="00E677D3" w:rsidRDefault="00E677D3"/>
    <w:sectPr w:rsidR="00E6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61"/>
    <w:rsid w:val="000A0061"/>
    <w:rsid w:val="00E6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46283">
      <w:bodyDiv w:val="1"/>
      <w:marLeft w:val="0"/>
      <w:marRight w:val="0"/>
      <w:marTop w:val="0"/>
      <w:marBottom w:val="0"/>
      <w:divBdr>
        <w:top w:val="none" w:sz="0" w:space="0" w:color="auto"/>
        <w:left w:val="none" w:sz="0" w:space="0" w:color="auto"/>
        <w:bottom w:val="none" w:sz="0" w:space="0" w:color="auto"/>
        <w:right w:val="none" w:sz="0" w:space="0" w:color="auto"/>
      </w:divBdr>
      <w:divsChild>
        <w:div w:id="1005936102">
          <w:marLeft w:val="0"/>
          <w:marRight w:val="0"/>
          <w:marTop w:val="0"/>
          <w:marBottom w:val="0"/>
          <w:divBdr>
            <w:top w:val="none" w:sz="0" w:space="0" w:color="auto"/>
            <w:left w:val="none" w:sz="0" w:space="0" w:color="auto"/>
            <w:bottom w:val="none" w:sz="0" w:space="0" w:color="auto"/>
            <w:right w:val="none" w:sz="0" w:space="0" w:color="auto"/>
          </w:divBdr>
          <w:divsChild>
            <w:div w:id="1536044120">
              <w:marLeft w:val="0"/>
              <w:marRight w:val="0"/>
              <w:marTop w:val="0"/>
              <w:marBottom w:val="0"/>
              <w:divBdr>
                <w:top w:val="none" w:sz="0" w:space="0" w:color="auto"/>
                <w:left w:val="none" w:sz="0" w:space="0" w:color="auto"/>
                <w:bottom w:val="none" w:sz="0" w:space="0" w:color="auto"/>
                <w:right w:val="none" w:sz="0" w:space="0" w:color="auto"/>
              </w:divBdr>
              <w:divsChild>
                <w:div w:id="1906259260">
                  <w:marLeft w:val="0"/>
                  <w:marRight w:val="0"/>
                  <w:marTop w:val="0"/>
                  <w:marBottom w:val="0"/>
                  <w:divBdr>
                    <w:top w:val="none" w:sz="0" w:space="0" w:color="auto"/>
                    <w:left w:val="none" w:sz="0" w:space="0" w:color="auto"/>
                    <w:bottom w:val="none" w:sz="0" w:space="0" w:color="auto"/>
                    <w:right w:val="none" w:sz="0" w:space="0" w:color="auto"/>
                  </w:divBdr>
                  <w:divsChild>
                    <w:div w:id="1784223985">
                      <w:marLeft w:val="0"/>
                      <w:marRight w:val="0"/>
                      <w:marTop w:val="0"/>
                      <w:marBottom w:val="0"/>
                      <w:divBdr>
                        <w:top w:val="none" w:sz="0" w:space="0" w:color="auto"/>
                        <w:left w:val="none" w:sz="0" w:space="0" w:color="auto"/>
                        <w:bottom w:val="none" w:sz="0" w:space="0" w:color="auto"/>
                        <w:right w:val="none" w:sz="0" w:space="0" w:color="auto"/>
                      </w:divBdr>
                      <w:divsChild>
                        <w:div w:id="1414476851">
                          <w:marLeft w:val="0"/>
                          <w:marRight w:val="0"/>
                          <w:marTop w:val="0"/>
                          <w:marBottom w:val="0"/>
                          <w:divBdr>
                            <w:top w:val="none" w:sz="0" w:space="0" w:color="auto"/>
                            <w:left w:val="none" w:sz="0" w:space="0" w:color="auto"/>
                            <w:bottom w:val="none" w:sz="0" w:space="0" w:color="auto"/>
                            <w:right w:val="none" w:sz="0" w:space="0" w:color="auto"/>
                          </w:divBdr>
                        </w:div>
                        <w:div w:id="804783595">
                          <w:marLeft w:val="0"/>
                          <w:marRight w:val="0"/>
                          <w:marTop w:val="0"/>
                          <w:marBottom w:val="0"/>
                          <w:divBdr>
                            <w:top w:val="none" w:sz="0" w:space="0" w:color="auto"/>
                            <w:left w:val="none" w:sz="0" w:space="0" w:color="auto"/>
                            <w:bottom w:val="none" w:sz="0" w:space="0" w:color="auto"/>
                            <w:right w:val="none" w:sz="0" w:space="0" w:color="auto"/>
                          </w:divBdr>
                        </w:div>
                        <w:div w:id="215288185">
                          <w:marLeft w:val="0"/>
                          <w:marRight w:val="0"/>
                          <w:marTop w:val="0"/>
                          <w:marBottom w:val="0"/>
                          <w:divBdr>
                            <w:top w:val="none" w:sz="0" w:space="0" w:color="auto"/>
                            <w:left w:val="none" w:sz="0" w:space="0" w:color="auto"/>
                            <w:bottom w:val="none" w:sz="0" w:space="0" w:color="auto"/>
                            <w:right w:val="none" w:sz="0" w:space="0" w:color="auto"/>
                          </w:divBdr>
                          <w:divsChild>
                            <w:div w:id="1429084472">
                              <w:marLeft w:val="0"/>
                              <w:marRight w:val="0"/>
                              <w:marTop w:val="0"/>
                              <w:marBottom w:val="0"/>
                              <w:divBdr>
                                <w:top w:val="none" w:sz="0" w:space="0" w:color="auto"/>
                                <w:left w:val="none" w:sz="0" w:space="0" w:color="auto"/>
                                <w:bottom w:val="none" w:sz="0" w:space="0" w:color="auto"/>
                                <w:right w:val="none" w:sz="0" w:space="0" w:color="auto"/>
                              </w:divBdr>
                              <w:divsChild>
                                <w:div w:id="2379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scoop.com/2012/08/21/protests-target-goodwill/16285/" TargetMode="External"/><Relationship Id="rId3" Type="http://schemas.openxmlformats.org/officeDocument/2006/relationships/settings" Target="settings.xml"/><Relationship Id="rId7" Type="http://schemas.openxmlformats.org/officeDocument/2006/relationships/hyperlink" Target="http://www.disabilityscoop.com/2011/10/05/congressmen-end-subminimum/1418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sabilityscoop.com/2011/08/02/disability-legislation-on-hold/13666/" TargetMode="External"/><Relationship Id="rId5" Type="http://schemas.openxmlformats.org/officeDocument/2006/relationships/hyperlink" Target="http://www.disabilityscoop.com/author/michelle-dia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MENTOR Network</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
  <cp:revision>1</cp:revision>
  <dcterms:created xsi:type="dcterms:W3CDTF">2012-08-27T19:49:00Z</dcterms:created>
</cp:coreProperties>
</file>