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A8F" w:rsidRDefault="00152162" w:rsidP="005D1CB4">
      <w:pPr>
        <w:jc w:val="center"/>
        <w:rPr>
          <w:rFonts w:asciiTheme="majorHAnsi" w:hAnsiTheme="majorHAnsi"/>
          <w:b/>
          <w:sz w:val="28"/>
          <w:szCs w:val="28"/>
        </w:rPr>
      </w:pPr>
      <w:r>
        <w:rPr>
          <w:rFonts w:asciiTheme="majorHAnsi" w:hAnsiTheme="majorHAnsi"/>
          <w:b/>
          <w:sz w:val="28"/>
          <w:szCs w:val="28"/>
        </w:rPr>
        <w:t>Summary of HB 64 (as introduced) Ohio Department of Developmental Disabilities Funding Initiatives</w:t>
      </w:r>
    </w:p>
    <w:p w:rsidR="00152162" w:rsidRDefault="00152162" w:rsidP="005D1CB4">
      <w:pPr>
        <w:jc w:val="center"/>
        <w:rPr>
          <w:rFonts w:asciiTheme="majorHAnsi" w:hAnsiTheme="majorHAnsi"/>
          <w:b/>
          <w:sz w:val="28"/>
          <w:szCs w:val="28"/>
        </w:rPr>
      </w:pPr>
    </w:p>
    <w:p w:rsidR="00152162" w:rsidRDefault="00152162" w:rsidP="00152162">
      <w:pPr>
        <w:rPr>
          <w:rFonts w:asciiTheme="majorHAnsi" w:hAnsiTheme="majorHAnsi"/>
          <w:sz w:val="28"/>
          <w:szCs w:val="28"/>
        </w:rPr>
      </w:pPr>
      <w:r>
        <w:rPr>
          <w:rFonts w:asciiTheme="majorHAnsi" w:hAnsiTheme="majorHAnsi"/>
          <w:sz w:val="28"/>
          <w:szCs w:val="28"/>
        </w:rPr>
        <w:t>HB 64 as introduced offer</w:t>
      </w:r>
      <w:r w:rsidR="005D6B08">
        <w:rPr>
          <w:rFonts w:asciiTheme="majorHAnsi" w:hAnsiTheme="majorHAnsi"/>
          <w:sz w:val="28"/>
          <w:szCs w:val="28"/>
        </w:rPr>
        <w:t>s</w:t>
      </w:r>
      <w:r>
        <w:rPr>
          <w:rFonts w:asciiTheme="majorHAnsi" w:hAnsiTheme="majorHAnsi"/>
          <w:sz w:val="28"/>
          <w:szCs w:val="28"/>
        </w:rPr>
        <w:t xml:space="preserve"> an historic investment of new monies into Ohio’s Developmental Disabilities System designed to meet the needs of those waiting for services, increase choice and strengthen structural flaws in existing service models.</w:t>
      </w:r>
    </w:p>
    <w:p w:rsidR="00152162" w:rsidRDefault="00152162" w:rsidP="00152162">
      <w:pPr>
        <w:rPr>
          <w:rFonts w:asciiTheme="majorHAnsi" w:hAnsiTheme="majorHAnsi"/>
          <w:sz w:val="28"/>
          <w:szCs w:val="28"/>
        </w:rPr>
      </w:pPr>
    </w:p>
    <w:p w:rsidR="00F64B26" w:rsidRDefault="00152162" w:rsidP="00152162">
      <w:pPr>
        <w:rPr>
          <w:rFonts w:asciiTheme="majorHAnsi" w:hAnsiTheme="majorHAnsi"/>
          <w:sz w:val="28"/>
          <w:szCs w:val="28"/>
        </w:rPr>
      </w:pPr>
      <w:r>
        <w:rPr>
          <w:rFonts w:asciiTheme="majorHAnsi" w:hAnsiTheme="majorHAnsi"/>
          <w:sz w:val="28"/>
          <w:szCs w:val="28"/>
        </w:rPr>
        <w:t xml:space="preserve">This interwoven package of funding initiatives </w:t>
      </w:r>
      <w:r w:rsidR="005D6B08">
        <w:rPr>
          <w:rFonts w:asciiTheme="majorHAnsi" w:hAnsiTheme="majorHAnsi"/>
          <w:sz w:val="28"/>
          <w:szCs w:val="28"/>
        </w:rPr>
        <w:t xml:space="preserve">provides a comprehensive response to the many existing pressures (internal and external) currently facing Ohio’s DD System. This new funding also reflects a realization that the state of Ohio has a role and an obligation </w:t>
      </w:r>
      <w:r w:rsidR="006741F4">
        <w:rPr>
          <w:rFonts w:asciiTheme="majorHAnsi" w:hAnsiTheme="majorHAnsi"/>
          <w:sz w:val="28"/>
          <w:szCs w:val="28"/>
        </w:rPr>
        <w:t xml:space="preserve">in funding services for individuals with developmental disabilities. Since FY 2001 Ohio’s general revenue fund commitment for DD services has actually </w:t>
      </w:r>
      <w:r w:rsidR="006741F4">
        <w:rPr>
          <w:rFonts w:asciiTheme="majorHAnsi" w:hAnsiTheme="majorHAnsi"/>
          <w:b/>
          <w:sz w:val="28"/>
          <w:szCs w:val="28"/>
        </w:rPr>
        <w:t xml:space="preserve">decreased </w:t>
      </w:r>
      <w:r w:rsidR="00772B2B">
        <w:rPr>
          <w:rFonts w:asciiTheme="majorHAnsi" w:hAnsiTheme="majorHAnsi"/>
          <w:sz w:val="28"/>
          <w:szCs w:val="28"/>
        </w:rPr>
        <w:t>by 6.83</w:t>
      </w:r>
      <w:r w:rsidR="008C34A3">
        <w:rPr>
          <w:rFonts w:asciiTheme="majorHAnsi" w:hAnsiTheme="majorHAnsi"/>
          <w:sz w:val="28"/>
          <w:szCs w:val="28"/>
        </w:rPr>
        <w:t>%</w:t>
      </w:r>
      <w:r w:rsidR="00772B2B">
        <w:rPr>
          <w:rFonts w:asciiTheme="majorHAnsi" w:hAnsiTheme="majorHAnsi"/>
          <w:sz w:val="28"/>
          <w:szCs w:val="28"/>
        </w:rPr>
        <w:t>.</w:t>
      </w:r>
    </w:p>
    <w:p w:rsidR="008C34A3" w:rsidRDefault="008C34A3" w:rsidP="00152162">
      <w:pPr>
        <w:rPr>
          <w:rFonts w:asciiTheme="majorHAnsi" w:hAnsiTheme="majorHAnsi"/>
          <w:sz w:val="28"/>
          <w:szCs w:val="28"/>
        </w:rPr>
      </w:pPr>
    </w:p>
    <w:p w:rsidR="008C34A3" w:rsidRDefault="008C34A3" w:rsidP="00152162">
      <w:pPr>
        <w:rPr>
          <w:rFonts w:asciiTheme="majorHAnsi" w:hAnsiTheme="majorHAnsi"/>
          <w:b/>
          <w:sz w:val="28"/>
          <w:szCs w:val="28"/>
        </w:rPr>
      </w:pPr>
      <w:r>
        <w:rPr>
          <w:rFonts w:asciiTheme="majorHAnsi" w:hAnsiTheme="majorHAnsi"/>
          <w:b/>
          <w:sz w:val="28"/>
          <w:szCs w:val="28"/>
        </w:rPr>
        <w:t>Supporting those in crisis and waiting for services</w:t>
      </w:r>
    </w:p>
    <w:p w:rsidR="008C34A3" w:rsidRDefault="008C34A3" w:rsidP="00152162">
      <w:pPr>
        <w:rPr>
          <w:rFonts w:asciiTheme="majorHAnsi" w:hAnsiTheme="majorHAnsi"/>
          <w:b/>
          <w:sz w:val="28"/>
          <w:szCs w:val="28"/>
        </w:rPr>
      </w:pPr>
    </w:p>
    <w:p w:rsidR="008C34A3" w:rsidRDefault="008C34A3" w:rsidP="00152162">
      <w:pPr>
        <w:rPr>
          <w:rFonts w:asciiTheme="majorHAnsi" w:hAnsiTheme="majorHAnsi"/>
          <w:sz w:val="28"/>
          <w:szCs w:val="28"/>
        </w:rPr>
      </w:pPr>
      <w:r>
        <w:rPr>
          <w:rFonts w:asciiTheme="majorHAnsi" w:hAnsiTheme="majorHAnsi"/>
          <w:sz w:val="28"/>
          <w:szCs w:val="28"/>
        </w:rPr>
        <w:t>Funds 2000 new Individual Options Waivers</w:t>
      </w:r>
    </w:p>
    <w:p w:rsidR="008C34A3" w:rsidRDefault="008C34A3" w:rsidP="00152162">
      <w:pPr>
        <w:rPr>
          <w:rFonts w:asciiTheme="majorHAnsi" w:hAnsiTheme="majorHAnsi"/>
          <w:sz w:val="28"/>
          <w:szCs w:val="28"/>
        </w:rPr>
      </w:pPr>
    </w:p>
    <w:p w:rsidR="008C34A3" w:rsidRDefault="008C34A3" w:rsidP="008C34A3">
      <w:pPr>
        <w:pStyle w:val="ListParagraph"/>
        <w:numPr>
          <w:ilvl w:val="0"/>
          <w:numId w:val="4"/>
        </w:numPr>
        <w:rPr>
          <w:rFonts w:asciiTheme="majorHAnsi" w:hAnsiTheme="majorHAnsi"/>
          <w:sz w:val="28"/>
          <w:szCs w:val="28"/>
        </w:rPr>
      </w:pPr>
      <w:r>
        <w:rPr>
          <w:rFonts w:asciiTheme="majorHAnsi" w:hAnsiTheme="majorHAnsi"/>
          <w:sz w:val="28"/>
          <w:szCs w:val="28"/>
        </w:rPr>
        <w:t>New waivers for those who require emergency services</w:t>
      </w:r>
    </w:p>
    <w:p w:rsidR="008C34A3" w:rsidRDefault="008C34A3" w:rsidP="008C34A3">
      <w:pPr>
        <w:pStyle w:val="ListParagraph"/>
        <w:numPr>
          <w:ilvl w:val="0"/>
          <w:numId w:val="4"/>
        </w:numPr>
        <w:rPr>
          <w:rFonts w:asciiTheme="majorHAnsi" w:hAnsiTheme="majorHAnsi"/>
          <w:sz w:val="28"/>
          <w:szCs w:val="28"/>
        </w:rPr>
      </w:pPr>
      <w:r>
        <w:rPr>
          <w:rFonts w:asciiTheme="majorHAnsi" w:hAnsiTheme="majorHAnsi"/>
          <w:sz w:val="28"/>
          <w:szCs w:val="28"/>
        </w:rPr>
        <w:t>Reduces waiting lists</w:t>
      </w:r>
    </w:p>
    <w:p w:rsidR="008C34A3" w:rsidRDefault="008C34A3" w:rsidP="008C34A3">
      <w:pPr>
        <w:pStyle w:val="ListParagraph"/>
        <w:numPr>
          <w:ilvl w:val="0"/>
          <w:numId w:val="4"/>
        </w:numPr>
        <w:rPr>
          <w:rFonts w:asciiTheme="majorHAnsi" w:hAnsiTheme="majorHAnsi"/>
          <w:sz w:val="28"/>
          <w:szCs w:val="28"/>
        </w:rPr>
      </w:pPr>
      <w:r>
        <w:rPr>
          <w:rFonts w:asciiTheme="majorHAnsi" w:hAnsiTheme="majorHAnsi"/>
          <w:sz w:val="28"/>
          <w:szCs w:val="28"/>
        </w:rPr>
        <w:t>New waivers for those currently in ICFs who wish to leave (first time ever offered)</w:t>
      </w:r>
    </w:p>
    <w:p w:rsidR="008C34A3" w:rsidRDefault="008C34A3" w:rsidP="008C34A3">
      <w:pPr>
        <w:rPr>
          <w:rFonts w:asciiTheme="majorHAnsi" w:hAnsiTheme="majorHAnsi"/>
          <w:sz w:val="28"/>
          <w:szCs w:val="28"/>
        </w:rPr>
      </w:pPr>
    </w:p>
    <w:p w:rsidR="008C34A3" w:rsidRDefault="008C34A3" w:rsidP="008C34A3">
      <w:pPr>
        <w:rPr>
          <w:rFonts w:asciiTheme="majorHAnsi" w:hAnsiTheme="majorHAnsi"/>
          <w:sz w:val="28"/>
          <w:szCs w:val="28"/>
        </w:rPr>
      </w:pPr>
      <w:r>
        <w:rPr>
          <w:rFonts w:asciiTheme="majorHAnsi" w:hAnsiTheme="majorHAnsi"/>
          <w:sz w:val="28"/>
          <w:szCs w:val="28"/>
        </w:rPr>
        <w:t>Funds 1000 new SELF Waivers</w:t>
      </w:r>
    </w:p>
    <w:p w:rsidR="008C34A3" w:rsidRDefault="008C34A3" w:rsidP="008C34A3">
      <w:pPr>
        <w:rPr>
          <w:rFonts w:asciiTheme="majorHAnsi" w:hAnsiTheme="majorHAnsi"/>
          <w:sz w:val="28"/>
          <w:szCs w:val="28"/>
        </w:rPr>
      </w:pPr>
    </w:p>
    <w:p w:rsidR="008C34A3" w:rsidRDefault="008C34A3" w:rsidP="008C34A3">
      <w:pPr>
        <w:pStyle w:val="ListParagraph"/>
        <w:numPr>
          <w:ilvl w:val="0"/>
          <w:numId w:val="5"/>
        </w:numPr>
        <w:rPr>
          <w:rFonts w:asciiTheme="majorHAnsi" w:hAnsiTheme="majorHAnsi"/>
          <w:sz w:val="28"/>
          <w:szCs w:val="28"/>
        </w:rPr>
      </w:pPr>
      <w:r>
        <w:rPr>
          <w:rFonts w:asciiTheme="majorHAnsi" w:hAnsiTheme="majorHAnsi"/>
          <w:sz w:val="28"/>
          <w:szCs w:val="28"/>
        </w:rPr>
        <w:t>Reduces waiting lists</w:t>
      </w:r>
    </w:p>
    <w:p w:rsidR="008C34A3" w:rsidRDefault="008C34A3" w:rsidP="008C34A3">
      <w:pPr>
        <w:pStyle w:val="ListParagraph"/>
        <w:numPr>
          <w:ilvl w:val="0"/>
          <w:numId w:val="5"/>
        </w:numPr>
        <w:rPr>
          <w:rFonts w:asciiTheme="majorHAnsi" w:hAnsiTheme="majorHAnsi"/>
          <w:sz w:val="28"/>
          <w:szCs w:val="28"/>
        </w:rPr>
      </w:pPr>
      <w:r>
        <w:rPr>
          <w:rFonts w:asciiTheme="majorHAnsi" w:hAnsiTheme="majorHAnsi"/>
          <w:sz w:val="28"/>
          <w:szCs w:val="28"/>
        </w:rPr>
        <w:t>Offers specialized supports for individuals with complex behavioral needs</w:t>
      </w:r>
    </w:p>
    <w:p w:rsidR="008C34A3" w:rsidRDefault="008C34A3" w:rsidP="008C34A3">
      <w:pPr>
        <w:pStyle w:val="ListParagraph"/>
        <w:numPr>
          <w:ilvl w:val="0"/>
          <w:numId w:val="5"/>
        </w:numPr>
        <w:rPr>
          <w:rFonts w:asciiTheme="majorHAnsi" w:hAnsiTheme="majorHAnsi"/>
          <w:sz w:val="28"/>
          <w:szCs w:val="28"/>
        </w:rPr>
      </w:pPr>
      <w:r>
        <w:rPr>
          <w:rFonts w:asciiTheme="majorHAnsi" w:hAnsiTheme="majorHAnsi"/>
          <w:sz w:val="28"/>
          <w:szCs w:val="28"/>
        </w:rPr>
        <w:t>Offers ability to self-direct services</w:t>
      </w:r>
    </w:p>
    <w:p w:rsidR="008C34A3" w:rsidRDefault="00413B96" w:rsidP="008C34A3">
      <w:pPr>
        <w:pStyle w:val="ListParagraph"/>
        <w:numPr>
          <w:ilvl w:val="0"/>
          <w:numId w:val="5"/>
        </w:numPr>
        <w:rPr>
          <w:rFonts w:asciiTheme="majorHAnsi" w:hAnsiTheme="majorHAnsi"/>
          <w:sz w:val="28"/>
          <w:szCs w:val="28"/>
        </w:rPr>
      </w:pPr>
      <w:r>
        <w:rPr>
          <w:rFonts w:asciiTheme="majorHAnsi" w:hAnsiTheme="majorHAnsi"/>
          <w:sz w:val="28"/>
          <w:szCs w:val="28"/>
        </w:rPr>
        <w:t>Cost-effective service model</w:t>
      </w:r>
    </w:p>
    <w:p w:rsidR="00413B96" w:rsidRDefault="00413B96" w:rsidP="00413B96">
      <w:pPr>
        <w:pStyle w:val="ListParagraph"/>
        <w:rPr>
          <w:rFonts w:asciiTheme="majorHAnsi" w:hAnsiTheme="majorHAnsi"/>
          <w:sz w:val="28"/>
          <w:szCs w:val="28"/>
        </w:rPr>
      </w:pPr>
    </w:p>
    <w:p w:rsidR="008C34A3" w:rsidRDefault="008C34A3" w:rsidP="008C34A3">
      <w:pPr>
        <w:rPr>
          <w:rFonts w:asciiTheme="majorHAnsi" w:hAnsiTheme="majorHAnsi"/>
          <w:b/>
          <w:sz w:val="28"/>
          <w:szCs w:val="28"/>
        </w:rPr>
      </w:pPr>
      <w:r>
        <w:rPr>
          <w:rFonts w:asciiTheme="majorHAnsi" w:hAnsiTheme="majorHAnsi"/>
          <w:b/>
          <w:sz w:val="28"/>
          <w:szCs w:val="28"/>
        </w:rPr>
        <w:t xml:space="preserve">Strengthens Ohio’s DD Home and Community Based Waiver </w:t>
      </w:r>
      <w:r w:rsidR="00413B96">
        <w:rPr>
          <w:rFonts w:asciiTheme="majorHAnsi" w:hAnsiTheme="majorHAnsi"/>
          <w:b/>
          <w:sz w:val="28"/>
          <w:szCs w:val="28"/>
        </w:rPr>
        <w:t>S</w:t>
      </w:r>
      <w:r>
        <w:rPr>
          <w:rFonts w:asciiTheme="majorHAnsi" w:hAnsiTheme="majorHAnsi"/>
          <w:b/>
          <w:sz w:val="28"/>
          <w:szCs w:val="28"/>
        </w:rPr>
        <w:t>ystem</w:t>
      </w:r>
    </w:p>
    <w:p w:rsidR="00413B96" w:rsidRDefault="00413B96" w:rsidP="008C34A3">
      <w:pPr>
        <w:rPr>
          <w:rFonts w:asciiTheme="majorHAnsi" w:hAnsiTheme="majorHAnsi"/>
          <w:b/>
          <w:sz w:val="28"/>
          <w:szCs w:val="28"/>
        </w:rPr>
      </w:pPr>
    </w:p>
    <w:p w:rsidR="00413B96" w:rsidRDefault="00413B96" w:rsidP="008C34A3">
      <w:pPr>
        <w:rPr>
          <w:rFonts w:asciiTheme="majorHAnsi" w:hAnsiTheme="majorHAnsi"/>
          <w:sz w:val="28"/>
          <w:szCs w:val="28"/>
        </w:rPr>
      </w:pPr>
      <w:r>
        <w:rPr>
          <w:rFonts w:asciiTheme="majorHAnsi" w:hAnsiTheme="majorHAnsi"/>
          <w:sz w:val="28"/>
          <w:szCs w:val="28"/>
        </w:rPr>
        <w:t>Convert Transitions DD Waiver to Individual Options Waiver</w:t>
      </w:r>
    </w:p>
    <w:p w:rsidR="00413B96" w:rsidRDefault="00413B96" w:rsidP="008C34A3">
      <w:pPr>
        <w:rPr>
          <w:rFonts w:asciiTheme="majorHAnsi" w:hAnsiTheme="majorHAnsi"/>
          <w:sz w:val="28"/>
          <w:szCs w:val="28"/>
        </w:rPr>
      </w:pPr>
    </w:p>
    <w:p w:rsidR="00413B96" w:rsidRDefault="00413B96" w:rsidP="00413B96">
      <w:pPr>
        <w:pStyle w:val="ListParagraph"/>
        <w:numPr>
          <w:ilvl w:val="0"/>
          <w:numId w:val="6"/>
        </w:numPr>
        <w:rPr>
          <w:rFonts w:asciiTheme="majorHAnsi" w:hAnsiTheme="majorHAnsi"/>
          <w:sz w:val="28"/>
          <w:szCs w:val="28"/>
        </w:rPr>
      </w:pPr>
      <w:r>
        <w:rPr>
          <w:rFonts w:asciiTheme="majorHAnsi" w:hAnsiTheme="majorHAnsi"/>
          <w:sz w:val="28"/>
          <w:szCs w:val="28"/>
        </w:rPr>
        <w:t>Increases service options for individuals on Transitions Waiver</w:t>
      </w:r>
    </w:p>
    <w:p w:rsidR="00413B96" w:rsidRDefault="00413B96" w:rsidP="00413B96">
      <w:pPr>
        <w:pStyle w:val="ListParagraph"/>
        <w:numPr>
          <w:ilvl w:val="0"/>
          <w:numId w:val="6"/>
        </w:numPr>
        <w:rPr>
          <w:rFonts w:asciiTheme="majorHAnsi" w:hAnsiTheme="majorHAnsi"/>
          <w:sz w:val="28"/>
          <w:szCs w:val="28"/>
        </w:rPr>
      </w:pPr>
      <w:r>
        <w:rPr>
          <w:rFonts w:asciiTheme="majorHAnsi" w:hAnsiTheme="majorHAnsi"/>
          <w:sz w:val="28"/>
          <w:szCs w:val="28"/>
        </w:rPr>
        <w:t>Increases Provider Pool</w:t>
      </w:r>
    </w:p>
    <w:p w:rsidR="00413B96" w:rsidRDefault="00413B96" w:rsidP="00413B96">
      <w:pPr>
        <w:pStyle w:val="ListParagraph"/>
        <w:numPr>
          <w:ilvl w:val="0"/>
          <w:numId w:val="6"/>
        </w:numPr>
        <w:rPr>
          <w:rFonts w:asciiTheme="majorHAnsi" w:hAnsiTheme="majorHAnsi"/>
          <w:sz w:val="28"/>
          <w:szCs w:val="28"/>
        </w:rPr>
      </w:pPr>
      <w:r>
        <w:rPr>
          <w:rFonts w:asciiTheme="majorHAnsi" w:hAnsiTheme="majorHAnsi"/>
          <w:sz w:val="28"/>
          <w:szCs w:val="28"/>
        </w:rPr>
        <w:t>Increases day program and employment options</w:t>
      </w:r>
    </w:p>
    <w:p w:rsidR="00413B96" w:rsidRDefault="00413B96" w:rsidP="00413B96">
      <w:pPr>
        <w:pStyle w:val="ListParagraph"/>
        <w:numPr>
          <w:ilvl w:val="0"/>
          <w:numId w:val="6"/>
        </w:numPr>
        <w:rPr>
          <w:rFonts w:asciiTheme="majorHAnsi" w:hAnsiTheme="majorHAnsi"/>
          <w:sz w:val="28"/>
          <w:szCs w:val="28"/>
        </w:rPr>
      </w:pPr>
      <w:r>
        <w:rPr>
          <w:rFonts w:asciiTheme="majorHAnsi" w:hAnsiTheme="majorHAnsi"/>
          <w:sz w:val="28"/>
          <w:szCs w:val="28"/>
        </w:rPr>
        <w:t xml:space="preserve">Increases simplicity </w:t>
      </w:r>
      <w:r w:rsidR="00A9162C">
        <w:rPr>
          <w:rFonts w:asciiTheme="majorHAnsi" w:hAnsiTheme="majorHAnsi"/>
          <w:sz w:val="28"/>
          <w:szCs w:val="28"/>
        </w:rPr>
        <w:t xml:space="preserve">for individuals and families </w:t>
      </w:r>
      <w:r>
        <w:rPr>
          <w:rFonts w:asciiTheme="majorHAnsi" w:hAnsiTheme="majorHAnsi"/>
          <w:sz w:val="28"/>
          <w:szCs w:val="28"/>
        </w:rPr>
        <w:t>and reduces administrative complexity by transitioning from four waivers to three</w:t>
      </w:r>
    </w:p>
    <w:p w:rsidR="00413B96" w:rsidRDefault="00413B96" w:rsidP="00413B96">
      <w:pPr>
        <w:rPr>
          <w:rFonts w:asciiTheme="majorHAnsi" w:hAnsiTheme="majorHAnsi"/>
          <w:sz w:val="28"/>
          <w:szCs w:val="28"/>
        </w:rPr>
      </w:pPr>
    </w:p>
    <w:p w:rsidR="00413B96" w:rsidRDefault="00413B96" w:rsidP="00413B96">
      <w:pPr>
        <w:rPr>
          <w:rFonts w:asciiTheme="majorHAnsi" w:hAnsiTheme="majorHAnsi"/>
          <w:sz w:val="28"/>
          <w:szCs w:val="28"/>
        </w:rPr>
      </w:pPr>
      <w:r>
        <w:rPr>
          <w:rFonts w:asciiTheme="majorHAnsi" w:hAnsiTheme="majorHAnsi"/>
          <w:sz w:val="28"/>
          <w:szCs w:val="28"/>
        </w:rPr>
        <w:t>Direct Support Staff 6% Rate Increase</w:t>
      </w:r>
    </w:p>
    <w:p w:rsidR="00413B96" w:rsidRDefault="00413B96" w:rsidP="00413B96">
      <w:pPr>
        <w:rPr>
          <w:rFonts w:asciiTheme="majorHAnsi" w:hAnsiTheme="majorHAnsi"/>
          <w:sz w:val="28"/>
          <w:szCs w:val="28"/>
        </w:rPr>
      </w:pPr>
    </w:p>
    <w:p w:rsidR="00413B96" w:rsidRDefault="00413B96" w:rsidP="00413B96">
      <w:pPr>
        <w:pStyle w:val="ListParagraph"/>
        <w:numPr>
          <w:ilvl w:val="0"/>
          <w:numId w:val="7"/>
        </w:numPr>
        <w:rPr>
          <w:rFonts w:asciiTheme="majorHAnsi" w:hAnsiTheme="majorHAnsi"/>
          <w:sz w:val="28"/>
          <w:szCs w:val="28"/>
        </w:rPr>
      </w:pPr>
      <w:r>
        <w:rPr>
          <w:rFonts w:asciiTheme="majorHAnsi" w:hAnsiTheme="majorHAnsi"/>
          <w:sz w:val="28"/>
          <w:szCs w:val="28"/>
        </w:rPr>
        <w:t>Recognizes existing workforce crisis</w:t>
      </w:r>
    </w:p>
    <w:p w:rsidR="00413B96" w:rsidRDefault="00413B96" w:rsidP="00413B96">
      <w:pPr>
        <w:pStyle w:val="ListParagraph"/>
        <w:numPr>
          <w:ilvl w:val="0"/>
          <w:numId w:val="7"/>
        </w:numPr>
        <w:rPr>
          <w:rFonts w:asciiTheme="majorHAnsi" w:hAnsiTheme="majorHAnsi"/>
          <w:sz w:val="28"/>
          <w:szCs w:val="28"/>
        </w:rPr>
      </w:pPr>
      <w:r>
        <w:rPr>
          <w:rFonts w:asciiTheme="majorHAnsi" w:hAnsiTheme="majorHAnsi"/>
          <w:sz w:val="28"/>
          <w:szCs w:val="28"/>
        </w:rPr>
        <w:t>Current direct care wages average between $8.50 and $9.50/hr.</w:t>
      </w:r>
    </w:p>
    <w:p w:rsidR="00413B96" w:rsidRDefault="00413B96" w:rsidP="00413B96">
      <w:pPr>
        <w:pStyle w:val="ListParagraph"/>
        <w:numPr>
          <w:ilvl w:val="0"/>
          <w:numId w:val="7"/>
        </w:numPr>
        <w:rPr>
          <w:rFonts w:asciiTheme="majorHAnsi" w:hAnsiTheme="majorHAnsi"/>
          <w:sz w:val="28"/>
          <w:szCs w:val="28"/>
        </w:rPr>
      </w:pPr>
      <w:r>
        <w:rPr>
          <w:rFonts w:asciiTheme="majorHAnsi" w:hAnsiTheme="majorHAnsi"/>
          <w:sz w:val="28"/>
          <w:szCs w:val="28"/>
        </w:rPr>
        <w:t>Many direct care staff work more than one job</w:t>
      </w:r>
    </w:p>
    <w:p w:rsidR="00413B96" w:rsidRDefault="00413B96" w:rsidP="00413B96">
      <w:pPr>
        <w:pStyle w:val="ListParagraph"/>
        <w:numPr>
          <w:ilvl w:val="0"/>
          <w:numId w:val="7"/>
        </w:numPr>
        <w:rPr>
          <w:rFonts w:asciiTheme="majorHAnsi" w:hAnsiTheme="majorHAnsi"/>
          <w:sz w:val="28"/>
          <w:szCs w:val="28"/>
        </w:rPr>
      </w:pPr>
      <w:r>
        <w:rPr>
          <w:rFonts w:asciiTheme="majorHAnsi" w:hAnsiTheme="majorHAnsi"/>
          <w:sz w:val="28"/>
          <w:szCs w:val="28"/>
        </w:rPr>
        <w:t>Many direct care staff are themselves on public assistance</w:t>
      </w:r>
    </w:p>
    <w:p w:rsidR="00413B96" w:rsidRDefault="00A9162C" w:rsidP="00413B96">
      <w:pPr>
        <w:pStyle w:val="ListParagraph"/>
        <w:numPr>
          <w:ilvl w:val="0"/>
          <w:numId w:val="7"/>
        </w:numPr>
        <w:rPr>
          <w:rFonts w:asciiTheme="majorHAnsi" w:hAnsiTheme="majorHAnsi"/>
          <w:sz w:val="28"/>
          <w:szCs w:val="28"/>
        </w:rPr>
      </w:pPr>
      <w:r>
        <w:rPr>
          <w:rFonts w:asciiTheme="majorHAnsi" w:hAnsiTheme="majorHAnsi"/>
          <w:sz w:val="28"/>
          <w:szCs w:val="28"/>
        </w:rPr>
        <w:t>Improves recruitment and retention</w:t>
      </w:r>
    </w:p>
    <w:p w:rsidR="00A9162C" w:rsidRDefault="00A9162C" w:rsidP="00413B96">
      <w:pPr>
        <w:pStyle w:val="ListParagraph"/>
        <w:numPr>
          <w:ilvl w:val="0"/>
          <w:numId w:val="7"/>
        </w:numPr>
        <w:rPr>
          <w:rFonts w:asciiTheme="majorHAnsi" w:hAnsiTheme="majorHAnsi"/>
          <w:sz w:val="28"/>
          <w:szCs w:val="28"/>
        </w:rPr>
      </w:pPr>
      <w:r>
        <w:rPr>
          <w:rFonts w:asciiTheme="majorHAnsi" w:hAnsiTheme="majorHAnsi"/>
          <w:sz w:val="28"/>
          <w:szCs w:val="28"/>
        </w:rPr>
        <w:t>Hiring and sustaining a quality direct care workforce is the single biggest long-term challenge in Ohio’s DD system</w:t>
      </w:r>
    </w:p>
    <w:p w:rsidR="00A9162C" w:rsidRDefault="00A9162C" w:rsidP="00A9162C">
      <w:pPr>
        <w:rPr>
          <w:rFonts w:asciiTheme="majorHAnsi" w:hAnsiTheme="majorHAnsi"/>
          <w:sz w:val="28"/>
          <w:szCs w:val="28"/>
        </w:rPr>
      </w:pPr>
    </w:p>
    <w:p w:rsidR="00A9162C" w:rsidRDefault="00A9162C" w:rsidP="00A9162C">
      <w:pPr>
        <w:rPr>
          <w:rFonts w:asciiTheme="majorHAnsi" w:hAnsiTheme="majorHAnsi"/>
          <w:sz w:val="28"/>
          <w:szCs w:val="28"/>
        </w:rPr>
      </w:pPr>
      <w:r>
        <w:rPr>
          <w:rFonts w:asciiTheme="majorHAnsi" w:hAnsiTheme="majorHAnsi"/>
          <w:sz w:val="28"/>
          <w:szCs w:val="28"/>
        </w:rPr>
        <w:t>Funds Behavior Support Add-on</w:t>
      </w:r>
    </w:p>
    <w:p w:rsidR="00A9162C" w:rsidRDefault="00A9162C" w:rsidP="00A9162C">
      <w:pPr>
        <w:rPr>
          <w:rFonts w:asciiTheme="majorHAnsi" w:hAnsiTheme="majorHAnsi"/>
          <w:sz w:val="28"/>
          <w:szCs w:val="28"/>
        </w:rPr>
      </w:pPr>
    </w:p>
    <w:p w:rsidR="00A9162C" w:rsidRDefault="00A9162C" w:rsidP="00A9162C">
      <w:pPr>
        <w:pStyle w:val="ListParagraph"/>
        <w:numPr>
          <w:ilvl w:val="0"/>
          <w:numId w:val="8"/>
        </w:numPr>
        <w:rPr>
          <w:rFonts w:asciiTheme="majorHAnsi" w:hAnsiTheme="majorHAnsi"/>
          <w:sz w:val="28"/>
          <w:szCs w:val="28"/>
        </w:rPr>
      </w:pPr>
      <w:r>
        <w:rPr>
          <w:rFonts w:asciiTheme="majorHAnsi" w:hAnsiTheme="majorHAnsi"/>
          <w:sz w:val="28"/>
          <w:szCs w:val="28"/>
        </w:rPr>
        <w:t>Incentivizes providers to serve individuals with complex behavioral challenges</w:t>
      </w:r>
    </w:p>
    <w:p w:rsidR="00A9162C" w:rsidRDefault="00A9162C" w:rsidP="00A9162C">
      <w:pPr>
        <w:pStyle w:val="ListParagraph"/>
        <w:numPr>
          <w:ilvl w:val="0"/>
          <w:numId w:val="8"/>
        </w:numPr>
        <w:rPr>
          <w:rFonts w:asciiTheme="majorHAnsi" w:hAnsiTheme="majorHAnsi"/>
          <w:sz w:val="28"/>
          <w:szCs w:val="28"/>
        </w:rPr>
      </w:pPr>
      <w:r>
        <w:rPr>
          <w:rFonts w:asciiTheme="majorHAnsi" w:hAnsiTheme="majorHAnsi"/>
          <w:sz w:val="28"/>
          <w:szCs w:val="28"/>
        </w:rPr>
        <w:t>Supports additional staffing challenges in serving individuals with complex behavioral challenges</w:t>
      </w:r>
    </w:p>
    <w:p w:rsidR="00A9162C" w:rsidRDefault="00A9162C" w:rsidP="00A9162C">
      <w:pPr>
        <w:pStyle w:val="ListParagraph"/>
        <w:numPr>
          <w:ilvl w:val="0"/>
          <w:numId w:val="8"/>
        </w:numPr>
        <w:rPr>
          <w:rFonts w:asciiTheme="majorHAnsi" w:hAnsiTheme="majorHAnsi"/>
          <w:sz w:val="28"/>
          <w:szCs w:val="28"/>
        </w:rPr>
      </w:pPr>
      <w:r>
        <w:rPr>
          <w:rFonts w:asciiTheme="majorHAnsi" w:hAnsiTheme="majorHAnsi"/>
          <w:sz w:val="28"/>
          <w:szCs w:val="28"/>
        </w:rPr>
        <w:t>DODD administration of new behavior support add-on funding ensures greater consistency of application and availability</w:t>
      </w:r>
    </w:p>
    <w:p w:rsidR="00FB1586" w:rsidRDefault="00FB1586" w:rsidP="00FB1586">
      <w:pPr>
        <w:rPr>
          <w:rFonts w:asciiTheme="majorHAnsi" w:hAnsiTheme="majorHAnsi"/>
          <w:sz w:val="28"/>
          <w:szCs w:val="28"/>
        </w:rPr>
      </w:pPr>
    </w:p>
    <w:p w:rsidR="00FB1586" w:rsidRPr="00FB1586" w:rsidRDefault="00FB1586" w:rsidP="00FB1586">
      <w:pPr>
        <w:rPr>
          <w:rFonts w:asciiTheme="majorHAnsi" w:hAnsiTheme="majorHAnsi"/>
          <w:sz w:val="28"/>
          <w:szCs w:val="28"/>
        </w:rPr>
      </w:pPr>
    </w:p>
    <w:p w:rsidR="00FB1586" w:rsidRDefault="00FB1586" w:rsidP="00A9162C">
      <w:pPr>
        <w:rPr>
          <w:rFonts w:asciiTheme="majorHAnsi" w:hAnsiTheme="majorHAnsi"/>
          <w:sz w:val="28"/>
          <w:szCs w:val="28"/>
        </w:rPr>
      </w:pPr>
    </w:p>
    <w:p w:rsidR="00A9162C" w:rsidRDefault="00682803" w:rsidP="00A9162C">
      <w:pPr>
        <w:rPr>
          <w:rFonts w:asciiTheme="majorHAnsi" w:hAnsiTheme="majorHAnsi"/>
          <w:sz w:val="28"/>
          <w:szCs w:val="28"/>
        </w:rPr>
      </w:pPr>
      <w:bookmarkStart w:id="0" w:name="_GoBack"/>
      <w:bookmarkEnd w:id="0"/>
      <w:r>
        <w:rPr>
          <w:rFonts w:asciiTheme="majorHAnsi" w:hAnsiTheme="majorHAnsi"/>
          <w:sz w:val="28"/>
          <w:szCs w:val="28"/>
        </w:rPr>
        <w:lastRenderedPageBreak/>
        <w:t>Add Nursing Services to the Individual Options Waiver</w:t>
      </w:r>
    </w:p>
    <w:p w:rsidR="00682803" w:rsidRDefault="00682803" w:rsidP="00A9162C">
      <w:pPr>
        <w:rPr>
          <w:rFonts w:asciiTheme="majorHAnsi" w:hAnsiTheme="majorHAnsi"/>
          <w:sz w:val="28"/>
          <w:szCs w:val="28"/>
        </w:rPr>
      </w:pPr>
    </w:p>
    <w:p w:rsidR="00682803" w:rsidRDefault="00E43069" w:rsidP="00682803">
      <w:pPr>
        <w:pStyle w:val="ListParagraph"/>
        <w:numPr>
          <w:ilvl w:val="0"/>
          <w:numId w:val="9"/>
        </w:numPr>
        <w:rPr>
          <w:rFonts w:asciiTheme="majorHAnsi" w:hAnsiTheme="majorHAnsi"/>
          <w:sz w:val="28"/>
          <w:szCs w:val="28"/>
        </w:rPr>
      </w:pPr>
      <w:r>
        <w:rPr>
          <w:rFonts w:asciiTheme="majorHAnsi" w:hAnsiTheme="majorHAnsi"/>
          <w:sz w:val="28"/>
          <w:szCs w:val="28"/>
        </w:rPr>
        <w:t>Incentivizes providers to serve individuals with complex medical needs</w:t>
      </w:r>
    </w:p>
    <w:p w:rsidR="00E43069" w:rsidRDefault="00E43069" w:rsidP="00682803">
      <w:pPr>
        <w:pStyle w:val="ListParagraph"/>
        <w:numPr>
          <w:ilvl w:val="0"/>
          <w:numId w:val="9"/>
        </w:numPr>
        <w:rPr>
          <w:rFonts w:asciiTheme="majorHAnsi" w:hAnsiTheme="majorHAnsi"/>
          <w:sz w:val="28"/>
          <w:szCs w:val="28"/>
        </w:rPr>
      </w:pPr>
      <w:r>
        <w:rPr>
          <w:rFonts w:asciiTheme="majorHAnsi" w:hAnsiTheme="majorHAnsi"/>
          <w:sz w:val="28"/>
          <w:szCs w:val="28"/>
        </w:rPr>
        <w:t>Increases quality of supports</w:t>
      </w:r>
    </w:p>
    <w:p w:rsidR="00E43069" w:rsidRDefault="00E43069" w:rsidP="00682803">
      <w:pPr>
        <w:pStyle w:val="ListParagraph"/>
        <w:numPr>
          <w:ilvl w:val="0"/>
          <w:numId w:val="9"/>
        </w:numPr>
        <w:rPr>
          <w:rFonts w:asciiTheme="majorHAnsi" w:hAnsiTheme="majorHAnsi"/>
          <w:sz w:val="28"/>
          <w:szCs w:val="28"/>
        </w:rPr>
      </w:pPr>
      <w:r>
        <w:rPr>
          <w:rFonts w:asciiTheme="majorHAnsi" w:hAnsiTheme="majorHAnsi"/>
          <w:sz w:val="28"/>
          <w:szCs w:val="28"/>
        </w:rPr>
        <w:t>Enhances coordination of care</w:t>
      </w:r>
    </w:p>
    <w:p w:rsidR="00E43069" w:rsidRDefault="00E43069" w:rsidP="00682803">
      <w:pPr>
        <w:pStyle w:val="ListParagraph"/>
        <w:numPr>
          <w:ilvl w:val="0"/>
          <w:numId w:val="9"/>
        </w:numPr>
        <w:rPr>
          <w:rFonts w:asciiTheme="majorHAnsi" w:hAnsiTheme="majorHAnsi"/>
          <w:sz w:val="28"/>
          <w:szCs w:val="28"/>
        </w:rPr>
      </w:pPr>
      <w:r>
        <w:rPr>
          <w:rFonts w:asciiTheme="majorHAnsi" w:hAnsiTheme="majorHAnsi"/>
          <w:sz w:val="28"/>
          <w:szCs w:val="28"/>
        </w:rPr>
        <w:t>Facilitates inclusion of TDD waiver into IO</w:t>
      </w:r>
      <w:r w:rsidR="00105865">
        <w:rPr>
          <w:rFonts w:asciiTheme="majorHAnsi" w:hAnsiTheme="majorHAnsi"/>
          <w:sz w:val="28"/>
          <w:szCs w:val="28"/>
        </w:rPr>
        <w:t xml:space="preserve"> Waiver</w:t>
      </w:r>
    </w:p>
    <w:p w:rsidR="00105865" w:rsidRDefault="00105865" w:rsidP="00105865">
      <w:pPr>
        <w:rPr>
          <w:rFonts w:asciiTheme="majorHAnsi" w:hAnsiTheme="majorHAnsi"/>
          <w:sz w:val="28"/>
          <w:szCs w:val="28"/>
        </w:rPr>
      </w:pPr>
    </w:p>
    <w:p w:rsidR="00105865" w:rsidRDefault="00105865" w:rsidP="00105865">
      <w:pPr>
        <w:rPr>
          <w:rFonts w:asciiTheme="majorHAnsi" w:hAnsiTheme="majorHAnsi"/>
          <w:sz w:val="28"/>
          <w:szCs w:val="28"/>
        </w:rPr>
      </w:pPr>
    </w:p>
    <w:p w:rsidR="00A23451" w:rsidRPr="00A23451" w:rsidRDefault="00A23451" w:rsidP="00A23451">
      <w:pPr>
        <w:rPr>
          <w:rFonts w:asciiTheme="majorHAnsi" w:hAnsiTheme="majorHAnsi"/>
          <w:sz w:val="28"/>
          <w:szCs w:val="28"/>
        </w:rPr>
      </w:pPr>
      <w:r w:rsidRPr="00A23451">
        <w:rPr>
          <w:rFonts w:asciiTheme="majorHAnsi" w:hAnsiTheme="majorHAnsi"/>
          <w:sz w:val="28"/>
          <w:szCs w:val="28"/>
        </w:rPr>
        <w:t>Please support Ohio’s developmental disabilities system by using the Governor's original budget numbers. The funding is critically important to thousands of Ohioan’s with developmental disabilities. Thank you for your time and consideration.</w:t>
      </w:r>
    </w:p>
    <w:p w:rsidR="00105865" w:rsidRPr="00105865" w:rsidRDefault="00105865" w:rsidP="00105865">
      <w:pPr>
        <w:rPr>
          <w:rFonts w:asciiTheme="majorHAnsi" w:hAnsiTheme="majorHAnsi"/>
          <w:b/>
          <w:sz w:val="28"/>
          <w:szCs w:val="28"/>
        </w:rPr>
      </w:pPr>
    </w:p>
    <w:p w:rsidR="00E43069" w:rsidRDefault="00E43069" w:rsidP="00E43069">
      <w:pPr>
        <w:rPr>
          <w:rFonts w:asciiTheme="majorHAnsi" w:hAnsiTheme="majorHAnsi"/>
          <w:sz w:val="28"/>
          <w:szCs w:val="28"/>
        </w:rPr>
      </w:pPr>
    </w:p>
    <w:p w:rsidR="00E43069" w:rsidRPr="00E43069" w:rsidRDefault="00E43069" w:rsidP="00E43069">
      <w:pPr>
        <w:rPr>
          <w:rFonts w:asciiTheme="majorHAnsi" w:hAnsiTheme="majorHAnsi"/>
          <w:sz w:val="28"/>
          <w:szCs w:val="28"/>
        </w:rPr>
      </w:pPr>
    </w:p>
    <w:p w:rsidR="00A9162C" w:rsidRPr="00A9162C" w:rsidRDefault="00A9162C" w:rsidP="00A9162C">
      <w:pPr>
        <w:rPr>
          <w:rFonts w:asciiTheme="majorHAnsi" w:hAnsiTheme="majorHAnsi"/>
          <w:sz w:val="28"/>
          <w:szCs w:val="28"/>
        </w:rPr>
      </w:pPr>
    </w:p>
    <w:p w:rsidR="00413B96" w:rsidRDefault="00413B96" w:rsidP="008C34A3">
      <w:pPr>
        <w:rPr>
          <w:rFonts w:asciiTheme="majorHAnsi" w:hAnsiTheme="majorHAnsi"/>
          <w:b/>
          <w:sz w:val="28"/>
          <w:szCs w:val="28"/>
        </w:rPr>
      </w:pPr>
    </w:p>
    <w:p w:rsidR="00413B96" w:rsidRPr="008C34A3" w:rsidRDefault="00413B96" w:rsidP="008C34A3">
      <w:pPr>
        <w:rPr>
          <w:rFonts w:asciiTheme="majorHAnsi" w:hAnsiTheme="majorHAnsi"/>
          <w:b/>
          <w:sz w:val="28"/>
          <w:szCs w:val="28"/>
        </w:rPr>
      </w:pPr>
    </w:p>
    <w:p w:rsidR="008C34A3" w:rsidRPr="008C34A3" w:rsidRDefault="008C34A3" w:rsidP="008C34A3">
      <w:pPr>
        <w:rPr>
          <w:rFonts w:asciiTheme="majorHAnsi" w:hAnsiTheme="majorHAnsi"/>
          <w:sz w:val="28"/>
          <w:szCs w:val="28"/>
        </w:rPr>
      </w:pPr>
    </w:p>
    <w:p w:rsidR="006741F4" w:rsidRDefault="006741F4" w:rsidP="00152162">
      <w:pPr>
        <w:rPr>
          <w:rFonts w:asciiTheme="majorHAnsi" w:hAnsiTheme="majorHAnsi"/>
          <w:sz w:val="28"/>
          <w:szCs w:val="28"/>
        </w:rPr>
      </w:pPr>
    </w:p>
    <w:p w:rsidR="006741F4" w:rsidRDefault="006741F4" w:rsidP="00152162">
      <w:pPr>
        <w:rPr>
          <w:rFonts w:asciiTheme="majorHAnsi" w:hAnsiTheme="majorHAnsi"/>
          <w:sz w:val="28"/>
          <w:szCs w:val="28"/>
        </w:rPr>
      </w:pPr>
    </w:p>
    <w:p w:rsidR="006741F4" w:rsidRPr="006741F4" w:rsidRDefault="006741F4" w:rsidP="00152162">
      <w:pPr>
        <w:rPr>
          <w:rFonts w:asciiTheme="majorHAnsi" w:hAnsiTheme="majorHAnsi"/>
          <w:sz w:val="28"/>
          <w:szCs w:val="28"/>
        </w:rPr>
      </w:pPr>
    </w:p>
    <w:p w:rsidR="00A15B04" w:rsidRPr="00834714" w:rsidRDefault="00A15B04" w:rsidP="00730CE0">
      <w:pPr>
        <w:rPr>
          <w:rFonts w:asciiTheme="majorHAnsi" w:hAnsiTheme="majorHAnsi"/>
          <w:sz w:val="28"/>
          <w:szCs w:val="28"/>
        </w:rPr>
      </w:pPr>
    </w:p>
    <w:p w:rsidR="00046C2E" w:rsidRPr="00834714" w:rsidRDefault="00046C2E" w:rsidP="00730CE0">
      <w:pPr>
        <w:rPr>
          <w:rFonts w:asciiTheme="majorHAnsi" w:hAnsiTheme="majorHAnsi"/>
          <w:sz w:val="28"/>
          <w:szCs w:val="28"/>
        </w:rPr>
      </w:pPr>
    </w:p>
    <w:sectPr w:rsidR="00046C2E" w:rsidRPr="00834714" w:rsidSect="00571835">
      <w:headerReference w:type="first" r:id="rId9"/>
      <w:footerReference w:type="first" r:id="rId10"/>
      <w:pgSz w:w="12240" w:h="15840" w:code="1"/>
      <w:pgMar w:top="3150" w:right="180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069" w:rsidRDefault="00E43069" w:rsidP="005A650E">
      <w:r>
        <w:separator/>
      </w:r>
    </w:p>
  </w:endnote>
  <w:endnote w:type="continuationSeparator" w:id="0">
    <w:p w:rsidR="00E43069" w:rsidRDefault="00E43069"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69" w:rsidRPr="008238BF" w:rsidRDefault="00E43069" w:rsidP="008238BF">
    <w:pPr>
      <w:pStyle w:val="Footer"/>
      <w:ind w:left="-720" w:right="-720"/>
      <w:jc w:val="center"/>
      <w:rPr>
        <w:rFonts w:asciiTheme="majorHAnsi" w:hAnsiTheme="majorHAnsi"/>
      </w:rPr>
    </w:pPr>
    <w:r w:rsidRPr="008238BF">
      <w:rPr>
        <w:rFonts w:asciiTheme="majorHAnsi" w:hAnsiTheme="majorHAnsi"/>
        <w:b/>
        <w:color w:val="548DD4" w:themeColor="text2" w:themeTint="99"/>
        <w:sz w:val="20"/>
        <w:szCs w:val="20"/>
      </w:rPr>
      <w:t xml:space="preserve">800-686-5523  •  614-224-6772  •  Fax 614-224-3340  •  1152 </w:t>
    </w:r>
    <w:proofErr w:type="spellStart"/>
    <w:r w:rsidRPr="008238BF">
      <w:rPr>
        <w:rFonts w:asciiTheme="majorHAnsi" w:hAnsiTheme="majorHAnsi"/>
        <w:b/>
        <w:color w:val="548DD4" w:themeColor="text2" w:themeTint="99"/>
        <w:sz w:val="20"/>
        <w:szCs w:val="20"/>
      </w:rPr>
      <w:t>Goodale</w:t>
    </w:r>
    <w:proofErr w:type="spellEnd"/>
    <w:r w:rsidRPr="008238BF">
      <w:rPr>
        <w:rFonts w:asciiTheme="majorHAnsi" w:hAnsiTheme="majorHAnsi"/>
        <w:b/>
        <w:color w:val="548DD4" w:themeColor="text2" w:themeTint="99"/>
        <w:sz w:val="20"/>
        <w:szCs w:val="20"/>
      </w:rPr>
      <w:t xml:space="preserv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069" w:rsidRDefault="00E43069" w:rsidP="005A650E">
      <w:r>
        <w:separator/>
      </w:r>
    </w:p>
  </w:footnote>
  <w:footnote w:type="continuationSeparator" w:id="0">
    <w:p w:rsidR="00E43069" w:rsidRDefault="00E43069" w:rsidP="005A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69" w:rsidRDefault="00E43069" w:rsidP="00C05E7C">
    <w:pPr>
      <w:ind w:left="-1440"/>
    </w:pPr>
    <w:r w:rsidRPr="00B848A7">
      <w:rPr>
        <w:noProof/>
      </w:rPr>
      <w:drawing>
        <wp:anchor distT="0" distB="0" distL="114300" distR="114300" simplePos="0" relativeHeight="251664384" behindDoc="0" locked="0" layoutInCell="1" allowOverlap="1" wp14:anchorId="22080612" wp14:editId="28DDAFF7">
          <wp:simplePos x="0" y="0"/>
          <wp:positionH relativeFrom="page">
            <wp:posOffset>228600</wp:posOffset>
          </wp:positionH>
          <wp:positionV relativeFrom="page">
            <wp:posOffset>914400</wp:posOffset>
          </wp:positionV>
          <wp:extent cx="1638300" cy="904875"/>
          <wp:effectExtent l="19050" t="0" r="0" b="0"/>
          <wp:wrapSquare wrapText="bothSides"/>
          <wp:docPr id="9" name="Picture 0" descr="OPRA Logo with Dots 12-02-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A Logo with Dots 12-02-2010.JPG"/>
                  <pic:cNvPicPr/>
                </pic:nvPicPr>
                <pic:blipFill>
                  <a:blip r:embed="rId1"/>
                  <a:stretch>
                    <a:fillRect/>
                  </a:stretch>
                </pic:blipFill>
                <pic:spPr>
                  <a:xfrm>
                    <a:off x="0" y="0"/>
                    <a:ext cx="1638300" cy="904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042C"/>
    <w:multiLevelType w:val="hybridMultilevel"/>
    <w:tmpl w:val="50BC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C6CF2"/>
    <w:multiLevelType w:val="hybridMultilevel"/>
    <w:tmpl w:val="9ECA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41731F"/>
    <w:multiLevelType w:val="hybridMultilevel"/>
    <w:tmpl w:val="6502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630B3"/>
    <w:multiLevelType w:val="hybridMultilevel"/>
    <w:tmpl w:val="E84E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97419"/>
    <w:multiLevelType w:val="hybridMultilevel"/>
    <w:tmpl w:val="42DEA0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83364D3"/>
    <w:multiLevelType w:val="hybridMultilevel"/>
    <w:tmpl w:val="A44A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A67C47"/>
    <w:multiLevelType w:val="hybridMultilevel"/>
    <w:tmpl w:val="072C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7"/>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
  <w:rsids>
    <w:rsidRoot w:val="005A650E"/>
    <w:rsid w:val="00046C2E"/>
    <w:rsid w:val="000B7E61"/>
    <w:rsid w:val="000E124F"/>
    <w:rsid w:val="000F6040"/>
    <w:rsid w:val="00105865"/>
    <w:rsid w:val="001100B0"/>
    <w:rsid w:val="001456BA"/>
    <w:rsid w:val="00152162"/>
    <w:rsid w:val="001914E3"/>
    <w:rsid w:val="001B09DF"/>
    <w:rsid w:val="001B57E7"/>
    <w:rsid w:val="00200343"/>
    <w:rsid w:val="002014B3"/>
    <w:rsid w:val="00283177"/>
    <w:rsid w:val="002F347D"/>
    <w:rsid w:val="003639DB"/>
    <w:rsid w:val="003C3841"/>
    <w:rsid w:val="003E1C26"/>
    <w:rsid w:val="0040492C"/>
    <w:rsid w:val="00413B96"/>
    <w:rsid w:val="00444A8A"/>
    <w:rsid w:val="00454DDC"/>
    <w:rsid w:val="00464D5E"/>
    <w:rsid w:val="004834FE"/>
    <w:rsid w:val="00493153"/>
    <w:rsid w:val="00495801"/>
    <w:rsid w:val="004C5E85"/>
    <w:rsid w:val="004D2FAD"/>
    <w:rsid w:val="004D4D80"/>
    <w:rsid w:val="005367AB"/>
    <w:rsid w:val="00560E1D"/>
    <w:rsid w:val="00571835"/>
    <w:rsid w:val="00575823"/>
    <w:rsid w:val="00590433"/>
    <w:rsid w:val="005A650E"/>
    <w:rsid w:val="005D1CB4"/>
    <w:rsid w:val="005D65F4"/>
    <w:rsid w:val="005D6B08"/>
    <w:rsid w:val="00606CF7"/>
    <w:rsid w:val="00632600"/>
    <w:rsid w:val="00634351"/>
    <w:rsid w:val="00644D8E"/>
    <w:rsid w:val="006600E1"/>
    <w:rsid w:val="006741F4"/>
    <w:rsid w:val="00682803"/>
    <w:rsid w:val="006D39C1"/>
    <w:rsid w:val="00730CE0"/>
    <w:rsid w:val="00770673"/>
    <w:rsid w:val="00772B2B"/>
    <w:rsid w:val="00780CAB"/>
    <w:rsid w:val="007B4A54"/>
    <w:rsid w:val="007E6501"/>
    <w:rsid w:val="008238BF"/>
    <w:rsid w:val="00834714"/>
    <w:rsid w:val="00863A64"/>
    <w:rsid w:val="008A3B3A"/>
    <w:rsid w:val="008C14A4"/>
    <w:rsid w:val="008C34A3"/>
    <w:rsid w:val="0091691A"/>
    <w:rsid w:val="00922E4E"/>
    <w:rsid w:val="00937917"/>
    <w:rsid w:val="009A4474"/>
    <w:rsid w:val="009F538A"/>
    <w:rsid w:val="00A074CE"/>
    <w:rsid w:val="00A137F9"/>
    <w:rsid w:val="00A15B04"/>
    <w:rsid w:val="00A23451"/>
    <w:rsid w:val="00A9162C"/>
    <w:rsid w:val="00A93673"/>
    <w:rsid w:val="00B3482D"/>
    <w:rsid w:val="00B42262"/>
    <w:rsid w:val="00B5477B"/>
    <w:rsid w:val="00B62FA4"/>
    <w:rsid w:val="00B848A7"/>
    <w:rsid w:val="00B961AB"/>
    <w:rsid w:val="00BD05AB"/>
    <w:rsid w:val="00BD536B"/>
    <w:rsid w:val="00C05E7C"/>
    <w:rsid w:val="00C27D04"/>
    <w:rsid w:val="00D3756C"/>
    <w:rsid w:val="00D56A8F"/>
    <w:rsid w:val="00DA1DA2"/>
    <w:rsid w:val="00DF4C96"/>
    <w:rsid w:val="00E43069"/>
    <w:rsid w:val="00E47FD9"/>
    <w:rsid w:val="00E56023"/>
    <w:rsid w:val="00EA5A95"/>
    <w:rsid w:val="00ED0A06"/>
    <w:rsid w:val="00F64B26"/>
    <w:rsid w:val="00FB1586"/>
    <w:rsid w:val="00FC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77680">
      <w:bodyDiv w:val="1"/>
      <w:marLeft w:val="0"/>
      <w:marRight w:val="0"/>
      <w:marTop w:val="0"/>
      <w:marBottom w:val="0"/>
      <w:divBdr>
        <w:top w:val="none" w:sz="0" w:space="0" w:color="auto"/>
        <w:left w:val="none" w:sz="0" w:space="0" w:color="auto"/>
        <w:bottom w:val="none" w:sz="0" w:space="0" w:color="auto"/>
        <w:right w:val="none" w:sz="0" w:space="0" w:color="auto"/>
      </w:divBdr>
    </w:div>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 w:id="20136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19D44-6CB3-4118-9F08-811F1FC3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Jeff Davis</cp:lastModifiedBy>
  <cp:revision>8</cp:revision>
  <cp:lastPrinted>2012-10-31T15:09:00Z</cp:lastPrinted>
  <dcterms:created xsi:type="dcterms:W3CDTF">2015-05-07T03:45:00Z</dcterms:created>
  <dcterms:modified xsi:type="dcterms:W3CDTF">2015-05-07T11:07:00Z</dcterms:modified>
</cp:coreProperties>
</file>