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2802" w:rsidRPr="00FF7DCE" w:rsidRDefault="00611136">
      <w:pPr>
        <w:rPr>
          <w:b/>
          <w:sz w:val="24"/>
          <w:szCs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350D13" wp14:editId="03438512">
                <wp:simplePos x="0" y="0"/>
                <wp:positionH relativeFrom="column">
                  <wp:posOffset>3267075</wp:posOffset>
                </wp:positionH>
                <wp:positionV relativeFrom="paragraph">
                  <wp:posOffset>720725</wp:posOffset>
                </wp:positionV>
                <wp:extent cx="4829175" cy="51911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29175" cy="519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5A32" w:rsidRPr="00445A32" w:rsidRDefault="00FF7DCE" w:rsidP="00445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Negotiated Agreement April 03, 2015</w:t>
                            </w:r>
                          </w:p>
                          <w:p w:rsidR="002F18C2" w:rsidRPr="00FF7DCE" w:rsidRDefault="00445A32" w:rsidP="00FF7D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Removal of flat rate for existing individuals-Establishes flat rate for </w:t>
                            </w:r>
                            <w:r w:rsidR="00FF7DCE"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                 </w:t>
                            </w:r>
                            <w:r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5 and 6 for new ad</w:t>
                            </w:r>
                            <w:r w:rsid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missions in Peer Group 1- 07/01/</w:t>
                            </w:r>
                            <w:r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  <w:p w:rsidR="00445A32" w:rsidRDefault="00445A32" w:rsidP="00FF7D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 bed take-back</w:t>
                            </w:r>
                          </w:p>
                          <w:p w:rsidR="00445A32" w:rsidRDefault="00445A32" w:rsidP="00FF7D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No bed take back</w:t>
                            </w:r>
                          </w:p>
                          <w:p w:rsidR="00152C68" w:rsidRDefault="00445A32" w:rsidP="00FF7D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Restoration of grandfather clause; allow reconfiguration/expansion of existing facility; freeze on admissions only if plan not met</w:t>
                            </w:r>
                            <w:r w:rsidR="00B916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;</w:t>
                            </w:r>
                          </w:p>
                          <w:p w:rsidR="00FF7DCE" w:rsidRPr="00FF7DCE" w:rsidRDefault="00152C68" w:rsidP="00152C68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</w:t>
                            </w:r>
                            <w:r w:rsidR="00445A32"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oes not apply to room with &gt;2 residents under eighteen if parents/guardians consent to living arrangement. </w:t>
                            </w:r>
                          </w:p>
                          <w:p w:rsidR="00FF7DCE" w:rsidRDefault="00152C68" w:rsidP="00FF7D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 06/30/</w:t>
                            </w:r>
                            <w:r w:rsidR="00445A32"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2025</w:t>
                            </w:r>
                            <w:r w:rsidR="00BE2E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445A32"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="00445A32"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requirement waived if same residents have lived together since effective date of statute and want</w:t>
                            </w:r>
                            <w:proofErr w:type="gramEnd"/>
                            <w:r w:rsidR="00445A32"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to continue to do so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445A32" w:rsidRPr="00FF7DCE" w:rsidRDefault="00152C68" w:rsidP="00FF7DCE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On 06/30/</w:t>
                            </w:r>
                            <w:r w:rsidR="00445A32"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2025</w:t>
                            </w:r>
                            <w:r w:rsidR="00BE2E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445A32"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requirement waived if ICF has approved plan-fails to meet timeframes of plan-failure is result of factors outside control of ICF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.</w:t>
                            </w:r>
                            <w:r w:rsidR="00445A32"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                   </w:t>
                            </w:r>
                          </w:p>
                          <w:p w:rsidR="00445A32" w:rsidRPr="00FF7DCE" w:rsidRDefault="00ED401D" w:rsidP="00FF7D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</w:t>
                            </w:r>
                            <w:r w:rsidR="00445A32"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 longer than 7 days; county board to coordinate on proces</w:t>
                            </w:r>
                            <w:r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</w:t>
                            </w:r>
                          </w:p>
                          <w:p w:rsidR="00445A32" w:rsidRPr="00152C68" w:rsidRDefault="00445A32" w:rsidP="00FF7D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Adds interim timeframes for determining progress-</w:t>
                            </w:r>
                            <w:r w:rsid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225 conversions by 06/30/</w:t>
                            </w:r>
                            <w:r w:rsidRPr="00FF7DCE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2016; 350 conversions </w:t>
                            </w:r>
                            <w:r w:rsid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by 06/30/2017</w:t>
                            </w:r>
                            <w:r w:rsidRP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                         </w:t>
                            </w:r>
                          </w:p>
                          <w:p w:rsidR="00445A32" w:rsidRPr="00152C68" w:rsidRDefault="00445A32" w:rsidP="00FF7DCE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New ICF reimbursement formula –RFP </w:t>
                            </w:r>
                            <w:r w:rsid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by 07/31/2015</w:t>
                            </w:r>
                            <w:r w:rsidR="00BE2EB5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  <w:r w:rsid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include recommendations regarding resident assessment instrument</w:t>
                            </w:r>
                          </w:p>
                          <w:p w:rsidR="002A3E3F" w:rsidRPr="00152C68" w:rsidRDefault="00445A32" w:rsidP="002A3E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Development Rule-no more than 6 beds; Dept. may approve a plan not greater than eight if new ICF requires increased capacity to be financially viable</w:t>
                            </w:r>
                          </w:p>
                          <w:p w:rsidR="00611136" w:rsidRDefault="00611136" w:rsidP="002A3E3F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See below:</w:t>
                            </w:r>
                          </w:p>
                          <w:p w:rsidR="002A3E3F" w:rsidRDefault="002A3E3F" w:rsidP="006111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Flat funding for y</w:t>
                            </w:r>
                            <w:r w:rsidR="00B9161B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ear</w:t>
                            </w:r>
                            <w:r w:rsidRP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1 (FY 2016) </w:t>
                            </w:r>
                          </w:p>
                          <w:p w:rsidR="00656A0E" w:rsidRPr="00152C68" w:rsidRDefault="00AC2F69" w:rsidP="00611136">
                            <w:pPr>
                              <w:pStyle w:val="ListParagraph"/>
                              <w:numPr>
                                <w:ilvl w:val="0"/>
                                <w:numId w:val="6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2% increase in Yr. 2 (FY 2017) based upon formula</w:t>
                            </w:r>
                          </w:p>
                          <w:p w:rsidR="002A3E3F" w:rsidRPr="00152C68" w:rsidRDefault="002A3E3F" w:rsidP="002A3E3F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Department has discretion to increase amount based on certain criteria</w:t>
                            </w:r>
                          </w:p>
                          <w:p w:rsidR="00152C68" w:rsidRPr="00656A0E" w:rsidRDefault="00152C68" w:rsidP="00656A0E">
                            <w:pPr>
                              <w:ind w:left="1080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:rsidR="00445A32" w:rsidRPr="002A3E3F" w:rsidRDefault="00445A32" w:rsidP="002A3E3F">
                            <w:pPr>
                              <w:pStyle w:val="ListParagraph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57.25pt;margin-top:56.75pt;width:380.25pt;height:408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">
                <v:textbox>
                  <w:txbxContent>
                    <w:p w:rsidR="00445A32" w:rsidRPr="00445A32" w:rsidRDefault="00FF7DCE" w:rsidP="00445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Negotiated Agreement April 03, 2015</w:t>
                      </w:r>
                    </w:p>
                    <w:p w:rsidR="002F18C2" w:rsidRPr="00FF7DCE" w:rsidRDefault="00445A32" w:rsidP="00FF7D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Removal of flat rate for existing individuals-Establishes flat rate for </w:t>
                      </w:r>
                      <w:r w:rsidR="00FF7DCE"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                 </w:t>
                      </w:r>
                      <w:r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5 and 6 for new ad</w:t>
                      </w:r>
                      <w:r w:rsid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missions in Peer Group 1- 07/01/</w:t>
                      </w:r>
                      <w:r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2015</w:t>
                      </w:r>
                    </w:p>
                    <w:p w:rsidR="00445A32" w:rsidRDefault="00445A32" w:rsidP="00FF7D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 bed take-back</w:t>
                      </w:r>
                    </w:p>
                    <w:p w:rsidR="00445A32" w:rsidRDefault="00445A32" w:rsidP="00FF7D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No bed take back</w:t>
                      </w:r>
                    </w:p>
                    <w:p w:rsidR="00152C68" w:rsidRDefault="00445A32" w:rsidP="00FF7D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Restoration of grandfather clause; allow reconfiguration/expansion of existing facility; freeze on admissions only if plan not met</w:t>
                      </w:r>
                      <w:r w:rsidR="00B916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;</w:t>
                      </w:r>
                    </w:p>
                    <w:p w:rsidR="00FF7DCE" w:rsidRPr="00FF7DCE" w:rsidRDefault="00152C68" w:rsidP="00152C68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</w:t>
                      </w:r>
                      <w:r w:rsidR="00445A32"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oes not apply to room with &gt;2 residents under eighteen if parents/guardians consent to living arrangement. </w:t>
                      </w:r>
                    </w:p>
                    <w:p w:rsidR="00FF7DCE" w:rsidRDefault="00152C68" w:rsidP="00FF7D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 06/30/</w:t>
                      </w:r>
                      <w:r w:rsidR="00445A32"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2025</w:t>
                      </w:r>
                      <w:r w:rsidR="00BE2E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445A32"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="00445A32"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requirement waived if same residents have lived together since effective date of statute and want</w:t>
                      </w:r>
                      <w:proofErr w:type="gramEnd"/>
                      <w:r w:rsidR="00445A32"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to continue to do so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</w:p>
                    <w:p w:rsidR="00445A32" w:rsidRPr="00FF7DCE" w:rsidRDefault="00152C68" w:rsidP="00FF7DCE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On 06/30/</w:t>
                      </w:r>
                      <w:r w:rsidR="00445A32"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2025</w:t>
                      </w:r>
                      <w:r w:rsidR="00BE2E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445A32"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requirement waived if ICF has approved plan-fails to meet timeframes of plan-failure is result of factors outside control of ICF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.</w:t>
                      </w:r>
                      <w:r w:rsidR="00445A32"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                   </w:t>
                      </w:r>
                    </w:p>
                    <w:p w:rsidR="00445A32" w:rsidRPr="00FF7DCE" w:rsidRDefault="00ED401D" w:rsidP="00FF7D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</w:t>
                      </w:r>
                      <w:r w:rsidR="00445A32"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 longer than 7 days; county board to coordinate on proces</w:t>
                      </w:r>
                      <w:r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s</w:t>
                      </w:r>
                    </w:p>
                    <w:p w:rsidR="00445A32" w:rsidRPr="00152C68" w:rsidRDefault="00445A32" w:rsidP="00FF7D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Adds interim timeframes for determining progress-</w:t>
                      </w:r>
                      <w:r w:rsid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225 conversions by 06/30/</w:t>
                      </w:r>
                      <w:r w:rsidRPr="00FF7DCE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2016; 350 conversions </w:t>
                      </w:r>
                      <w:r w:rsid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by 06/30/2017</w:t>
                      </w:r>
                      <w:r w:rsidRP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                         </w:t>
                      </w:r>
                    </w:p>
                    <w:p w:rsidR="00445A32" w:rsidRPr="00152C68" w:rsidRDefault="00445A32" w:rsidP="00FF7DCE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New ICF reimbursement formula –RFP </w:t>
                      </w:r>
                      <w:r w:rsid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by 07/31/2015</w:t>
                      </w:r>
                      <w:r w:rsidR="00BE2EB5"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  <w:r w:rsid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include recommendations regarding resident assessment instrument</w:t>
                      </w:r>
                    </w:p>
                    <w:p w:rsidR="002A3E3F" w:rsidRPr="00152C68" w:rsidRDefault="00445A32" w:rsidP="002A3E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Development Rule-no more than 6 beds; Dept. may approve a plan not greater than eight if new ICF requires increased capacity to be financially viable</w:t>
                      </w:r>
                    </w:p>
                    <w:p w:rsidR="00611136" w:rsidRDefault="00611136" w:rsidP="002A3E3F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See below:</w:t>
                      </w:r>
                    </w:p>
                    <w:p w:rsidR="002A3E3F" w:rsidRDefault="002A3E3F" w:rsidP="006111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Flat funding for y</w:t>
                      </w:r>
                      <w:r w:rsidR="00B9161B">
                        <w:rPr>
                          <w:rFonts w:ascii="Times New Roman" w:hAnsi="Times New Roman"/>
                          <w:sz w:val="24"/>
                          <w:szCs w:val="24"/>
                        </w:rPr>
                        <w:t>ear</w:t>
                      </w:r>
                      <w:r w:rsidRP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1 (FY 2016) </w:t>
                      </w:r>
                    </w:p>
                    <w:p w:rsidR="00656A0E" w:rsidRPr="00152C68" w:rsidRDefault="00AC2F69" w:rsidP="00611136">
                      <w:pPr>
                        <w:pStyle w:val="ListParagraph"/>
                        <w:numPr>
                          <w:ilvl w:val="0"/>
                          <w:numId w:val="6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2% increase in Yr. 2 (FY 2017) based upon formula</w:t>
                      </w:r>
                    </w:p>
                    <w:p w:rsidR="002A3E3F" w:rsidRPr="00152C68" w:rsidRDefault="002A3E3F" w:rsidP="002A3E3F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Department has discretion to increase amount based on certain criteria</w:t>
                      </w:r>
                    </w:p>
                    <w:p w:rsidR="00152C68" w:rsidRPr="00656A0E" w:rsidRDefault="00152C68" w:rsidP="00656A0E">
                      <w:pPr>
                        <w:ind w:left="1080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:rsidR="00445A32" w:rsidRPr="002A3E3F" w:rsidRDefault="00445A32" w:rsidP="002A3E3F">
                      <w:pPr>
                        <w:pStyle w:val="ListParagraph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FF7DCE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80FDD" wp14:editId="1C056F79">
                <wp:simplePos x="0" y="0"/>
                <wp:positionH relativeFrom="column">
                  <wp:posOffset>104775</wp:posOffset>
                </wp:positionH>
                <wp:positionV relativeFrom="paragraph">
                  <wp:posOffset>733426</wp:posOffset>
                </wp:positionV>
                <wp:extent cx="3028950" cy="3505200"/>
                <wp:effectExtent l="0" t="0" r="19050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28950" cy="350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05BF8" w:rsidRPr="002F18C2" w:rsidRDefault="00C05BF8" w:rsidP="00445A32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2F18C2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u w:val="single"/>
                              </w:rPr>
                              <w:t>As Introduced</w:t>
                            </w:r>
                          </w:p>
                          <w:p w:rsidR="00C05BF8" w:rsidRPr="00FF7DCE" w:rsidRDefault="00C05BF8" w:rsidP="00FF7DCE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F18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Establishes flat rate for </w:t>
                            </w:r>
                            <w:proofErr w:type="spellStart"/>
                            <w:r w:rsidRPr="002F18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Ra</w:t>
                            </w:r>
                            <w:r w:rsidR="009155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c</w:t>
                            </w:r>
                            <w:proofErr w:type="spellEnd"/>
                            <w:r w:rsidR="0091551D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5 and 6 effective 07/01/</w:t>
                            </w:r>
                            <w:r w:rsidRPr="002F18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2015</w:t>
                            </w:r>
                          </w:p>
                          <w:p w:rsidR="00152C68" w:rsidRPr="00152C68" w:rsidRDefault="00C05BF8" w:rsidP="00152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F18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Bed take-back for </w:t>
                            </w:r>
                            <w:r w:rsid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12 month vacancy </w:t>
                            </w:r>
                          </w:p>
                          <w:p w:rsidR="002F18C2" w:rsidRPr="00152C68" w:rsidRDefault="00757F1B" w:rsidP="00152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Bed take-back in Peer Group 1 if</w:t>
                            </w:r>
                            <w:r w:rsidR="00C05BF8" w:rsidRPr="002F18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person moves to waiver      </w:t>
                            </w:r>
                          </w:p>
                          <w:p w:rsidR="002F18C2" w:rsidRPr="00152C68" w:rsidRDefault="00C05BF8" w:rsidP="00152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2F18C2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Requires Semi-private rooms by 2014; requires plan for compliance-Freezes </w:t>
                            </w:r>
                            <w:r w:rsidRP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admissions</w:t>
                            </w:r>
                          </w:p>
                          <w:p w:rsidR="002F18C2" w:rsidRPr="00152C68" w:rsidRDefault="00C05BF8" w:rsidP="00152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New admission criteria/county board involvement on 9+ beds-90 day timeframe</w:t>
                            </w:r>
                          </w:p>
                          <w:p w:rsidR="002F18C2" w:rsidRPr="00152C68" w:rsidRDefault="00C05BF8" w:rsidP="00152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Grand Bargain-no less </w:t>
                            </w:r>
                            <w:r w:rsid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than 500 conversions by 07/01/</w:t>
                            </w:r>
                            <w:r w:rsidRP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2018, No interim benchmarks on conversion numbers </w:t>
                            </w:r>
                          </w:p>
                          <w:p w:rsidR="002F18C2" w:rsidRPr="00152C68" w:rsidRDefault="00C05BF8" w:rsidP="00152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 w:rsidRP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New ICF reimbursement-RFP by </w:t>
                            </w:r>
                            <w:r w:rsid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06/30/16</w:t>
                            </w:r>
                          </w:p>
                          <w:p w:rsidR="00152C68" w:rsidRDefault="00152C68" w:rsidP="00152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Development Rule-N</w:t>
                            </w:r>
                            <w:r w:rsidR="00C05BF8" w:rsidRPr="00152C68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o more than 6 beds</w:t>
                            </w: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 </w:t>
                            </w:r>
                          </w:p>
                          <w:p w:rsidR="00152C68" w:rsidRDefault="00152C68" w:rsidP="00152C6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2% increase each fiscal year from savings due to flat rate</w:t>
                            </w:r>
                          </w:p>
                          <w:p w:rsidR="00C05BF8" w:rsidRPr="00152C68" w:rsidRDefault="00C05BF8" w:rsidP="00152C68">
                            <w:pP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8.25pt;margin-top:57.75pt;width:238.5pt;height:27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" fillcolor="white [3201]" strokeweight=".5pt">
                <v:textbox>
                  <w:txbxContent>
                    <w:p w:rsidR="00C05BF8" w:rsidRPr="002F18C2" w:rsidRDefault="00C05BF8" w:rsidP="00445A32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</w:pPr>
                      <w:r w:rsidRPr="002F18C2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u w:val="single"/>
                        </w:rPr>
                        <w:t>As Introduced</w:t>
                      </w:r>
                    </w:p>
                    <w:p w:rsidR="00C05BF8" w:rsidRPr="00FF7DCE" w:rsidRDefault="00C05BF8" w:rsidP="00FF7DCE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F18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Establishes flat rate for </w:t>
                      </w:r>
                      <w:proofErr w:type="spellStart"/>
                      <w:r w:rsidRPr="002F18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Ra</w:t>
                      </w:r>
                      <w:r w:rsidR="009155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>c</w:t>
                      </w:r>
                      <w:proofErr w:type="spellEnd"/>
                      <w:r w:rsidR="0091551D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5 and 6 effective 07/01/</w:t>
                      </w:r>
                      <w:r w:rsidRPr="002F18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2015</w:t>
                      </w:r>
                    </w:p>
                    <w:p w:rsidR="00152C68" w:rsidRPr="00152C68" w:rsidRDefault="00C05BF8" w:rsidP="00152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F18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Bed take-back for </w:t>
                      </w:r>
                      <w:r w:rsid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12 month vacancy </w:t>
                      </w:r>
                    </w:p>
                    <w:p w:rsidR="002F18C2" w:rsidRPr="00152C68" w:rsidRDefault="00757F1B" w:rsidP="00152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Bed take-back in Peer Group 1 if</w:t>
                      </w:r>
                      <w:r w:rsidR="00C05BF8" w:rsidRPr="002F18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person moves to waiver      </w:t>
                      </w:r>
                    </w:p>
                    <w:p w:rsidR="002F18C2" w:rsidRPr="00152C68" w:rsidRDefault="00C05BF8" w:rsidP="00152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2F18C2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Requires Semi-private rooms by 2014; requires plan for compliance-Freezes </w:t>
                      </w:r>
                      <w:r w:rsidRP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admissions</w:t>
                      </w:r>
                    </w:p>
                    <w:p w:rsidR="002F18C2" w:rsidRPr="00152C68" w:rsidRDefault="00C05BF8" w:rsidP="00152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New admission criteria/county board involvement on 9+ beds-90 day timeframe</w:t>
                      </w:r>
                    </w:p>
                    <w:p w:rsidR="002F18C2" w:rsidRPr="00152C68" w:rsidRDefault="00C05BF8" w:rsidP="00152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Grand Bargain-no less </w:t>
                      </w:r>
                      <w:r w:rsid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than 500 conversions by 07/01/</w:t>
                      </w:r>
                      <w:r w:rsidRP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2018, No interim benchmarks on conversion numbers </w:t>
                      </w:r>
                    </w:p>
                    <w:p w:rsidR="002F18C2" w:rsidRPr="00152C68" w:rsidRDefault="00C05BF8" w:rsidP="00152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 w:rsidRP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New ICF reimbursement-RFP by </w:t>
                      </w:r>
                      <w:r w:rsid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06/30/16</w:t>
                      </w:r>
                    </w:p>
                    <w:p w:rsidR="00152C68" w:rsidRDefault="00152C68" w:rsidP="00152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Development Rule-N</w:t>
                      </w:r>
                      <w:r w:rsidR="00C05BF8" w:rsidRPr="00152C68">
                        <w:rPr>
                          <w:rFonts w:ascii="Times New Roman" w:hAnsi="Times New Roman"/>
                          <w:sz w:val="24"/>
                          <w:szCs w:val="24"/>
                        </w:rPr>
                        <w:t>o more than 6 beds</w:t>
                      </w: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 </w:t>
                      </w:r>
                    </w:p>
                    <w:p w:rsidR="00152C68" w:rsidRDefault="00152C68" w:rsidP="00152C6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2% increase each fiscal year from savings due to flat rate</w:t>
                      </w:r>
                    </w:p>
                    <w:p w:rsidR="00C05BF8" w:rsidRPr="00152C68" w:rsidRDefault="00C05BF8" w:rsidP="00152C68">
                      <w:pPr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340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3CCC322" wp14:editId="5166B4CF">
                <wp:simplePos x="0" y="0"/>
                <wp:positionH relativeFrom="margin">
                  <wp:align>center</wp:align>
                </wp:positionH>
                <wp:positionV relativeFrom="paragraph">
                  <wp:posOffset>133350</wp:posOffset>
                </wp:positionV>
                <wp:extent cx="4411980" cy="333375"/>
                <wp:effectExtent l="0" t="0" r="26670" b="28575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1198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48C2" w:rsidRPr="00E148C2" w:rsidRDefault="00E148C2" w:rsidP="00E148C2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148C2">
                              <w:rPr>
                                <w:b/>
                                <w:sz w:val="28"/>
                                <w:szCs w:val="28"/>
                              </w:rPr>
                              <w:t>HB 64 ICF Budget Provisions-Comparison Document</w:t>
                            </w:r>
                          </w:p>
                          <w:p w:rsidR="00E148C2" w:rsidRDefault="00E148C2" w:rsidP="00E148C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0;margin-top:10.5pt;width:347.4pt;height:26.25pt;z-index:2516654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">
                <v:textbox>
                  <w:txbxContent>
                    <w:p w:rsidR="00E148C2" w:rsidRPr="00E148C2" w:rsidRDefault="00E148C2" w:rsidP="00E148C2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148C2">
                        <w:rPr>
                          <w:b/>
                          <w:sz w:val="28"/>
                          <w:szCs w:val="28"/>
                        </w:rPr>
                        <w:t>HB 64 ICF Budget Provisions-Comparison Document</w:t>
                      </w:r>
                    </w:p>
                    <w:p w:rsidR="00E148C2" w:rsidRDefault="00E148C2" w:rsidP="00E148C2">
                      <w:pPr>
                        <w:jc w:val="center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BA2802" w:rsidRPr="00FF7DCE" w:rsidSect="00AF2C7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1EB0" w:rsidRDefault="00FE1EB0" w:rsidP="00656A0E">
      <w:pPr>
        <w:spacing w:after="0" w:line="240" w:lineRule="auto"/>
      </w:pPr>
      <w:r>
        <w:separator/>
      </w:r>
    </w:p>
  </w:endnote>
  <w:endnote w:type="continuationSeparator" w:id="0">
    <w:p w:rsidR="00FE1EB0" w:rsidRDefault="00FE1EB0" w:rsidP="00656A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1EB0" w:rsidRDefault="00FE1EB0" w:rsidP="00656A0E">
      <w:pPr>
        <w:spacing w:after="0" w:line="240" w:lineRule="auto"/>
      </w:pPr>
      <w:r>
        <w:separator/>
      </w:r>
    </w:p>
  </w:footnote>
  <w:footnote w:type="continuationSeparator" w:id="0">
    <w:p w:rsidR="00FE1EB0" w:rsidRDefault="00FE1EB0" w:rsidP="00656A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B2866"/>
    <w:multiLevelType w:val="hybridMultilevel"/>
    <w:tmpl w:val="3070C8BE"/>
    <w:lvl w:ilvl="0" w:tplc="0409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12C659C2"/>
    <w:multiLevelType w:val="hybridMultilevel"/>
    <w:tmpl w:val="A748F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4243384"/>
    <w:multiLevelType w:val="hybridMultilevel"/>
    <w:tmpl w:val="358225E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245070B"/>
    <w:multiLevelType w:val="hybridMultilevel"/>
    <w:tmpl w:val="D2BADC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4D591F61"/>
    <w:multiLevelType w:val="hybridMultilevel"/>
    <w:tmpl w:val="CC0EC08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BF8"/>
    <w:rsid w:val="00152C68"/>
    <w:rsid w:val="00294124"/>
    <w:rsid w:val="002A3E3F"/>
    <w:rsid w:val="002D0455"/>
    <w:rsid w:val="002F18C2"/>
    <w:rsid w:val="003111A3"/>
    <w:rsid w:val="003219FC"/>
    <w:rsid w:val="00445A32"/>
    <w:rsid w:val="00611136"/>
    <w:rsid w:val="0065548E"/>
    <w:rsid w:val="00656A0E"/>
    <w:rsid w:val="007265C0"/>
    <w:rsid w:val="00757F1B"/>
    <w:rsid w:val="008853F9"/>
    <w:rsid w:val="0091551D"/>
    <w:rsid w:val="00A60E31"/>
    <w:rsid w:val="00AC2F69"/>
    <w:rsid w:val="00AF2C78"/>
    <w:rsid w:val="00B9161B"/>
    <w:rsid w:val="00BE2EB5"/>
    <w:rsid w:val="00C05BF8"/>
    <w:rsid w:val="00C7340F"/>
    <w:rsid w:val="00E148C2"/>
    <w:rsid w:val="00ED401D"/>
    <w:rsid w:val="00F00C87"/>
    <w:rsid w:val="00F761E5"/>
    <w:rsid w:val="00FB0980"/>
    <w:rsid w:val="00FE1EB0"/>
    <w:rsid w:val="00FF7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BF8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0E"/>
  </w:style>
  <w:style w:type="paragraph" w:styleId="Footer">
    <w:name w:val="footer"/>
    <w:basedOn w:val="Normal"/>
    <w:link w:val="FooterChar"/>
    <w:uiPriority w:val="99"/>
    <w:unhideWhenUsed/>
    <w:rsid w:val="0065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5BF8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2C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2C7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6A0E"/>
  </w:style>
  <w:style w:type="paragraph" w:styleId="Footer">
    <w:name w:val="footer"/>
    <w:basedOn w:val="Normal"/>
    <w:link w:val="FooterChar"/>
    <w:uiPriority w:val="99"/>
    <w:unhideWhenUsed/>
    <w:rsid w:val="00656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6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8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Watson</dc:creator>
  <cp:lastModifiedBy>Jeff Davis</cp:lastModifiedBy>
  <cp:revision>3</cp:revision>
  <cp:lastPrinted>2015-04-03T20:14:00Z</cp:lastPrinted>
  <dcterms:created xsi:type="dcterms:W3CDTF">2015-04-03T20:47:00Z</dcterms:created>
  <dcterms:modified xsi:type="dcterms:W3CDTF">2015-04-04T00:55:00Z</dcterms:modified>
</cp:coreProperties>
</file>