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01D61DB8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06B68">
        <w:rPr>
          <w:noProof/>
        </w:rPr>
        <w:t>BWC updates requirements for Drug-Free Safety Program training</w:t>
      </w:r>
    </w:p>
    <w:p w14:paraId="39070AB9" w14:textId="7AD0208F" w:rsidR="00C06B68" w:rsidRDefault="00C06B68" w:rsidP="00C06B68">
      <w:pPr>
        <w:spacing w:after="120"/>
      </w:pPr>
      <w:r>
        <w:t xml:space="preserve">The Ohio Bureau of Workers’ Compensation (BWC) recently updated rule 4123-17-58 for their Drug Free Safety Program and Comparable program.  The new rule became effective July 1, 2023. BWC emailed notifications to </w:t>
      </w:r>
      <w:r w:rsidRPr="00DD27FD">
        <w:t xml:space="preserve">program participants </w:t>
      </w:r>
      <w:r>
        <w:t xml:space="preserve">in May regarding </w:t>
      </w:r>
      <w:r w:rsidRPr="00DD27FD">
        <w:t xml:space="preserve">the following </w:t>
      </w:r>
      <w:r>
        <w:t>rule changes:</w:t>
      </w:r>
    </w:p>
    <w:p w14:paraId="5E33356B" w14:textId="77777777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 xml:space="preserve">Basic and Advanced Level participants must maintain all supporting documentation and be prepared to submit additional information upon request.  Invoices and sign in sheets shall be included for </w:t>
      </w:r>
      <w:r w:rsidRPr="00021122">
        <w:rPr>
          <w:i/>
          <w:iCs/>
        </w:rPr>
        <w:t>all</w:t>
      </w:r>
      <w:r>
        <w:t xml:space="preserve"> employees that have completed drug testing and training &amp; educational requirements.</w:t>
      </w:r>
    </w:p>
    <w:p w14:paraId="6D953E62" w14:textId="70B7F0E1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Train-the-trainer materials need to be refreshed at least every five years.  Employers are also asked to include the invoice or supporting documents with their supplemental information.</w:t>
      </w:r>
    </w:p>
    <w:p w14:paraId="118720C1" w14:textId="4235A476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Employers in the comparable program are now required to complete employee and supervisor refresher training annually.  Previously, training was just required one time.</w:t>
      </w:r>
    </w:p>
    <w:p w14:paraId="08003600" w14:textId="77777777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 xml:space="preserve">Contractors must submit a DFSP testing and education plan for inclusion on the list of public improvement construction project contractors. </w:t>
      </w:r>
    </w:p>
    <w:p w14:paraId="0B246616" w14:textId="370216CC" w:rsidR="00C06B68" w:rsidRDefault="00C06B68" w:rsidP="00C06B68">
      <w:pPr>
        <w:pStyle w:val="ListParagraph"/>
        <w:numPr>
          <w:ilvl w:val="0"/>
          <w:numId w:val="5"/>
        </w:numPr>
        <w:spacing w:after="120"/>
      </w:pPr>
      <w:r>
        <w:t>For those employers that have worked on a state project during the program year, company records showing at least 5% random drug testing must be maintained or that they were included in a consortium while on the project.</w:t>
      </w:r>
    </w:p>
    <w:p w14:paraId="4242CD9B" w14:textId="0E6D036E" w:rsidR="002E1197" w:rsidRPr="00C06B68" w:rsidRDefault="00C06B68" w:rsidP="00C06B68">
      <w:pPr>
        <w:pStyle w:val="H2"/>
        <w:spacing w:before="0" w:after="120"/>
        <w:rPr>
          <w:rFonts w:cstheme="minorHAnsi"/>
          <w:b w:val="0"/>
          <w:bCs/>
          <w:sz w:val="20"/>
          <w:szCs w:val="20"/>
        </w:rPr>
      </w:pPr>
      <w:r w:rsidRPr="00C06B68">
        <w:rPr>
          <w:b w:val="0"/>
          <w:bCs/>
          <w:sz w:val="20"/>
          <w:szCs w:val="20"/>
        </w:rPr>
        <w:t>For additional information regarding these changes, please visit the BWC’s Drug-Free Safety Program page here:</w:t>
      </w:r>
      <w:r w:rsidRPr="00C06B68">
        <w:rPr>
          <w:sz w:val="20"/>
          <w:szCs w:val="20"/>
        </w:rPr>
        <w:t xml:space="preserve">  </w:t>
      </w:r>
      <w:hyperlink r:id="rId8" w:history="1">
        <w:r w:rsidRPr="00C06B68">
          <w:rPr>
            <w:rStyle w:val="Hyperlink"/>
            <w:sz w:val="20"/>
            <w:szCs w:val="20"/>
          </w:rPr>
          <w:t>https://info.bwc.ohio.gov/for-employers/workers-compensation-coverage/rates-and-bonuses/drug-free-safety-program</w:t>
        </w:r>
      </w:hyperlink>
    </w:p>
    <w:p w14:paraId="46391CC8" w14:textId="517D1D05" w:rsidR="00C53BFA" w:rsidRDefault="002E1197" w:rsidP="00C06B68">
      <w:pPr>
        <w:pStyle w:val="H2"/>
        <w:spacing w:before="0" w:after="120"/>
        <w:ind w:right="0"/>
      </w:pPr>
      <w:r w:rsidRPr="002E1197">
        <w:rPr>
          <w:rFonts w:cstheme="minorHAnsi"/>
          <w:b w:val="0"/>
          <w:bCs/>
          <w:sz w:val="20"/>
          <w:szCs w:val="20"/>
        </w:rPr>
        <w:t xml:space="preserve">If you have any questions regarding premium installments or the true-up process, contact our Sedgwick </w:t>
      </w:r>
      <w:r w:rsidR="00D94849">
        <w:rPr>
          <w:rFonts w:cstheme="minorHAnsi"/>
          <w:b w:val="0"/>
          <w:bCs/>
          <w:sz w:val="20"/>
          <w:szCs w:val="20"/>
        </w:rPr>
        <w:t xml:space="preserve">program manager, </w:t>
      </w:r>
      <w:r w:rsidR="00495FB9">
        <w:rPr>
          <w:rFonts w:cstheme="minorHAnsi"/>
          <w:b w:val="0"/>
          <w:bCs/>
          <w:sz w:val="20"/>
          <w:szCs w:val="20"/>
        </w:rPr>
        <w:t>David Deyo</w:t>
      </w:r>
      <w:r w:rsidR="00CC053C">
        <w:rPr>
          <w:rFonts w:cstheme="minorHAnsi"/>
          <w:b w:val="0"/>
          <w:bCs/>
          <w:sz w:val="20"/>
          <w:szCs w:val="20"/>
        </w:rPr>
        <w:t xml:space="preserve"> </w:t>
      </w:r>
      <w:r w:rsidR="00EB5759" w:rsidRPr="00EB5759">
        <w:rPr>
          <w:rFonts w:cstheme="minorHAnsi"/>
          <w:b w:val="0"/>
          <w:bCs/>
          <w:sz w:val="20"/>
          <w:szCs w:val="20"/>
        </w:rPr>
        <w:t xml:space="preserve">at </w:t>
      </w:r>
      <w:r w:rsidR="00495FB9">
        <w:rPr>
          <w:rFonts w:cstheme="minorHAnsi"/>
          <w:b w:val="0"/>
          <w:bCs/>
          <w:sz w:val="20"/>
          <w:szCs w:val="20"/>
        </w:rPr>
        <w:t>614-376-5401</w:t>
      </w:r>
      <w:r w:rsidR="00CC053C">
        <w:rPr>
          <w:rFonts w:cstheme="minorHAnsi"/>
          <w:b w:val="0"/>
          <w:bCs/>
          <w:sz w:val="20"/>
          <w:szCs w:val="20"/>
        </w:rPr>
        <w:t xml:space="preserve"> or email at </w:t>
      </w:r>
      <w:hyperlink r:id="rId9" w:history="1">
        <w:r w:rsidR="00CC053C" w:rsidRPr="00B4573D">
          <w:rPr>
            <w:rStyle w:val="Hyperlink"/>
            <w:rFonts w:cstheme="minorHAnsi"/>
            <w:b w:val="0"/>
            <w:bCs/>
            <w:sz w:val="20"/>
            <w:szCs w:val="20"/>
          </w:rPr>
          <w:t>david.deyo@sedgwick.com</w:t>
        </w:r>
      </w:hyperlink>
      <w:r w:rsidR="00CC053C">
        <w:rPr>
          <w:rFonts w:cstheme="minorHAnsi"/>
          <w:b w:val="0"/>
          <w:bCs/>
          <w:sz w:val="20"/>
          <w:szCs w:val="20"/>
        </w:rPr>
        <w:t xml:space="preserve"> . </w:t>
      </w:r>
    </w:p>
    <w:sectPr w:rsidR="00C53BFA" w:rsidSect="00156639">
      <w:headerReference w:type="default" r:id="rId10"/>
      <w:footerReference w:type="default" r:id="rId11"/>
      <w:headerReference w:type="first" r:id="rId12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FCB8" w14:textId="77777777" w:rsidR="00E82EBA" w:rsidRDefault="00E82EBA">
      <w:pPr>
        <w:spacing w:after="0" w:line="240" w:lineRule="auto"/>
      </w:pPr>
      <w:r>
        <w:separator/>
      </w:r>
    </w:p>
  </w:endnote>
  <w:endnote w:type="continuationSeparator" w:id="0">
    <w:p w14:paraId="3EBFB655" w14:textId="77777777" w:rsidR="00E82EBA" w:rsidRDefault="00E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000000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87A8" w14:textId="77777777" w:rsidR="00E82EBA" w:rsidRDefault="00E82EBA">
      <w:pPr>
        <w:spacing w:after="0" w:line="240" w:lineRule="auto"/>
      </w:pPr>
      <w:r>
        <w:separator/>
      </w:r>
    </w:p>
  </w:footnote>
  <w:footnote w:type="continuationSeparator" w:id="0">
    <w:p w14:paraId="2F065E3F" w14:textId="77777777" w:rsidR="00E82EBA" w:rsidRDefault="00E8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000000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D5950"/>
    <w:multiLevelType w:val="hybridMultilevel"/>
    <w:tmpl w:val="4F2C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7977">
    <w:abstractNumId w:val="0"/>
  </w:num>
  <w:num w:numId="2" w16cid:durableId="950477944">
    <w:abstractNumId w:val="4"/>
  </w:num>
  <w:num w:numId="3" w16cid:durableId="93551965">
    <w:abstractNumId w:val="3"/>
  </w:num>
  <w:num w:numId="4" w16cid:durableId="454761429">
    <w:abstractNumId w:val="5"/>
  </w:num>
  <w:num w:numId="5" w16cid:durableId="1028288769">
    <w:abstractNumId w:val="1"/>
  </w:num>
  <w:num w:numId="6" w16cid:durableId="78337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156639"/>
    <w:rsid w:val="00183EC0"/>
    <w:rsid w:val="00282D6D"/>
    <w:rsid w:val="002E1197"/>
    <w:rsid w:val="004308A6"/>
    <w:rsid w:val="004451E5"/>
    <w:rsid w:val="00464BDC"/>
    <w:rsid w:val="00482436"/>
    <w:rsid w:val="00495FB9"/>
    <w:rsid w:val="004A33CB"/>
    <w:rsid w:val="004A6675"/>
    <w:rsid w:val="004C76F5"/>
    <w:rsid w:val="005C55C5"/>
    <w:rsid w:val="00632D73"/>
    <w:rsid w:val="00650C5D"/>
    <w:rsid w:val="0068539C"/>
    <w:rsid w:val="006B7AED"/>
    <w:rsid w:val="007A061C"/>
    <w:rsid w:val="007D173B"/>
    <w:rsid w:val="00871514"/>
    <w:rsid w:val="008C3461"/>
    <w:rsid w:val="009429DF"/>
    <w:rsid w:val="009E6FD9"/>
    <w:rsid w:val="00AD4C08"/>
    <w:rsid w:val="00AF193B"/>
    <w:rsid w:val="00B54368"/>
    <w:rsid w:val="00B7732D"/>
    <w:rsid w:val="00C06B68"/>
    <w:rsid w:val="00C531A9"/>
    <w:rsid w:val="00C53BFA"/>
    <w:rsid w:val="00CC053C"/>
    <w:rsid w:val="00CF4EC0"/>
    <w:rsid w:val="00D41B4B"/>
    <w:rsid w:val="00D454E1"/>
    <w:rsid w:val="00D90A63"/>
    <w:rsid w:val="00D93E3B"/>
    <w:rsid w:val="00D94849"/>
    <w:rsid w:val="00E025BA"/>
    <w:rsid w:val="00E34FF8"/>
    <w:rsid w:val="00E82EBA"/>
    <w:rsid w:val="00EB5759"/>
    <w:rsid w:val="00EC65CC"/>
    <w:rsid w:val="00ED1F7B"/>
    <w:rsid w:val="00EF79A0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bwc.ohio.gov/for-employers/workers-compensation-coverage/rates-and-bonuses/drug-free-safety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id.deyo@sedgwic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3</cp:revision>
  <cp:lastPrinted>2021-06-08T16:18:00Z</cp:lastPrinted>
  <dcterms:created xsi:type="dcterms:W3CDTF">2023-07-07T15:44:00Z</dcterms:created>
  <dcterms:modified xsi:type="dcterms:W3CDTF">2023-07-07T15:51:00Z</dcterms:modified>
</cp:coreProperties>
</file>