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AE" w:rsidRDefault="00452412" w:rsidP="0059089A">
      <w:pPr>
        <w:shd w:val="clear" w:color="auto" w:fill="FFFFFF"/>
        <w:spacing w:line="24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 w:rsidRPr="00FD0091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C63E75" wp14:editId="69570F87">
                <wp:simplePos x="0" y="0"/>
                <wp:positionH relativeFrom="page">
                  <wp:posOffset>151765</wp:posOffset>
                </wp:positionH>
                <wp:positionV relativeFrom="margin">
                  <wp:posOffset>-151765</wp:posOffset>
                </wp:positionV>
                <wp:extent cx="2238375" cy="8896350"/>
                <wp:effectExtent l="57150" t="38100" r="85725" b="9525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896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412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149AB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WHEN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9089A" w:rsidRPr="004D6113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</w:rPr>
                            </w:pPr>
                            <w:r w:rsidRPr="004D6113">
                              <w:rPr>
                                <w:rFonts w:ascii="Arial" w:eastAsiaTheme="majorEastAsia" w:hAnsi="Arial" w:cs="Arial"/>
                                <w:iCs/>
                              </w:rPr>
                              <w:t>November 19</w:t>
                            </w:r>
                            <w:r w:rsidR="00A9177E" w:rsidRPr="00A9177E">
                              <w:rPr>
                                <w:rFonts w:ascii="Arial" w:eastAsiaTheme="majorEastAsia" w:hAnsi="Arial" w:cs="Arial"/>
                                <w:iCs/>
                                <w:vertAlign w:val="superscript"/>
                              </w:rPr>
                              <w:t>th</w:t>
                            </w:r>
                            <w:r w:rsidR="00A9177E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</w:t>
                            </w:r>
                            <w:r w:rsidRPr="004D6113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&amp; 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</w:rPr>
                              <w:t>20</w:t>
                            </w:r>
                            <w:r w:rsidR="00A9177E" w:rsidRPr="00A9177E">
                              <w:rPr>
                                <w:rFonts w:ascii="Arial" w:eastAsiaTheme="majorEastAsia" w:hAnsi="Arial" w:cs="Arial"/>
                                <w:i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Check-in</w:t>
                            </w:r>
                            <w:r w:rsidRPr="004D6113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begins at 9</w:t>
                            </w:r>
                            <w:r w:rsidR="00A9177E">
                              <w:rPr>
                                <w:rFonts w:ascii="Arial" w:eastAsiaTheme="majorEastAsia" w:hAnsi="Arial" w:cs="Arial"/>
                                <w:iCs/>
                              </w:rPr>
                              <w:t>:00 a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.</w:t>
                            </w:r>
                            <w:r w:rsidR="00A9177E">
                              <w:rPr>
                                <w:rFonts w:ascii="Arial" w:eastAsiaTheme="majorEastAsia" w:hAnsi="Arial" w:cs="Arial"/>
                                <w:iCs/>
                              </w:rPr>
                              <w:t>m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.</w:t>
                            </w:r>
                            <w:r w:rsidRPr="004D6113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and wrap-up </w:t>
                            </w:r>
                            <w:r w:rsidR="00A9177E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is </w:t>
                            </w:r>
                            <w:r w:rsidRPr="004D6113">
                              <w:rPr>
                                <w:rFonts w:ascii="Arial" w:eastAsiaTheme="majorEastAsia" w:hAnsi="Arial" w:cs="Arial"/>
                                <w:iCs/>
                              </w:rPr>
                              <w:t>at 3:30</w:t>
                            </w:r>
                            <w:r w:rsidR="00A9177E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p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.</w:t>
                            </w:r>
                            <w:r w:rsidR="00A9177E">
                              <w:rPr>
                                <w:rFonts w:ascii="Arial" w:eastAsiaTheme="majorEastAsia" w:hAnsi="Arial" w:cs="Arial"/>
                                <w:iCs/>
                              </w:rPr>
                              <w:t>m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.</w:t>
                            </w:r>
                            <w:r w:rsidRPr="004D6113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each day.</w:t>
                            </w: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452412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E149AB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WHERE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52412" w:rsidRPr="00452412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</w:rPr>
                            </w:pPr>
                            <w:r w:rsidRP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The Inn at Hocking College</w:t>
                            </w:r>
                          </w:p>
                          <w:p w:rsidR="00452412" w:rsidRPr="00452412" w:rsidRDefault="00452412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</w:rPr>
                            </w:pPr>
                            <w:proofErr w:type="gramStart"/>
                            <w:r w:rsidRP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15770</w:t>
                            </w:r>
                            <w:proofErr w:type="gramEnd"/>
                            <w:r w:rsidRP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S.R. 691</w:t>
                            </w:r>
                          </w:p>
                          <w:p w:rsidR="0059089A" w:rsidRPr="00452412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Nelsonville, Ohio</w:t>
                            </w:r>
                            <w:r w:rsidRPr="004524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52412" w:rsidRPr="00452412">
                              <w:rPr>
                                <w:rFonts w:ascii="Arial" w:hAnsi="Arial" w:cs="Arial"/>
                              </w:rPr>
                              <w:t xml:space="preserve"> 45764</w:t>
                            </w: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452412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</w:rPr>
                            </w:pPr>
                            <w:r w:rsidRPr="00E149AB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WHO FOR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b/>
                                <w:iCs/>
                              </w:rPr>
                              <w:t>:</w:t>
                            </w:r>
                          </w:p>
                          <w:p w:rsidR="0059089A" w:rsidRPr="00177197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</w:rPr>
                            </w:pP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Case Managers, SSAs and professional staff, Program Managers of Day and Residential Support Organizations, 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and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Mental Health Clinicians</w:t>
                            </w: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452412" w:rsidRDefault="00452412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REGISTRATION:</w:t>
                            </w: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$50</w:t>
                            </w:r>
                            <w:r w:rsidRPr="00D236D6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412" w:rsidRP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(2-</w:t>
                            </w:r>
                            <w:r w:rsidRP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day registration 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only)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412" w:rsidRP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Lunch is included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.</w:t>
                            </w:r>
                          </w:p>
                          <w:p w:rsidR="004C5F39" w:rsidRDefault="004C5F39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smallCap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</w:p>
                          <w:p w:rsidR="004C5F39" w:rsidRPr="004C5F39" w:rsidRDefault="004C5F39" w:rsidP="004C5F39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C5F39">
                              <w:rPr>
                                <w:rFonts w:ascii="Arial" w:eastAsiaTheme="majorEastAsia" w:hAnsi="Arial" w:cs="Arial"/>
                                <w:b/>
                                <w:iCs/>
                                <w:smallCap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Registration Deadline: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11/14/14</w:t>
                            </w: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452412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E149AB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CEUs</w:t>
                            </w:r>
                            <w:r w:rsidRPr="00D236D6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418AC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</w:rPr>
                            </w:pP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10 hours of 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</w:rPr>
                              <w:t>DODD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</w:t>
                            </w:r>
                            <w:r w:rsidR="008418AC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and 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>Social W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ork </w:t>
                            </w:r>
                            <w:r w:rsidR="008418AC">
                              <w:rPr>
                                <w:rFonts w:ascii="Arial" w:eastAsiaTheme="majorEastAsia" w:hAnsi="Arial" w:cs="Arial"/>
                                <w:iCs/>
                              </w:rPr>
                              <w:t>&amp;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Counseling CEUs are available for those who attend </w:t>
                            </w:r>
                            <w:r w:rsidRPr="005614A0">
                              <w:rPr>
                                <w:rFonts w:ascii="Arial" w:eastAsiaTheme="majorEastAsia" w:hAnsi="Arial" w:cs="Arial"/>
                                <w:iCs/>
                                <w:u w:val="single"/>
                              </w:rPr>
                              <w:t>both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days</w:t>
                            </w:r>
                            <w:r w:rsidR="008418AC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. </w:t>
                            </w:r>
                          </w:p>
                          <w:p w:rsidR="008418AC" w:rsidRPr="008418AC" w:rsidRDefault="008418AC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59089A" w:rsidRPr="00177197" w:rsidRDefault="008418AC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iCs/>
                              </w:rPr>
                              <w:t>CEU’s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will be awarded</w:t>
                            </w:r>
                            <w:r w:rsidR="0059089A"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at 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the </w:t>
                            </w:r>
                            <w:r w:rsidR="0059089A"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close of 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the </w:t>
                            </w:r>
                            <w:r w:rsidR="0059089A"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session </w:t>
                            </w:r>
                            <w:r w:rsidR="00452412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on </w:t>
                            </w:r>
                            <w:r w:rsidR="0059089A"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November </w:t>
                            </w:r>
                            <w:proofErr w:type="gramStart"/>
                            <w:r w:rsidR="0059089A"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>20</w:t>
                            </w:r>
                            <w:r w:rsidR="00452412" w:rsidRPr="00452412">
                              <w:rPr>
                                <w:rFonts w:ascii="Arial" w:eastAsiaTheme="majorEastAsia" w:hAnsi="Arial" w:cs="Arial"/>
                                <w:iCs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59089A"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>.</w:t>
                            </w:r>
                          </w:p>
                          <w:p w:rsidR="0059089A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4C5F39" w:rsidRDefault="004C5F39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:rsidR="0059089A" w:rsidRPr="00177197" w:rsidRDefault="0059089A" w:rsidP="0059089A">
                            <w:pPr>
                              <w:pBdr>
                                <w:top w:val="thinThickSmallGap" w:sz="36" w:space="17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D6E3BC" w:themeFill="accent3" w:themeFillTint="66"/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Cs/>
                              </w:rPr>
                            </w:pPr>
                            <w:r w:rsidRPr="00E149AB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SPONSORS: 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>Athens CBDD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</w:rPr>
                              <w:t>,</w:t>
                            </w:r>
                            <w:r w:rsidR="005614A0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 Hopewell Health Center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, Inc., the Coordinating Center of Excellence in MI/DD, DODD, 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</w:rPr>
                              <w:t xml:space="preserve">ODMHAS, </w:t>
                            </w:r>
                            <w:r w:rsidRPr="00177197">
                              <w:rPr>
                                <w:rFonts w:ascii="Arial" w:eastAsiaTheme="majorEastAsia" w:hAnsi="Arial" w:cs="Arial"/>
                                <w:iCs/>
                              </w:rPr>
                              <w:t>and the Ohio Developmental Disabilities Council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left:0;text-align:left;margin-left:11.95pt;margin-top:-11.95pt;width:176.25pt;height:70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" o:allowincell="f" fillcolor="#eaf1dd [662]" strokecolor="#eeece1 [3214]">
                <v:shadow on="t" color="black" opacity="24903f" obscured="t" origin=",.5" offset="0,.55556mm"/>
                <v:textbox inset="18pt,18pt,18pt,18pt">
                  <w:txbxContent>
                    <w:p w:rsidR="00452412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149AB"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  <w:t>WHEN</w:t>
                      </w:r>
                      <w:r>
                        <w:rPr>
                          <w:rFonts w:ascii="Arial" w:eastAsiaTheme="majorEastAsia" w:hAnsi="Arial" w:cs="Arial"/>
                          <w:iCs/>
                          <w:color w:val="4F6228" w:themeColor="accent3" w:themeShade="80"/>
                          <w:sz w:val="24"/>
                          <w:szCs w:val="24"/>
                        </w:rPr>
                        <w:t>:</w:t>
                      </w:r>
                    </w:p>
                    <w:p w:rsidR="0059089A" w:rsidRPr="004D6113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</w:rPr>
                      </w:pPr>
                      <w:r w:rsidRPr="004D6113">
                        <w:rPr>
                          <w:rFonts w:ascii="Arial" w:eastAsiaTheme="majorEastAsia" w:hAnsi="Arial" w:cs="Arial"/>
                          <w:iCs/>
                        </w:rPr>
                        <w:t>November 19</w:t>
                      </w:r>
                      <w:r w:rsidR="00A9177E" w:rsidRPr="00A9177E">
                        <w:rPr>
                          <w:rFonts w:ascii="Arial" w:eastAsiaTheme="majorEastAsia" w:hAnsi="Arial" w:cs="Arial"/>
                          <w:iCs/>
                          <w:vertAlign w:val="superscript"/>
                        </w:rPr>
                        <w:t>th</w:t>
                      </w:r>
                      <w:r w:rsidR="00A9177E">
                        <w:rPr>
                          <w:rFonts w:ascii="Arial" w:eastAsiaTheme="majorEastAsia" w:hAnsi="Arial" w:cs="Arial"/>
                          <w:iCs/>
                        </w:rPr>
                        <w:t xml:space="preserve"> </w:t>
                      </w:r>
                      <w:r w:rsidRPr="004D6113">
                        <w:rPr>
                          <w:rFonts w:ascii="Arial" w:eastAsiaTheme="majorEastAsia" w:hAnsi="Arial" w:cs="Arial"/>
                          <w:iCs/>
                        </w:rPr>
                        <w:t xml:space="preserve">&amp; </w:t>
                      </w:r>
                      <w:r>
                        <w:rPr>
                          <w:rFonts w:ascii="Arial" w:eastAsiaTheme="majorEastAsia" w:hAnsi="Arial" w:cs="Arial"/>
                          <w:iCs/>
                        </w:rPr>
                        <w:t>20</w:t>
                      </w:r>
                      <w:r w:rsidR="00A9177E" w:rsidRPr="00A9177E">
                        <w:rPr>
                          <w:rFonts w:ascii="Arial" w:eastAsiaTheme="majorEastAsia" w:hAnsi="Arial" w:cs="Arial"/>
                          <w:iCs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Theme="majorEastAsia" w:hAnsi="Arial" w:cs="Arial"/>
                          <w:iCs/>
                        </w:rPr>
                        <w:t xml:space="preserve"> Check-in</w:t>
                      </w:r>
                      <w:r w:rsidRPr="004D6113">
                        <w:rPr>
                          <w:rFonts w:ascii="Arial" w:eastAsiaTheme="majorEastAsia" w:hAnsi="Arial" w:cs="Arial"/>
                          <w:iCs/>
                        </w:rPr>
                        <w:t xml:space="preserve"> begins at 9</w:t>
                      </w:r>
                      <w:r w:rsidR="00A9177E">
                        <w:rPr>
                          <w:rFonts w:ascii="Arial" w:eastAsiaTheme="majorEastAsia" w:hAnsi="Arial" w:cs="Arial"/>
                          <w:iCs/>
                        </w:rPr>
                        <w:t>:00 a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.</w:t>
                      </w:r>
                      <w:r w:rsidR="00A9177E">
                        <w:rPr>
                          <w:rFonts w:ascii="Arial" w:eastAsiaTheme="majorEastAsia" w:hAnsi="Arial" w:cs="Arial"/>
                          <w:iCs/>
                        </w:rPr>
                        <w:t>m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.</w:t>
                      </w:r>
                      <w:r w:rsidRPr="004D6113">
                        <w:rPr>
                          <w:rFonts w:ascii="Arial" w:eastAsiaTheme="majorEastAsia" w:hAnsi="Arial" w:cs="Arial"/>
                          <w:iCs/>
                        </w:rPr>
                        <w:t xml:space="preserve"> and wrap-up </w:t>
                      </w:r>
                      <w:r w:rsidR="00A9177E">
                        <w:rPr>
                          <w:rFonts w:ascii="Arial" w:eastAsiaTheme="majorEastAsia" w:hAnsi="Arial" w:cs="Arial"/>
                          <w:iCs/>
                        </w:rPr>
                        <w:t xml:space="preserve">is </w:t>
                      </w:r>
                      <w:r w:rsidRPr="004D6113">
                        <w:rPr>
                          <w:rFonts w:ascii="Arial" w:eastAsiaTheme="majorEastAsia" w:hAnsi="Arial" w:cs="Arial"/>
                          <w:iCs/>
                        </w:rPr>
                        <w:t>at 3:30</w:t>
                      </w:r>
                      <w:r w:rsidR="00A9177E">
                        <w:rPr>
                          <w:rFonts w:ascii="Arial" w:eastAsiaTheme="majorEastAsia" w:hAnsi="Arial" w:cs="Arial"/>
                          <w:iCs/>
                        </w:rPr>
                        <w:t xml:space="preserve"> p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.</w:t>
                      </w:r>
                      <w:r w:rsidR="00A9177E">
                        <w:rPr>
                          <w:rFonts w:ascii="Arial" w:eastAsiaTheme="majorEastAsia" w:hAnsi="Arial" w:cs="Arial"/>
                          <w:iCs/>
                        </w:rPr>
                        <w:t>m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.</w:t>
                      </w:r>
                      <w:r w:rsidRPr="004D6113">
                        <w:rPr>
                          <w:rFonts w:ascii="Arial" w:eastAsiaTheme="majorEastAsia" w:hAnsi="Arial" w:cs="Arial"/>
                          <w:iCs/>
                        </w:rPr>
                        <w:t xml:space="preserve"> each day.</w:t>
                      </w: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452412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E149AB"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  <w:t>WHERE</w:t>
                      </w:r>
                      <w:r w:rsidR="00452412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:rsidR="00452412" w:rsidRPr="00452412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</w:rPr>
                      </w:pPr>
                      <w:r w:rsidRPr="00452412">
                        <w:rPr>
                          <w:rFonts w:ascii="Arial" w:eastAsiaTheme="majorEastAsia" w:hAnsi="Arial" w:cs="Arial"/>
                          <w:iCs/>
                        </w:rPr>
                        <w:t>The Inn at Hocking College</w:t>
                      </w:r>
                    </w:p>
                    <w:p w:rsidR="00452412" w:rsidRPr="00452412" w:rsidRDefault="00452412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</w:rPr>
                      </w:pPr>
                      <w:proofErr w:type="gramStart"/>
                      <w:r w:rsidRPr="00452412">
                        <w:rPr>
                          <w:rFonts w:ascii="Arial" w:eastAsiaTheme="majorEastAsia" w:hAnsi="Arial" w:cs="Arial"/>
                          <w:iCs/>
                        </w:rPr>
                        <w:t>15770</w:t>
                      </w:r>
                      <w:proofErr w:type="gramEnd"/>
                      <w:r w:rsidRPr="00452412">
                        <w:rPr>
                          <w:rFonts w:ascii="Arial" w:eastAsiaTheme="majorEastAsia" w:hAnsi="Arial" w:cs="Arial"/>
                          <w:iCs/>
                        </w:rPr>
                        <w:t xml:space="preserve"> S.R. 691</w:t>
                      </w:r>
                    </w:p>
                    <w:p w:rsidR="0059089A" w:rsidRPr="00452412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452412">
                        <w:rPr>
                          <w:rFonts w:ascii="Arial" w:eastAsiaTheme="majorEastAsia" w:hAnsi="Arial" w:cs="Arial"/>
                          <w:iCs/>
                        </w:rPr>
                        <w:t>Nelsonville, Ohio</w:t>
                      </w:r>
                      <w:r w:rsidRPr="00452412">
                        <w:rPr>
                          <w:rFonts w:ascii="Arial" w:hAnsi="Arial" w:cs="Arial"/>
                        </w:rPr>
                        <w:t xml:space="preserve"> </w:t>
                      </w:r>
                      <w:r w:rsidR="00452412" w:rsidRPr="00452412">
                        <w:rPr>
                          <w:rFonts w:ascii="Arial" w:hAnsi="Arial" w:cs="Arial"/>
                        </w:rPr>
                        <w:t xml:space="preserve"> 45764</w:t>
                      </w: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452412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</w:rPr>
                      </w:pPr>
                      <w:r w:rsidRPr="00E149AB"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  <w:t>WHO FOR</w:t>
                      </w:r>
                      <w:r w:rsidR="00452412">
                        <w:rPr>
                          <w:rFonts w:ascii="Arial" w:eastAsiaTheme="majorEastAsia" w:hAnsi="Arial" w:cs="Arial"/>
                          <w:b/>
                          <w:iCs/>
                        </w:rPr>
                        <w:t>:</w:t>
                      </w:r>
                    </w:p>
                    <w:p w:rsidR="0059089A" w:rsidRPr="00177197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</w:rPr>
                      </w:pP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Case Managers, SSAs and professional staff, Program Managers of Day and Residential Support Organizations, 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and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 Mental Health Clinicians</w:t>
                      </w: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452412" w:rsidRDefault="00452412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  <w:t>REGISTRATION:</w:t>
                      </w: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</w:rPr>
                      </w:pPr>
                      <w:r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$50</w:t>
                      </w:r>
                      <w:r w:rsidRPr="00D236D6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52412" w:rsidRPr="00452412">
                        <w:rPr>
                          <w:rFonts w:ascii="Arial" w:eastAsiaTheme="majorEastAsia" w:hAnsi="Arial" w:cs="Arial"/>
                          <w:iCs/>
                        </w:rPr>
                        <w:t>(2-</w:t>
                      </w:r>
                      <w:r w:rsidRPr="00452412">
                        <w:rPr>
                          <w:rFonts w:ascii="Arial" w:eastAsiaTheme="majorEastAsia" w:hAnsi="Arial" w:cs="Arial"/>
                          <w:iCs/>
                        </w:rPr>
                        <w:t xml:space="preserve">day registration 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only)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52412" w:rsidRPr="00452412">
                        <w:rPr>
                          <w:rFonts w:ascii="Arial" w:eastAsiaTheme="majorEastAsia" w:hAnsi="Arial" w:cs="Arial"/>
                          <w:iCs/>
                        </w:rPr>
                        <w:t>Lunch is included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.</w:t>
                      </w:r>
                    </w:p>
                    <w:p w:rsidR="004C5F39" w:rsidRDefault="004C5F39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smallCaps/>
                          <w:color w:val="4F6228" w:themeColor="accent3" w:themeShade="80"/>
                          <w:sz w:val="20"/>
                          <w:szCs w:val="20"/>
                        </w:rPr>
                      </w:pPr>
                    </w:p>
                    <w:p w:rsidR="004C5F39" w:rsidRPr="004C5F39" w:rsidRDefault="004C5F39" w:rsidP="004C5F39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</w:pPr>
                      <w:r w:rsidRPr="004C5F39">
                        <w:rPr>
                          <w:rFonts w:ascii="Arial" w:eastAsiaTheme="majorEastAsia" w:hAnsi="Arial" w:cs="Arial"/>
                          <w:b/>
                          <w:iCs/>
                          <w:smallCaps/>
                          <w:color w:val="4F6228" w:themeColor="accent3" w:themeShade="80"/>
                          <w:sz w:val="20"/>
                          <w:szCs w:val="20"/>
                        </w:rPr>
                        <w:t>Registration Deadline: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0"/>
                          <w:szCs w:val="20"/>
                        </w:rPr>
                        <w:t xml:space="preserve"> 11/14/14</w:t>
                      </w: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452412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E149AB"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  <w:t>CEUs</w:t>
                      </w:r>
                      <w:r w:rsidRPr="00D236D6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:rsidR="008418AC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</w:rPr>
                      </w:pP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10 hours of </w:t>
                      </w:r>
                      <w:r>
                        <w:rPr>
                          <w:rFonts w:ascii="Arial" w:eastAsiaTheme="majorEastAsia" w:hAnsi="Arial" w:cs="Arial"/>
                          <w:iCs/>
                        </w:rPr>
                        <w:t>DODD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 </w:t>
                      </w:r>
                      <w:r w:rsidR="008418AC">
                        <w:rPr>
                          <w:rFonts w:ascii="Arial" w:eastAsiaTheme="majorEastAsia" w:hAnsi="Arial" w:cs="Arial"/>
                          <w:iCs/>
                        </w:rPr>
                        <w:t xml:space="preserve">and 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>Social W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ork </w:t>
                      </w:r>
                      <w:r w:rsidR="008418AC">
                        <w:rPr>
                          <w:rFonts w:ascii="Arial" w:eastAsiaTheme="majorEastAsia" w:hAnsi="Arial" w:cs="Arial"/>
                          <w:iCs/>
                        </w:rPr>
                        <w:t>&amp;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 Counseling CEUs are available for those who attend </w:t>
                      </w:r>
                      <w:r w:rsidRPr="005614A0">
                        <w:rPr>
                          <w:rFonts w:ascii="Arial" w:eastAsiaTheme="majorEastAsia" w:hAnsi="Arial" w:cs="Arial"/>
                          <w:iCs/>
                          <w:u w:val="single"/>
                        </w:rPr>
                        <w:t>both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 days</w:t>
                      </w:r>
                      <w:r w:rsidR="008418AC">
                        <w:rPr>
                          <w:rFonts w:ascii="Arial" w:eastAsiaTheme="majorEastAsia" w:hAnsi="Arial" w:cs="Arial"/>
                          <w:iCs/>
                        </w:rPr>
                        <w:t xml:space="preserve">. </w:t>
                      </w:r>
                    </w:p>
                    <w:p w:rsidR="008418AC" w:rsidRPr="008418AC" w:rsidRDefault="008418AC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iCs/>
                          <w:sz w:val="8"/>
                          <w:szCs w:val="8"/>
                        </w:rPr>
                      </w:pPr>
                    </w:p>
                    <w:p w:rsidR="0059089A" w:rsidRPr="00177197" w:rsidRDefault="008418AC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</w:rPr>
                      </w:pPr>
                      <w:r>
                        <w:rPr>
                          <w:rFonts w:ascii="Arial" w:eastAsiaTheme="majorEastAsia" w:hAnsi="Arial" w:cs="Arial"/>
                          <w:iCs/>
                        </w:rPr>
                        <w:t>CEU’s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 xml:space="preserve"> will be awarded</w:t>
                      </w:r>
                      <w:r w:rsidR="0059089A"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 at 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 xml:space="preserve">the </w:t>
                      </w:r>
                      <w:r w:rsidR="0059089A"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close of 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 xml:space="preserve">the </w:t>
                      </w:r>
                      <w:r w:rsidR="0059089A"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session </w:t>
                      </w:r>
                      <w:r w:rsidR="00452412">
                        <w:rPr>
                          <w:rFonts w:ascii="Arial" w:eastAsiaTheme="majorEastAsia" w:hAnsi="Arial" w:cs="Arial"/>
                          <w:iCs/>
                        </w:rPr>
                        <w:t xml:space="preserve">on </w:t>
                      </w:r>
                      <w:r w:rsidR="0059089A"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November </w:t>
                      </w:r>
                      <w:proofErr w:type="gramStart"/>
                      <w:r w:rsidR="0059089A" w:rsidRPr="00177197">
                        <w:rPr>
                          <w:rFonts w:ascii="Arial" w:eastAsiaTheme="majorEastAsia" w:hAnsi="Arial" w:cs="Arial"/>
                          <w:iCs/>
                        </w:rPr>
                        <w:t>20</w:t>
                      </w:r>
                      <w:r w:rsidR="00452412" w:rsidRPr="00452412">
                        <w:rPr>
                          <w:rFonts w:ascii="Arial" w:eastAsiaTheme="majorEastAsia" w:hAnsi="Arial" w:cs="Arial"/>
                          <w:iCs/>
                          <w:vertAlign w:val="superscript"/>
                        </w:rPr>
                        <w:t>th</w:t>
                      </w:r>
                      <w:proofErr w:type="gramEnd"/>
                      <w:r w:rsidR="0059089A" w:rsidRPr="00177197">
                        <w:rPr>
                          <w:rFonts w:ascii="Arial" w:eastAsiaTheme="majorEastAsia" w:hAnsi="Arial" w:cs="Arial"/>
                          <w:iCs/>
                        </w:rPr>
                        <w:t>.</w:t>
                      </w:r>
                    </w:p>
                    <w:p w:rsidR="0059089A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4C5F39" w:rsidRDefault="004C5F39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</w:pPr>
                    </w:p>
                    <w:p w:rsidR="0059089A" w:rsidRPr="00177197" w:rsidRDefault="0059089A" w:rsidP="0059089A">
                      <w:pPr>
                        <w:pBdr>
                          <w:top w:val="thinThickSmallGap" w:sz="36" w:space="17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D6E3BC" w:themeFill="accent3" w:themeFillTint="66"/>
                        <w:spacing w:after="0" w:line="240" w:lineRule="auto"/>
                        <w:rPr>
                          <w:rFonts w:ascii="Arial" w:eastAsiaTheme="majorEastAsia" w:hAnsi="Arial" w:cs="Arial"/>
                          <w:b/>
                          <w:iCs/>
                        </w:rPr>
                      </w:pPr>
                      <w:r w:rsidRPr="00E149AB">
                        <w:rPr>
                          <w:rFonts w:ascii="Arial" w:eastAsiaTheme="majorEastAsia" w:hAnsi="Arial" w:cs="Arial"/>
                          <w:b/>
                          <w:iCs/>
                          <w:color w:val="4F6228" w:themeColor="accent3" w:themeShade="80"/>
                          <w:sz w:val="24"/>
                          <w:szCs w:val="24"/>
                        </w:rPr>
                        <w:t xml:space="preserve">SPONSORS: 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>Athens CBDD</w:t>
                      </w:r>
                      <w:r>
                        <w:rPr>
                          <w:rFonts w:ascii="Arial" w:eastAsiaTheme="majorEastAsia" w:hAnsi="Arial" w:cs="Arial"/>
                          <w:iCs/>
                        </w:rPr>
                        <w:t>,</w:t>
                      </w:r>
                      <w:r w:rsidR="005614A0">
                        <w:rPr>
                          <w:rFonts w:ascii="Arial" w:eastAsiaTheme="majorEastAsia" w:hAnsi="Arial" w:cs="Arial"/>
                          <w:iCs/>
                        </w:rPr>
                        <w:t xml:space="preserve"> Hopewell Health Center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 xml:space="preserve">, Inc., the Coordinating Center of Excellence in MI/DD, DODD, </w:t>
                      </w:r>
                      <w:r>
                        <w:rPr>
                          <w:rFonts w:ascii="Arial" w:eastAsiaTheme="majorEastAsia" w:hAnsi="Arial" w:cs="Arial"/>
                          <w:iCs/>
                        </w:rPr>
                        <w:t xml:space="preserve">ODMHAS, </w:t>
                      </w:r>
                      <w:r w:rsidRPr="00177197">
                        <w:rPr>
                          <w:rFonts w:ascii="Arial" w:eastAsiaTheme="majorEastAsia" w:hAnsi="Arial" w:cs="Arial"/>
                          <w:iCs/>
                        </w:rPr>
                        <w:t>and the Ohio Developmental Disabilities Council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91243" w:rsidRPr="00D1097A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301A1" wp14:editId="2FB27F31">
                <wp:simplePos x="0" y="0"/>
                <wp:positionH relativeFrom="column">
                  <wp:posOffset>28575</wp:posOffset>
                </wp:positionH>
                <wp:positionV relativeFrom="paragraph">
                  <wp:posOffset>-151765</wp:posOffset>
                </wp:positionV>
                <wp:extent cx="4686300" cy="2552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243" w:rsidRPr="00B91243" w:rsidRDefault="00B91243" w:rsidP="0059089A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097A" w:rsidRPr="008418AC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8418AC"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Julie Gentile, M.D.</w:t>
                            </w:r>
                          </w:p>
                          <w:p w:rsidR="00D1097A" w:rsidRPr="008418AC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8418AC"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Mary Vicario, LPCC-S</w:t>
                            </w:r>
                          </w:p>
                          <w:p w:rsidR="00D1097A" w:rsidRPr="008418AC" w:rsidRDefault="00D1097A" w:rsidP="0059089A">
                            <w:pPr>
                              <w:spacing w:after="0" w:line="240" w:lineRule="auto"/>
                              <w:ind w:left="90"/>
                              <w:rPr>
                                <w:color w:val="4F6228" w:themeColor="accent3" w:themeShade="80"/>
                              </w:rPr>
                            </w:pPr>
                          </w:p>
                          <w:p w:rsidR="00D1097A" w:rsidRPr="005614A0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b/>
                                <w:smallCap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5614A0">
                              <w:rPr>
                                <w:b/>
                                <w:smallCap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Building Understanding, Resiliency and Hope</w:t>
                            </w:r>
                          </w:p>
                          <w:p w:rsidR="00D1097A" w:rsidRPr="00681242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</w:pPr>
                            <w:r w:rsidRPr="00681242">
                              <w:t>New approaches for understanding and supporting people with complex neurobehavioral conditions and histories of trauma and toxic stress</w:t>
                            </w:r>
                          </w:p>
                          <w:p w:rsidR="00D1097A" w:rsidRPr="00681242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</w:pPr>
                          </w:p>
                          <w:p w:rsidR="00D1097A" w:rsidRPr="00681242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</w:pPr>
                          </w:p>
                          <w:p w:rsidR="00D1097A" w:rsidRPr="00681242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1242">
                              <w:rPr>
                                <w:sz w:val="28"/>
                                <w:szCs w:val="28"/>
                              </w:rPr>
                              <w:t>November 19</w:t>
                            </w:r>
                            <w:r w:rsidRPr="0068124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81242">
                              <w:rPr>
                                <w:sz w:val="28"/>
                                <w:szCs w:val="28"/>
                              </w:rPr>
                              <w:t xml:space="preserve"> and 20</w:t>
                            </w:r>
                            <w:r w:rsidRPr="0068124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81242">
                              <w:rPr>
                                <w:sz w:val="28"/>
                                <w:szCs w:val="28"/>
                              </w:rPr>
                              <w:t>, 2014</w:t>
                            </w:r>
                          </w:p>
                          <w:p w:rsidR="00D1097A" w:rsidRPr="00681242" w:rsidRDefault="00D1097A" w:rsidP="0059089A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1242">
                              <w:rPr>
                                <w:sz w:val="28"/>
                                <w:szCs w:val="28"/>
                              </w:rPr>
                              <w:t>The Inn at Hocking College</w:t>
                            </w:r>
                            <w:r w:rsidR="006A7A40" w:rsidRPr="00681242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681242">
                              <w:rPr>
                                <w:sz w:val="28"/>
                                <w:szCs w:val="28"/>
                              </w:rPr>
                              <w:t>Nelsonville, Ohio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.25pt;margin-top:-11.95pt;width:369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" fillcolor="#d6e3bc [1302]" stroked="f">
                <v:textbox>
                  <w:txbxContent>
                    <w:p w:rsidR="00B91243" w:rsidRPr="00B91243" w:rsidRDefault="00B91243" w:rsidP="0059089A">
                      <w:pPr>
                        <w:spacing w:after="0" w:line="240" w:lineRule="auto"/>
                        <w:ind w:left="9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1097A" w:rsidRPr="008418AC" w:rsidRDefault="00D1097A" w:rsidP="0059089A">
                      <w:pPr>
                        <w:spacing w:after="0" w:line="240" w:lineRule="auto"/>
                        <w:ind w:left="90"/>
                        <w:jc w:val="center"/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8418AC"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>Julie Gentile, M.D.</w:t>
                      </w:r>
                    </w:p>
                    <w:p w:rsidR="00D1097A" w:rsidRPr="008418AC" w:rsidRDefault="00D1097A" w:rsidP="0059089A">
                      <w:pPr>
                        <w:spacing w:after="0" w:line="240" w:lineRule="auto"/>
                        <w:ind w:left="90"/>
                        <w:jc w:val="center"/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8418AC"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>Mary Vicario, LPCC-S</w:t>
                      </w:r>
                    </w:p>
                    <w:p w:rsidR="00D1097A" w:rsidRPr="008418AC" w:rsidRDefault="00D1097A" w:rsidP="0059089A">
                      <w:pPr>
                        <w:spacing w:after="0" w:line="240" w:lineRule="auto"/>
                        <w:ind w:left="90"/>
                        <w:rPr>
                          <w:color w:val="4F6228" w:themeColor="accent3" w:themeShade="80"/>
                        </w:rPr>
                      </w:pPr>
                    </w:p>
                    <w:p w:rsidR="00D1097A" w:rsidRPr="005614A0" w:rsidRDefault="00D1097A" w:rsidP="0059089A">
                      <w:pPr>
                        <w:spacing w:after="0" w:line="240" w:lineRule="auto"/>
                        <w:ind w:left="90"/>
                        <w:jc w:val="center"/>
                        <w:rPr>
                          <w:b/>
                          <w:smallCap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5614A0">
                        <w:rPr>
                          <w:b/>
                          <w:smallCaps/>
                          <w:color w:val="4F6228" w:themeColor="accent3" w:themeShade="80"/>
                          <w:sz w:val="28"/>
                          <w:szCs w:val="28"/>
                        </w:rPr>
                        <w:t>Building Understanding, Resiliency and Hope</w:t>
                      </w:r>
                    </w:p>
                    <w:p w:rsidR="00D1097A" w:rsidRPr="00681242" w:rsidRDefault="00D1097A" w:rsidP="0059089A">
                      <w:pPr>
                        <w:spacing w:after="0" w:line="240" w:lineRule="auto"/>
                        <w:ind w:left="90"/>
                        <w:jc w:val="center"/>
                      </w:pPr>
                      <w:r w:rsidRPr="00681242">
                        <w:t>New approaches for understanding and supporting people with complex neurobehavioral conditions and histories of trauma and toxic stress</w:t>
                      </w:r>
                    </w:p>
                    <w:p w:rsidR="00D1097A" w:rsidRPr="00681242" w:rsidRDefault="00D1097A" w:rsidP="0059089A">
                      <w:pPr>
                        <w:spacing w:after="0" w:line="240" w:lineRule="auto"/>
                        <w:ind w:left="90"/>
                        <w:jc w:val="center"/>
                      </w:pPr>
                    </w:p>
                    <w:p w:rsidR="00D1097A" w:rsidRPr="00681242" w:rsidRDefault="00D1097A" w:rsidP="0059089A">
                      <w:pPr>
                        <w:spacing w:after="0" w:line="240" w:lineRule="auto"/>
                        <w:ind w:left="90"/>
                        <w:jc w:val="center"/>
                      </w:pPr>
                    </w:p>
                    <w:p w:rsidR="00D1097A" w:rsidRPr="00681242" w:rsidRDefault="00D1097A" w:rsidP="0059089A">
                      <w:pPr>
                        <w:spacing w:after="0" w:line="240" w:lineRule="auto"/>
                        <w:ind w:left="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81242">
                        <w:rPr>
                          <w:sz w:val="28"/>
                          <w:szCs w:val="28"/>
                        </w:rPr>
                        <w:t>November 19</w:t>
                      </w:r>
                      <w:r w:rsidRPr="0068124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81242">
                        <w:rPr>
                          <w:sz w:val="28"/>
                          <w:szCs w:val="28"/>
                        </w:rPr>
                        <w:t xml:space="preserve"> and 20</w:t>
                      </w:r>
                      <w:r w:rsidRPr="0068124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81242">
                        <w:rPr>
                          <w:sz w:val="28"/>
                          <w:szCs w:val="28"/>
                        </w:rPr>
                        <w:t>, 2014</w:t>
                      </w:r>
                    </w:p>
                    <w:p w:rsidR="00D1097A" w:rsidRPr="00681242" w:rsidRDefault="00D1097A" w:rsidP="0059089A">
                      <w:pPr>
                        <w:spacing w:after="0" w:line="240" w:lineRule="auto"/>
                        <w:ind w:left="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81242">
                        <w:rPr>
                          <w:sz w:val="28"/>
                          <w:szCs w:val="28"/>
                        </w:rPr>
                        <w:t>The Inn at Hocking College</w:t>
                      </w:r>
                      <w:r w:rsidR="006A7A40" w:rsidRPr="00681242"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681242">
                        <w:rPr>
                          <w:sz w:val="28"/>
                          <w:szCs w:val="28"/>
                        </w:rPr>
                        <w:t>Nelsonville, Ohio</w:t>
                      </w:r>
                    </w:p>
                  </w:txbxContent>
                </v:textbox>
              </v:shape>
            </w:pict>
          </mc:Fallback>
        </mc:AlternateContent>
      </w:r>
    </w:p>
    <w:p w:rsidR="00C2208C" w:rsidRDefault="00C2208C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6A7A40" w:rsidRDefault="006A7A40" w:rsidP="00FD097A">
      <w:pPr>
        <w:shd w:val="clear" w:color="auto" w:fill="FFFFFF" w:themeFill="background1"/>
        <w:spacing w:line="240" w:lineRule="auto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59089A" w:rsidRDefault="0059089A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</w:rPr>
      </w:pPr>
    </w:p>
    <w:p w:rsidR="0059089A" w:rsidRPr="001403B1" w:rsidRDefault="0059089A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b/>
          <w:color w:val="4F6228" w:themeColor="accent3" w:themeShade="80"/>
          <w:sz w:val="20"/>
          <w:szCs w:val="20"/>
        </w:rPr>
      </w:pPr>
    </w:p>
    <w:p w:rsidR="00B91243" w:rsidRPr="001403B1" w:rsidRDefault="00B91243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b/>
          <w:color w:val="4F6228" w:themeColor="accent3" w:themeShade="80"/>
          <w:sz w:val="20"/>
          <w:szCs w:val="20"/>
        </w:rPr>
      </w:pPr>
    </w:p>
    <w:p w:rsidR="00F95605" w:rsidRPr="005614A0" w:rsidRDefault="00DE1152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smallCaps/>
          <w:color w:val="4F6228" w:themeColor="accent3" w:themeShade="80"/>
          <w:sz w:val="20"/>
          <w:szCs w:val="20"/>
        </w:rPr>
      </w:pPr>
      <w:r w:rsidRPr="005614A0">
        <w:rPr>
          <w:rFonts w:ascii="Arial" w:eastAsia="Times New Roman" w:hAnsi="Arial" w:cs="Arial"/>
          <w:b/>
          <w:smallCaps/>
          <w:color w:val="4F6228" w:themeColor="accent3" w:themeShade="80"/>
          <w:sz w:val="24"/>
          <w:szCs w:val="24"/>
        </w:rPr>
        <w:t>Why this event is important</w:t>
      </w:r>
    </w:p>
    <w:p w:rsidR="00DE1152" w:rsidRPr="006A7A40" w:rsidRDefault="00DE1152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color w:val="000000" w:themeColor="text1"/>
        </w:rPr>
      </w:pPr>
      <w:r w:rsidRPr="006A7A40">
        <w:rPr>
          <w:rFonts w:ascii="Arial" w:eastAsia="Times New Roman" w:hAnsi="Arial" w:cs="Arial"/>
          <w:color w:val="000000" w:themeColor="text1"/>
        </w:rPr>
        <w:t xml:space="preserve">Some people who come to us for services have complex neurobehavioral conditions and histories </w:t>
      </w:r>
      <w:r w:rsidR="00207B28" w:rsidRPr="006A7A40">
        <w:rPr>
          <w:rFonts w:ascii="Arial" w:eastAsia="Times New Roman" w:hAnsi="Arial" w:cs="Arial"/>
          <w:color w:val="000000" w:themeColor="text1"/>
        </w:rPr>
        <w:t>of trauma and toxic stress. T</w:t>
      </w:r>
      <w:r w:rsidRPr="006A7A40">
        <w:rPr>
          <w:rFonts w:ascii="Arial" w:eastAsia="Times New Roman" w:hAnsi="Arial" w:cs="Arial"/>
          <w:color w:val="000000" w:themeColor="text1"/>
        </w:rPr>
        <w:t xml:space="preserve">raditional approaches to assessment, planning and service delivery </w:t>
      </w:r>
      <w:r w:rsidR="003B5D2A" w:rsidRPr="006A7A40">
        <w:rPr>
          <w:rFonts w:ascii="Arial" w:eastAsia="Times New Roman" w:hAnsi="Arial" w:cs="Arial"/>
          <w:color w:val="000000" w:themeColor="text1"/>
        </w:rPr>
        <w:t xml:space="preserve">often </w:t>
      </w:r>
      <w:r w:rsidR="006A7A40" w:rsidRPr="006A7A40">
        <w:rPr>
          <w:rFonts w:ascii="Arial" w:eastAsia="Times New Roman" w:hAnsi="Arial" w:cs="Arial"/>
          <w:color w:val="000000" w:themeColor="text1"/>
        </w:rPr>
        <w:t>do not</w:t>
      </w:r>
      <w:r w:rsidRPr="006A7A40">
        <w:rPr>
          <w:rFonts w:ascii="Arial" w:eastAsia="Times New Roman" w:hAnsi="Arial" w:cs="Arial"/>
          <w:color w:val="000000" w:themeColor="text1"/>
        </w:rPr>
        <w:t xml:space="preserve"> </w:t>
      </w:r>
      <w:r w:rsidR="003B5D2A" w:rsidRPr="006A7A40">
        <w:rPr>
          <w:rFonts w:ascii="Arial" w:eastAsia="Times New Roman" w:hAnsi="Arial" w:cs="Arial"/>
          <w:color w:val="000000" w:themeColor="text1"/>
        </w:rPr>
        <w:t>work</w:t>
      </w:r>
      <w:r w:rsidR="000859F2" w:rsidRPr="006A7A40">
        <w:rPr>
          <w:rFonts w:ascii="Arial" w:eastAsia="Times New Roman" w:hAnsi="Arial" w:cs="Arial"/>
          <w:color w:val="000000" w:themeColor="text1"/>
        </w:rPr>
        <w:t xml:space="preserve">. </w:t>
      </w:r>
      <w:r w:rsidRPr="006A7A40">
        <w:rPr>
          <w:rFonts w:ascii="Arial" w:eastAsia="Times New Roman" w:hAnsi="Arial" w:cs="Arial"/>
          <w:color w:val="000000" w:themeColor="text1"/>
        </w:rPr>
        <w:t>We ne</w:t>
      </w:r>
      <w:r w:rsidR="00207B28" w:rsidRPr="006A7A40">
        <w:rPr>
          <w:rFonts w:ascii="Arial" w:eastAsia="Times New Roman" w:hAnsi="Arial" w:cs="Arial"/>
          <w:color w:val="000000" w:themeColor="text1"/>
        </w:rPr>
        <w:t>ed new approaches</w:t>
      </w:r>
      <w:r w:rsidR="000859F2" w:rsidRPr="006A7A40">
        <w:rPr>
          <w:rFonts w:ascii="Arial" w:eastAsia="Times New Roman" w:hAnsi="Arial" w:cs="Arial"/>
          <w:color w:val="000000" w:themeColor="text1"/>
        </w:rPr>
        <w:t xml:space="preserve"> that are based on the latest research and best practices.</w:t>
      </w:r>
    </w:p>
    <w:p w:rsidR="000859F2" w:rsidRPr="006A7A40" w:rsidRDefault="000859F2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DE1152" w:rsidRPr="006A7A40" w:rsidRDefault="00DE1152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color w:val="000000" w:themeColor="text1"/>
        </w:rPr>
      </w:pPr>
      <w:r w:rsidRPr="006A7A40">
        <w:rPr>
          <w:rFonts w:ascii="Arial" w:eastAsia="Times New Roman" w:hAnsi="Arial" w:cs="Arial"/>
          <w:color w:val="000000" w:themeColor="text1"/>
        </w:rPr>
        <w:t xml:space="preserve">This </w:t>
      </w:r>
      <w:r w:rsidR="006A7A40" w:rsidRPr="006A7A40">
        <w:rPr>
          <w:rFonts w:ascii="Arial" w:eastAsia="Times New Roman" w:hAnsi="Arial" w:cs="Arial"/>
          <w:color w:val="000000" w:themeColor="text1"/>
        </w:rPr>
        <w:t>two-day</w:t>
      </w:r>
      <w:r w:rsidRPr="006A7A40">
        <w:rPr>
          <w:rFonts w:ascii="Arial" w:eastAsia="Times New Roman" w:hAnsi="Arial" w:cs="Arial"/>
          <w:color w:val="000000" w:themeColor="text1"/>
        </w:rPr>
        <w:t xml:space="preserve"> training brings together two nationally acclaimed experts – Dr. Julie Gentile and Mary Vicario– who have woven together their areas of expertise to bring fresh and hopef</w:t>
      </w:r>
      <w:r w:rsidR="00207B28" w:rsidRPr="006A7A40">
        <w:rPr>
          <w:rFonts w:ascii="Arial" w:eastAsia="Times New Roman" w:hAnsi="Arial" w:cs="Arial"/>
          <w:color w:val="000000" w:themeColor="text1"/>
        </w:rPr>
        <w:t>ul approaches to serving</w:t>
      </w:r>
      <w:r w:rsidRPr="006A7A40">
        <w:rPr>
          <w:rFonts w:ascii="Arial" w:eastAsia="Times New Roman" w:hAnsi="Arial" w:cs="Arial"/>
          <w:color w:val="000000" w:themeColor="text1"/>
        </w:rPr>
        <w:t xml:space="preserve"> people</w:t>
      </w:r>
      <w:r w:rsidR="00207B28" w:rsidRPr="006A7A40">
        <w:rPr>
          <w:rFonts w:ascii="Arial" w:eastAsia="Times New Roman" w:hAnsi="Arial" w:cs="Arial"/>
          <w:color w:val="000000" w:themeColor="text1"/>
        </w:rPr>
        <w:t xml:space="preserve"> with complex support needs</w:t>
      </w:r>
      <w:r w:rsidRPr="006A7A40">
        <w:rPr>
          <w:rFonts w:ascii="Arial" w:eastAsia="Times New Roman" w:hAnsi="Arial" w:cs="Arial"/>
          <w:color w:val="000000" w:themeColor="text1"/>
        </w:rPr>
        <w:t>.</w:t>
      </w:r>
    </w:p>
    <w:p w:rsidR="00AE590E" w:rsidRPr="006A7A40" w:rsidRDefault="00AE590E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:rsidR="00AE590E" w:rsidRPr="006A7A40" w:rsidRDefault="00AE590E" w:rsidP="0059089A">
      <w:pPr>
        <w:shd w:val="clear" w:color="auto" w:fill="FFFFFF" w:themeFill="background1"/>
        <w:spacing w:line="240" w:lineRule="auto"/>
        <w:ind w:left="2520"/>
        <w:contextualSpacing/>
        <w:rPr>
          <w:rFonts w:ascii="Arial" w:hAnsi="Arial" w:cs="Arial"/>
          <w:color w:val="000000" w:themeColor="text1"/>
        </w:rPr>
      </w:pPr>
      <w:r w:rsidRPr="006A7A40">
        <w:rPr>
          <w:rFonts w:ascii="Arial" w:eastAsia="Times New Roman" w:hAnsi="Arial" w:cs="Arial"/>
          <w:color w:val="000000" w:themeColor="text1"/>
        </w:rPr>
        <w:t>Dr. Gentile brings expert knowledge in holistic assessment approaches, counseling methods</w:t>
      </w:r>
      <w:r w:rsidR="006A7A40">
        <w:rPr>
          <w:rFonts w:ascii="Arial" w:eastAsia="Times New Roman" w:hAnsi="Arial" w:cs="Arial"/>
          <w:color w:val="000000" w:themeColor="text1"/>
        </w:rPr>
        <w:t>,</w:t>
      </w:r>
      <w:r w:rsidRPr="006A7A40">
        <w:rPr>
          <w:rFonts w:ascii="Arial" w:eastAsia="Times New Roman" w:hAnsi="Arial" w:cs="Arial"/>
          <w:color w:val="000000" w:themeColor="text1"/>
        </w:rPr>
        <w:t xml:space="preserve"> and establishing teams with strong working relationships that lead to positive outcomes. Mary Vicario brings expert knowledge in trauma and toxic stress. </w:t>
      </w:r>
      <w:r w:rsidR="000859F2" w:rsidRPr="006A7A40">
        <w:rPr>
          <w:rFonts w:ascii="Arial" w:hAnsi="Arial" w:cs="Arial"/>
          <w:color w:val="000000" w:themeColor="text1"/>
        </w:rPr>
        <w:t xml:space="preserve">She </w:t>
      </w:r>
      <w:r w:rsidR="00207B28" w:rsidRPr="006A7A40">
        <w:rPr>
          <w:rFonts w:ascii="Arial" w:hAnsi="Arial" w:cs="Arial"/>
          <w:color w:val="000000" w:themeColor="text1"/>
        </w:rPr>
        <w:t>recognizes</w:t>
      </w:r>
      <w:r w:rsidR="000859F2" w:rsidRPr="006A7A40">
        <w:rPr>
          <w:rFonts w:ascii="Arial" w:hAnsi="Arial" w:cs="Arial"/>
          <w:color w:val="000000" w:themeColor="text1"/>
        </w:rPr>
        <w:t xml:space="preserve"> that </w:t>
      </w:r>
      <w:r w:rsidR="00265F52" w:rsidRPr="006A7A40">
        <w:rPr>
          <w:rFonts w:ascii="Arial" w:hAnsi="Arial" w:cs="Arial"/>
          <w:color w:val="000000" w:themeColor="text1"/>
        </w:rPr>
        <w:t>people</w:t>
      </w:r>
      <w:r w:rsidR="005C27F1" w:rsidRPr="006A7A40">
        <w:rPr>
          <w:rFonts w:ascii="Arial" w:hAnsi="Arial" w:cs="Arial"/>
          <w:color w:val="000000" w:themeColor="text1"/>
        </w:rPr>
        <w:t xml:space="preserve"> who experience trauma and </w:t>
      </w:r>
      <w:r w:rsidR="000859F2" w:rsidRPr="006A7A40">
        <w:rPr>
          <w:rFonts w:ascii="Arial" w:hAnsi="Arial" w:cs="Arial"/>
          <w:color w:val="000000" w:themeColor="text1"/>
        </w:rPr>
        <w:t>toxic</w:t>
      </w:r>
      <w:r w:rsidR="005C27F1" w:rsidRPr="006A7A40">
        <w:rPr>
          <w:rFonts w:ascii="Arial" w:hAnsi="Arial" w:cs="Arial"/>
          <w:color w:val="000000" w:themeColor="text1"/>
        </w:rPr>
        <w:t xml:space="preserve"> stress develop a complex array of social, emotional, and behavioral challenges that, if left unaddressed, often have a long</w:t>
      </w:r>
      <w:r w:rsidR="006A7A40">
        <w:rPr>
          <w:rFonts w:ascii="Arial" w:hAnsi="Arial" w:cs="Arial"/>
          <w:color w:val="000000" w:themeColor="text1"/>
        </w:rPr>
        <w:t>-</w:t>
      </w:r>
      <w:r w:rsidR="005C27F1" w:rsidRPr="006A7A40">
        <w:rPr>
          <w:rFonts w:ascii="Arial" w:hAnsi="Arial" w:cs="Arial"/>
          <w:color w:val="000000" w:themeColor="text1"/>
        </w:rPr>
        <w:t>lasting and de</w:t>
      </w:r>
      <w:r w:rsidR="00207B28" w:rsidRPr="006A7A40">
        <w:rPr>
          <w:rFonts w:ascii="Arial" w:hAnsi="Arial" w:cs="Arial"/>
          <w:color w:val="000000" w:themeColor="text1"/>
        </w:rPr>
        <w:t>vastating impact</w:t>
      </w:r>
      <w:r w:rsidR="005C27F1" w:rsidRPr="006A7A40">
        <w:rPr>
          <w:rFonts w:ascii="Arial" w:hAnsi="Arial" w:cs="Arial"/>
          <w:color w:val="000000" w:themeColor="text1"/>
        </w:rPr>
        <w:t>.</w:t>
      </w:r>
    </w:p>
    <w:p w:rsidR="0059089A" w:rsidRPr="00B91243" w:rsidRDefault="0059089A" w:rsidP="0059089A">
      <w:pPr>
        <w:shd w:val="clear" w:color="auto" w:fill="FFFFFF" w:themeFill="background1"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A7A40" w:rsidRDefault="005C27F1" w:rsidP="0059089A">
      <w:pPr>
        <w:shd w:val="clear" w:color="auto" w:fill="FFFFFF" w:themeFill="background1"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</w:rPr>
      </w:pPr>
      <w:r w:rsidRPr="006A7A40">
        <w:rPr>
          <w:rFonts w:ascii="Arial" w:eastAsia="Times New Roman" w:hAnsi="Arial" w:cs="Arial"/>
          <w:color w:val="000000" w:themeColor="text1"/>
        </w:rPr>
        <w:t>With these two expert guides, p</w:t>
      </w:r>
      <w:r w:rsidR="000E00B0" w:rsidRPr="006A7A40">
        <w:rPr>
          <w:rFonts w:ascii="Arial" w:eastAsia="Times New Roman" w:hAnsi="Arial" w:cs="Arial"/>
          <w:color w:val="000000" w:themeColor="text1"/>
        </w:rPr>
        <w:t>articipants will learn:</w:t>
      </w:r>
    </w:p>
    <w:p w:rsidR="006A7A40" w:rsidRPr="00B91243" w:rsidRDefault="000E00B0" w:rsidP="0059089A">
      <w:pPr>
        <w:shd w:val="clear" w:color="auto" w:fill="FFFFFF" w:themeFill="background1"/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A7A40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</w:p>
    <w:p w:rsidR="006A7A40" w:rsidRPr="006A7A40" w:rsidRDefault="00F96D71" w:rsidP="0059089A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 w:themeColor="text1"/>
        </w:rPr>
        <w:t xml:space="preserve">The latest neuroscience on the impact of trauma on brain development, </w:t>
      </w:r>
      <w:r w:rsidR="0059089A">
        <w:rPr>
          <w:rFonts w:ascii="Arial" w:eastAsia="Times New Roman" w:hAnsi="Arial" w:cs="Arial"/>
          <w:color w:val="000000" w:themeColor="text1"/>
        </w:rPr>
        <w:tab/>
      </w:r>
      <w:r w:rsidRPr="006A7A40">
        <w:rPr>
          <w:rFonts w:ascii="Arial" w:eastAsia="Times New Roman" w:hAnsi="Arial" w:cs="Arial"/>
          <w:color w:val="000000" w:themeColor="text1"/>
        </w:rPr>
        <w:t>attachment and developmental milestones</w:t>
      </w:r>
    </w:p>
    <w:p w:rsidR="006A7A40" w:rsidRPr="00B91243" w:rsidRDefault="006A7A40" w:rsidP="0059089A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A7A40" w:rsidRPr="006A7A40" w:rsidRDefault="000E00B0" w:rsidP="0059089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 w:themeColor="text1"/>
        </w:rPr>
        <w:t>A framework for a</w:t>
      </w:r>
      <w:r w:rsidR="00AE590E" w:rsidRPr="006A7A40">
        <w:rPr>
          <w:rFonts w:ascii="Arial" w:eastAsia="Times New Roman" w:hAnsi="Arial" w:cs="Arial"/>
          <w:color w:val="000000" w:themeColor="text1"/>
        </w:rPr>
        <w:t>n</w:t>
      </w:r>
      <w:r w:rsidRPr="006A7A40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DE1152" w:rsidRPr="006A7A40">
        <w:rPr>
          <w:rFonts w:ascii="Arial" w:eastAsia="Times New Roman" w:hAnsi="Arial" w:cs="Arial"/>
          <w:color w:val="000000" w:themeColor="text1"/>
        </w:rPr>
        <w:t>EcoBioRelational</w:t>
      </w:r>
      <w:proofErr w:type="spellEnd"/>
      <w:r w:rsidRPr="006A7A40">
        <w:rPr>
          <w:rFonts w:ascii="Arial" w:eastAsia="Times New Roman" w:hAnsi="Arial" w:cs="Arial"/>
          <w:color w:val="000000" w:themeColor="text1"/>
        </w:rPr>
        <w:t xml:space="preserve"> Assessment</w:t>
      </w:r>
    </w:p>
    <w:p w:rsidR="006A7A40" w:rsidRPr="00B91243" w:rsidRDefault="006A7A40" w:rsidP="0059089A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A7A40" w:rsidRPr="006A7A40" w:rsidRDefault="000859F2" w:rsidP="0059089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 w:themeColor="text1"/>
        </w:rPr>
        <w:t>Common “behaviors”</w:t>
      </w:r>
      <w:r w:rsidR="00177197" w:rsidRPr="006A7A40">
        <w:rPr>
          <w:rFonts w:ascii="Arial" w:eastAsia="Times New Roman" w:hAnsi="Arial" w:cs="Arial"/>
          <w:color w:val="000000" w:themeColor="text1"/>
        </w:rPr>
        <w:t xml:space="preserve"> and sym</w:t>
      </w:r>
      <w:r w:rsidR="0059089A">
        <w:rPr>
          <w:rFonts w:ascii="Arial" w:eastAsia="Times New Roman" w:hAnsi="Arial" w:cs="Arial"/>
          <w:color w:val="000000" w:themeColor="text1"/>
        </w:rPr>
        <w:t xml:space="preserve">ptom clusters and how to </w:t>
      </w:r>
      <w:r w:rsidRPr="006A7A40">
        <w:rPr>
          <w:rFonts w:ascii="Arial" w:eastAsia="Times New Roman" w:hAnsi="Arial" w:cs="Arial"/>
          <w:color w:val="000000" w:themeColor="text1"/>
        </w:rPr>
        <w:t xml:space="preserve">investigate </w:t>
      </w:r>
      <w:r w:rsidR="00452412">
        <w:rPr>
          <w:rFonts w:ascii="Arial" w:eastAsia="Times New Roman" w:hAnsi="Arial" w:cs="Arial"/>
          <w:color w:val="000000" w:themeColor="text1"/>
        </w:rPr>
        <w:tab/>
      </w:r>
      <w:r w:rsidRPr="006A7A40">
        <w:rPr>
          <w:rFonts w:ascii="Arial" w:eastAsia="Times New Roman" w:hAnsi="Arial" w:cs="Arial"/>
          <w:color w:val="000000" w:themeColor="text1"/>
        </w:rPr>
        <w:t>further</w:t>
      </w:r>
    </w:p>
    <w:p w:rsidR="006A7A40" w:rsidRPr="00B91243" w:rsidRDefault="006A7A40" w:rsidP="0059089A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A7A40" w:rsidRPr="006A7A40" w:rsidRDefault="00F96D71" w:rsidP="0059089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 w:themeColor="text1"/>
        </w:rPr>
        <w:t>How to identify and respond to t</w:t>
      </w:r>
      <w:r w:rsidR="009A797E" w:rsidRPr="006A7A40">
        <w:rPr>
          <w:rFonts w:ascii="Arial" w:eastAsia="Times New Roman" w:hAnsi="Arial" w:cs="Arial"/>
          <w:color w:val="000000" w:themeColor="text1"/>
        </w:rPr>
        <w:t>rauma induced co-occurring disorders</w:t>
      </w:r>
    </w:p>
    <w:p w:rsidR="006A7A40" w:rsidRPr="00B91243" w:rsidRDefault="006A7A40" w:rsidP="0059089A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A7A40" w:rsidRPr="006A7A40" w:rsidRDefault="00246590" w:rsidP="0059089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 w:themeColor="text1"/>
        </w:rPr>
        <w:t>Strategies for powerful interviewing and counseling</w:t>
      </w:r>
      <w:bookmarkStart w:id="0" w:name="_GoBack"/>
      <w:bookmarkEnd w:id="0"/>
    </w:p>
    <w:p w:rsidR="006A7A40" w:rsidRPr="00B91243" w:rsidRDefault="006A7A40" w:rsidP="0059089A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A7A40" w:rsidRPr="006A7A40" w:rsidRDefault="00007829" w:rsidP="0059089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/>
        </w:rPr>
        <w:t xml:space="preserve">Three R’s of Trauma Recovery: Re-experience, Release, and </w:t>
      </w:r>
      <w:r w:rsidR="00452412">
        <w:rPr>
          <w:rFonts w:ascii="Arial" w:eastAsia="Times New Roman" w:hAnsi="Arial" w:cs="Arial"/>
          <w:color w:val="000000"/>
        </w:rPr>
        <w:tab/>
      </w:r>
      <w:r w:rsidRPr="006A7A40">
        <w:rPr>
          <w:rFonts w:ascii="Arial" w:eastAsia="Times New Roman" w:hAnsi="Arial" w:cs="Arial"/>
          <w:color w:val="000000"/>
        </w:rPr>
        <w:t>Reorganize</w:t>
      </w:r>
    </w:p>
    <w:p w:rsidR="006A7A40" w:rsidRPr="00B91243" w:rsidRDefault="006A7A40" w:rsidP="0059089A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A7A40" w:rsidRPr="006A7A40" w:rsidRDefault="003B5D2A" w:rsidP="0059089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/>
        </w:rPr>
        <w:t>What the Three R’s mean for s</w:t>
      </w:r>
      <w:r w:rsidR="00286009" w:rsidRPr="006A7A40">
        <w:rPr>
          <w:rFonts w:ascii="Arial" w:eastAsia="Times New Roman" w:hAnsi="Arial" w:cs="Arial"/>
          <w:color w:val="000000"/>
        </w:rPr>
        <w:t>ervice coordination and</w:t>
      </w:r>
      <w:r w:rsidR="00076566" w:rsidRPr="006A7A40">
        <w:rPr>
          <w:rFonts w:ascii="Arial" w:eastAsia="Times New Roman" w:hAnsi="Arial" w:cs="Arial"/>
          <w:color w:val="000000"/>
        </w:rPr>
        <w:t xml:space="preserve"> </w:t>
      </w:r>
      <w:r w:rsidRPr="006A7A40">
        <w:rPr>
          <w:rFonts w:ascii="Arial" w:eastAsia="Times New Roman" w:hAnsi="Arial" w:cs="Arial"/>
          <w:color w:val="000000"/>
        </w:rPr>
        <w:t>provision</w:t>
      </w:r>
    </w:p>
    <w:p w:rsidR="006A7A40" w:rsidRPr="00B91243" w:rsidRDefault="006A7A40" w:rsidP="0059089A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46590" w:rsidRPr="006A7A40" w:rsidRDefault="00F96D71" w:rsidP="0059089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6A7A40">
        <w:rPr>
          <w:rFonts w:ascii="Arial" w:eastAsia="Times New Roman" w:hAnsi="Arial" w:cs="Arial"/>
          <w:color w:val="000000"/>
        </w:rPr>
        <w:t>How to practice e</w:t>
      </w:r>
      <w:r w:rsidR="00246590" w:rsidRPr="006A7A40">
        <w:rPr>
          <w:rFonts w:ascii="Arial" w:eastAsia="Times New Roman" w:hAnsi="Arial" w:cs="Arial"/>
          <w:color w:val="000000"/>
        </w:rPr>
        <w:t>mpathy and self-care</w:t>
      </w:r>
    </w:p>
    <w:p w:rsidR="005614A0" w:rsidRDefault="005614A0" w:rsidP="001403B1">
      <w:pPr>
        <w:pStyle w:val="Default"/>
        <w:rPr>
          <w:rFonts w:ascii="Arial" w:hAnsi="Arial" w:cs="Arial"/>
          <w:b/>
          <w:color w:val="4F6228" w:themeColor="accent3" w:themeShade="80"/>
        </w:rPr>
      </w:pPr>
    </w:p>
    <w:p w:rsidR="005614A0" w:rsidRDefault="005614A0" w:rsidP="005614A0">
      <w:pPr>
        <w:pStyle w:val="Default"/>
        <w:ind w:left="720" w:right="720"/>
        <w:rPr>
          <w:rFonts w:ascii="Arial" w:hAnsi="Arial" w:cs="Arial"/>
          <w:b/>
          <w:color w:val="4F6228" w:themeColor="accent3" w:themeShade="80"/>
        </w:rPr>
      </w:pPr>
    </w:p>
    <w:p w:rsidR="001A4BF8" w:rsidRPr="005614A0" w:rsidRDefault="001A4BF8" w:rsidP="001A4BF8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  <w:r w:rsidRPr="005614A0">
        <w:rPr>
          <w:rFonts w:ascii="Arial" w:hAnsi="Arial" w:cs="Arial"/>
          <w:b/>
          <w:smallCaps/>
          <w:color w:val="4F6228" w:themeColor="accent3" w:themeShade="80"/>
        </w:rPr>
        <w:t>About the Presenters</w:t>
      </w:r>
    </w:p>
    <w:p w:rsidR="001A4BF8" w:rsidRPr="00847679" w:rsidRDefault="001A4BF8" w:rsidP="001A4BF8">
      <w:pPr>
        <w:pStyle w:val="Default"/>
        <w:ind w:left="720" w:right="720"/>
        <w:rPr>
          <w:rFonts w:ascii="Arial" w:hAnsi="Arial" w:cs="Arial"/>
          <w:sz w:val="22"/>
          <w:szCs w:val="22"/>
        </w:rPr>
      </w:pPr>
      <w:r w:rsidRPr="00847679">
        <w:rPr>
          <w:rFonts w:ascii="Arial" w:hAnsi="Arial" w:cs="Arial"/>
          <w:b/>
          <w:sz w:val="22"/>
          <w:szCs w:val="22"/>
        </w:rPr>
        <w:t>Dr. Julie Gentile</w:t>
      </w:r>
      <w:r w:rsidRPr="00847679">
        <w:rPr>
          <w:rFonts w:ascii="Arial" w:hAnsi="Arial" w:cs="Arial"/>
          <w:sz w:val="22"/>
          <w:szCs w:val="22"/>
        </w:rPr>
        <w:t xml:space="preserve"> directs the Coordinating Center of Excellence in MI/DD and is a professor at Wright State University School of Medicine</w:t>
      </w:r>
      <w:r>
        <w:rPr>
          <w:rFonts w:ascii="Arial" w:hAnsi="Arial" w:cs="Arial"/>
          <w:sz w:val="22"/>
          <w:szCs w:val="22"/>
        </w:rPr>
        <w:t xml:space="preserve">. </w:t>
      </w:r>
      <w:r w:rsidRPr="00847679">
        <w:rPr>
          <w:rFonts w:ascii="Arial" w:hAnsi="Arial" w:cs="Arial"/>
          <w:sz w:val="22"/>
          <w:szCs w:val="22"/>
        </w:rPr>
        <w:t>She is a practicing psychiatrist and recognized national expert on co-occurring mental illness and developmental disabilities.</w:t>
      </w:r>
    </w:p>
    <w:p w:rsidR="001A4BF8" w:rsidRPr="00847679" w:rsidRDefault="001A4BF8" w:rsidP="001A4BF8">
      <w:pPr>
        <w:pStyle w:val="Default"/>
        <w:ind w:left="720" w:right="720"/>
        <w:rPr>
          <w:rFonts w:ascii="Arial" w:hAnsi="Arial" w:cs="Arial"/>
          <w:sz w:val="22"/>
          <w:szCs w:val="22"/>
        </w:rPr>
      </w:pPr>
    </w:p>
    <w:p w:rsidR="001A4BF8" w:rsidRPr="00847679" w:rsidRDefault="001A4BF8" w:rsidP="001A4BF8">
      <w:pPr>
        <w:pStyle w:val="Default"/>
        <w:ind w:left="720" w:right="72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847679">
        <w:rPr>
          <w:rFonts w:ascii="Arial" w:hAnsi="Arial" w:cs="Arial"/>
          <w:b/>
          <w:color w:val="000000" w:themeColor="text1"/>
          <w:sz w:val="22"/>
          <w:szCs w:val="22"/>
        </w:rPr>
        <w:t xml:space="preserve">Mary Vicario, </w:t>
      </w:r>
      <w:r w:rsidRPr="00847679">
        <w:rPr>
          <w:rFonts w:ascii="Arial" w:hAnsi="Arial" w:cs="Arial"/>
          <w:color w:val="000000" w:themeColor="text1"/>
          <w:sz w:val="22"/>
          <w:szCs w:val="22"/>
        </w:rPr>
        <w:t>LPCC-S</w:t>
      </w:r>
      <w:r w:rsidRPr="0084767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47679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</w:t>
      </w:r>
      <w:r w:rsidRPr="008476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ses principles of relational neuroscience in her work with Finding Hope, her Cincinnati-based private consulting practice. In addition to her clinical work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8476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she lectures and trains worldwide. She </w:t>
      </w:r>
      <w:proofErr w:type="gramStart"/>
      <w:r w:rsidRPr="008476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 affiliated</w:t>
      </w:r>
      <w:proofErr w:type="gramEnd"/>
      <w:r w:rsidRPr="008476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with the Jean Baker Miller Training Institute at Wellesley and with trauma research at Harvard University.</w:t>
      </w:r>
    </w:p>
    <w:p w:rsidR="001A4BF8" w:rsidRDefault="001A4BF8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</w:p>
    <w:p w:rsidR="00026558" w:rsidRDefault="00026558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</w:p>
    <w:p w:rsidR="005614A0" w:rsidRDefault="005614A0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  <w:r>
        <w:rPr>
          <w:rFonts w:ascii="Arial" w:hAnsi="Arial" w:cs="Arial"/>
          <w:b/>
          <w:smallCaps/>
          <w:color w:val="4F6228" w:themeColor="accent3" w:themeShade="80"/>
        </w:rPr>
        <w:t>Registration:</w:t>
      </w:r>
    </w:p>
    <w:p w:rsidR="001A4BF8" w:rsidRDefault="005614A0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Cost to register is $50</w:t>
      </w:r>
      <w:r w:rsidR="00026558" w:rsidRPr="00026558">
        <w:rPr>
          <w:rFonts w:ascii="Arial" w:hAnsi="Arial" w:cs="Arial"/>
          <w:b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 xml:space="preserve"> payable by check made out to Hopewell Health Center, Inc. </w:t>
      </w:r>
      <w:r w:rsidR="001A4BF8">
        <w:rPr>
          <w:rFonts w:ascii="Arial" w:hAnsi="Arial" w:cs="Arial"/>
          <w:color w:val="auto"/>
          <w:sz w:val="22"/>
          <w:szCs w:val="22"/>
        </w:rPr>
        <w:t xml:space="preserve">To register, </w:t>
      </w:r>
      <w:proofErr w:type="gramStart"/>
      <w:r w:rsidR="001A4BF8">
        <w:rPr>
          <w:rFonts w:ascii="Arial" w:hAnsi="Arial" w:cs="Arial"/>
          <w:color w:val="auto"/>
          <w:sz w:val="22"/>
          <w:szCs w:val="22"/>
        </w:rPr>
        <w:t>click:</w:t>
      </w:r>
      <w:proofErr w:type="gramEnd"/>
      <w:r w:rsidR="001A4BF8">
        <w:rPr>
          <w:rFonts w:ascii="Arial" w:hAnsi="Arial" w:cs="Arial"/>
          <w:color w:val="auto"/>
          <w:sz w:val="22"/>
          <w:szCs w:val="22"/>
        </w:rPr>
        <w:tab/>
      </w:r>
      <w:hyperlink r:id="rId8" w:history="1">
        <w:r w:rsidR="001A4BF8" w:rsidRPr="001A4BF8">
          <w:rPr>
            <w:rStyle w:val="Hyperlink"/>
            <w:rFonts w:ascii="Arial" w:hAnsi="Arial" w:cs="Arial"/>
            <w:sz w:val="22"/>
            <w:szCs w:val="22"/>
          </w:rPr>
          <w:t>Registration Form-Electronic.docx</w:t>
        </w:r>
      </w:hyperlink>
    </w:p>
    <w:p w:rsidR="001A4BF8" w:rsidRDefault="001A4BF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To complete registration on-line and email or fax to Celia Zeigler</w:t>
      </w:r>
      <w:r w:rsidR="009D3907">
        <w:rPr>
          <w:rFonts w:ascii="Arial" w:hAnsi="Arial" w:cs="Arial"/>
          <w:color w:val="auto"/>
          <w:sz w:val="22"/>
          <w:szCs w:val="22"/>
        </w:rPr>
        <w:t xml:space="preserve"> </w:t>
      </w:r>
      <w:r w:rsidR="009D3907" w:rsidRPr="009D3907">
        <w:rPr>
          <w:rFonts w:ascii="Arial" w:hAnsi="Arial" w:cs="Arial"/>
          <w:color w:val="auto"/>
          <w:sz w:val="22"/>
          <w:szCs w:val="22"/>
          <w:vertAlign w:val="superscript"/>
        </w:rPr>
        <w:t>information on form</w:t>
      </w:r>
    </w:p>
    <w:p w:rsidR="001A4BF8" w:rsidRPr="001A4BF8" w:rsidRDefault="001A4BF8" w:rsidP="005614A0">
      <w:pPr>
        <w:pStyle w:val="Default"/>
        <w:ind w:left="720" w:right="720"/>
        <w:rPr>
          <w:rFonts w:ascii="Arial" w:hAnsi="Arial" w:cs="Arial"/>
          <w:color w:val="auto"/>
          <w:sz w:val="12"/>
          <w:szCs w:val="12"/>
        </w:rPr>
      </w:pPr>
    </w:p>
    <w:p w:rsidR="001A4BF8" w:rsidRDefault="001A4BF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proofErr w:type="gramStart"/>
      <w:r>
        <w:rPr>
          <w:rFonts w:ascii="Arial" w:hAnsi="Arial" w:cs="Arial"/>
          <w:color w:val="auto"/>
          <w:sz w:val="22"/>
          <w:szCs w:val="22"/>
        </w:rPr>
        <w:t>or</w:t>
      </w:r>
      <w:proofErr w:type="gramEnd"/>
    </w:p>
    <w:p w:rsidR="001A4BF8" w:rsidRPr="001A4BF8" w:rsidRDefault="001A4BF8" w:rsidP="005614A0">
      <w:pPr>
        <w:pStyle w:val="Default"/>
        <w:ind w:left="720" w:right="720"/>
        <w:rPr>
          <w:rFonts w:ascii="Arial" w:hAnsi="Arial" w:cs="Arial"/>
          <w:color w:val="auto"/>
          <w:sz w:val="12"/>
          <w:szCs w:val="12"/>
        </w:rPr>
      </w:pPr>
    </w:p>
    <w:p w:rsidR="001A4BF8" w:rsidRDefault="001A4BF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hyperlink r:id="rId9" w:history="1">
        <w:r w:rsidRPr="001A4BF8">
          <w:rPr>
            <w:rStyle w:val="Hyperlink"/>
            <w:rFonts w:ascii="Arial" w:hAnsi="Arial" w:cs="Arial"/>
            <w:sz w:val="22"/>
            <w:szCs w:val="22"/>
          </w:rPr>
          <w:t>Registration Form-Manual.docx</w:t>
        </w:r>
      </w:hyperlink>
    </w:p>
    <w:p w:rsidR="001A4BF8" w:rsidRDefault="001A4BF8" w:rsidP="00026558">
      <w:pPr>
        <w:pStyle w:val="Default"/>
        <w:ind w:left="720" w:right="6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To complete registration manually, print and fax or send by US Mail </w:t>
      </w:r>
      <w:r w:rsidR="009D3907">
        <w:rPr>
          <w:rFonts w:ascii="Arial" w:hAnsi="Arial" w:cs="Arial"/>
          <w:color w:val="auto"/>
          <w:sz w:val="22"/>
          <w:szCs w:val="22"/>
        </w:rPr>
        <w:t xml:space="preserve">to Celia </w:t>
      </w:r>
      <w:r w:rsidR="009D3907" w:rsidRPr="009D3907">
        <w:rPr>
          <w:rFonts w:ascii="Arial" w:hAnsi="Arial" w:cs="Arial"/>
          <w:color w:val="auto"/>
          <w:sz w:val="22"/>
          <w:szCs w:val="22"/>
          <w:vertAlign w:val="superscript"/>
        </w:rPr>
        <w:t>information on form</w:t>
      </w:r>
    </w:p>
    <w:p w:rsidR="001A4BF8" w:rsidRDefault="001A4BF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</w:p>
    <w:p w:rsidR="00026558" w:rsidRDefault="005614A0" w:rsidP="00026558">
      <w:pPr>
        <w:pStyle w:val="Default"/>
        <w:tabs>
          <w:tab w:val="left" w:pos="4770"/>
        </w:tabs>
        <w:ind w:left="720" w:right="720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Your check must be sent by US Mail</w:t>
      </w:r>
      <w:r w:rsidR="009F5A84">
        <w:rPr>
          <w:rFonts w:ascii="Arial" w:hAnsi="Arial" w:cs="Arial"/>
          <w:color w:val="auto"/>
          <w:sz w:val="22"/>
          <w:szCs w:val="22"/>
        </w:rPr>
        <w:t xml:space="preserve"> to</w:t>
      </w:r>
      <w:proofErr w:type="gramEnd"/>
      <w:r w:rsidR="009F5A84">
        <w:rPr>
          <w:rFonts w:ascii="Arial" w:hAnsi="Arial" w:cs="Arial"/>
          <w:color w:val="auto"/>
          <w:sz w:val="22"/>
          <w:szCs w:val="22"/>
        </w:rPr>
        <w:t>:</w:t>
      </w:r>
      <w:r w:rsidR="00026558">
        <w:rPr>
          <w:rFonts w:ascii="Arial" w:hAnsi="Arial" w:cs="Arial"/>
          <w:color w:val="auto"/>
          <w:sz w:val="22"/>
          <w:szCs w:val="22"/>
        </w:rPr>
        <w:tab/>
      </w:r>
      <w:r w:rsidR="009F5A84">
        <w:rPr>
          <w:rFonts w:ascii="Arial" w:hAnsi="Arial" w:cs="Arial"/>
          <w:color w:val="auto"/>
          <w:sz w:val="22"/>
          <w:szCs w:val="22"/>
        </w:rPr>
        <w:t>Celia Zeigler</w:t>
      </w:r>
    </w:p>
    <w:p w:rsidR="00026558" w:rsidRDefault="00026558" w:rsidP="00026558">
      <w:pPr>
        <w:pStyle w:val="Default"/>
        <w:tabs>
          <w:tab w:val="left" w:pos="4770"/>
        </w:tabs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Hopewell Health Center, Inc.</w:t>
      </w:r>
    </w:p>
    <w:p w:rsidR="00026558" w:rsidRDefault="00026558" w:rsidP="00026558">
      <w:pPr>
        <w:pStyle w:val="Default"/>
        <w:tabs>
          <w:tab w:val="left" w:pos="4770"/>
        </w:tabs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F5A84">
        <w:rPr>
          <w:rFonts w:ascii="Arial" w:hAnsi="Arial" w:cs="Arial"/>
          <w:color w:val="auto"/>
          <w:sz w:val="22"/>
          <w:szCs w:val="22"/>
        </w:rPr>
        <w:t>90 Hospital Drive</w:t>
      </w:r>
    </w:p>
    <w:p w:rsidR="009F5A84" w:rsidRDefault="00026558" w:rsidP="00026558">
      <w:pPr>
        <w:pStyle w:val="Default"/>
        <w:tabs>
          <w:tab w:val="left" w:pos="4770"/>
        </w:tabs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F5A84">
        <w:rPr>
          <w:rFonts w:ascii="Arial" w:hAnsi="Arial" w:cs="Arial"/>
          <w:color w:val="auto"/>
          <w:sz w:val="22"/>
          <w:szCs w:val="22"/>
        </w:rPr>
        <w:t>Athens OH 45710</w:t>
      </w:r>
    </w:p>
    <w:p w:rsidR="00026558" w:rsidRPr="00026558" w:rsidRDefault="00026558" w:rsidP="00026558">
      <w:pPr>
        <w:pStyle w:val="Default"/>
        <w:tabs>
          <w:tab w:val="left" w:pos="4770"/>
        </w:tabs>
        <w:ind w:left="720" w:right="720"/>
        <w:rPr>
          <w:rFonts w:ascii="Arial" w:hAnsi="Arial" w:cs="Arial"/>
          <w:color w:val="auto"/>
          <w:sz w:val="22"/>
          <w:szCs w:val="22"/>
        </w:rPr>
      </w:pPr>
    </w:p>
    <w:p w:rsidR="00026558" w:rsidRPr="005614A0" w:rsidRDefault="00026558" w:rsidP="00026558">
      <w:pPr>
        <w:pStyle w:val="Default"/>
        <w:tabs>
          <w:tab w:val="left" w:pos="4770"/>
        </w:tabs>
        <w:ind w:left="720" w:right="720"/>
        <w:rPr>
          <w:rFonts w:ascii="Arial" w:hAnsi="Arial" w:cs="Arial"/>
          <w:color w:val="auto"/>
          <w:sz w:val="22"/>
          <w:szCs w:val="22"/>
        </w:rPr>
      </w:pPr>
      <w:r w:rsidRPr="00026558">
        <w:rPr>
          <w:rFonts w:ascii="Arial" w:hAnsi="Arial" w:cs="Arial"/>
          <w:b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>Non-refundable; substitutions permitted</w:t>
      </w:r>
    </w:p>
    <w:p w:rsidR="005614A0" w:rsidRDefault="005614A0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</w:p>
    <w:p w:rsidR="00026558" w:rsidRDefault="00026558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</w:p>
    <w:p w:rsidR="00026558" w:rsidRDefault="00026558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  <w:r>
        <w:rPr>
          <w:rFonts w:ascii="Arial" w:hAnsi="Arial" w:cs="Arial"/>
          <w:b/>
          <w:smallCaps/>
          <w:color w:val="4F6228" w:themeColor="accent3" w:themeShade="80"/>
        </w:rPr>
        <w:t>Special Requests/Accommodations</w:t>
      </w:r>
    </w:p>
    <w:p w:rsidR="00026558" w:rsidRDefault="0002655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If you require Americans with Disabilities Act (ADA) accommodations or a special menu consideration, please indicate on your registration form.</w:t>
      </w:r>
    </w:p>
    <w:p w:rsidR="00026558" w:rsidRDefault="0002655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</w:p>
    <w:p w:rsidR="00026558" w:rsidRDefault="0002655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</w:p>
    <w:p w:rsidR="00026558" w:rsidRDefault="00026558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  <w:r>
        <w:rPr>
          <w:rFonts w:ascii="Arial" w:hAnsi="Arial" w:cs="Arial"/>
          <w:b/>
          <w:smallCaps/>
          <w:color w:val="4F6228" w:themeColor="accent3" w:themeShade="80"/>
        </w:rPr>
        <w:t>Registration Deadline:</w:t>
      </w:r>
    </w:p>
    <w:p w:rsidR="00026558" w:rsidRDefault="00026558" w:rsidP="005614A0">
      <w:pPr>
        <w:pStyle w:val="Default"/>
        <w:ind w:left="720" w:righ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Deadline to register is Friday, November 14, 2014.</w:t>
      </w:r>
    </w:p>
    <w:p w:rsidR="00026558" w:rsidRDefault="00026558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</w:p>
    <w:p w:rsidR="00026558" w:rsidRDefault="00026558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</w:p>
    <w:p w:rsidR="00286009" w:rsidRPr="005614A0" w:rsidRDefault="007B0591" w:rsidP="005614A0">
      <w:pPr>
        <w:pStyle w:val="Default"/>
        <w:ind w:left="720" w:right="720"/>
        <w:rPr>
          <w:rFonts w:ascii="Arial" w:hAnsi="Arial" w:cs="Arial"/>
          <w:b/>
          <w:smallCaps/>
          <w:color w:val="4F6228" w:themeColor="accent3" w:themeShade="80"/>
        </w:rPr>
      </w:pPr>
      <w:r w:rsidRPr="005614A0">
        <w:rPr>
          <w:rFonts w:ascii="Arial" w:hAnsi="Arial" w:cs="Arial"/>
          <w:b/>
          <w:smallCaps/>
          <w:color w:val="4F6228" w:themeColor="accent3" w:themeShade="80"/>
        </w:rPr>
        <w:t>CEU’s:</w:t>
      </w:r>
    </w:p>
    <w:p w:rsidR="001403B1" w:rsidRPr="00847679" w:rsidRDefault="001403B1" w:rsidP="005614A0">
      <w:pPr>
        <w:spacing w:after="0" w:line="240" w:lineRule="auto"/>
        <w:ind w:left="720" w:right="720"/>
        <w:rPr>
          <w:rFonts w:ascii="Arial" w:hAnsi="Arial" w:cs="Arial"/>
        </w:rPr>
      </w:pPr>
      <w:r w:rsidRPr="00847679">
        <w:rPr>
          <w:rFonts w:ascii="Arial" w:hAnsi="Arial" w:cs="Arial"/>
          <w:b/>
        </w:rPr>
        <w:t>DODD:</w:t>
      </w:r>
      <w:r w:rsidRPr="00847679">
        <w:rPr>
          <w:rFonts w:ascii="Arial" w:hAnsi="Arial" w:cs="Arial"/>
        </w:rPr>
        <w:t xml:space="preserve"> Adult Services/Day Habilitation, SSAs, Superintendents and County Board Members</w:t>
      </w:r>
    </w:p>
    <w:p w:rsidR="005614A0" w:rsidRPr="005614A0" w:rsidRDefault="005614A0" w:rsidP="005614A0">
      <w:pPr>
        <w:spacing w:after="0" w:line="240" w:lineRule="auto"/>
        <w:ind w:left="720" w:right="720"/>
        <w:rPr>
          <w:rFonts w:ascii="Arial" w:hAnsi="Arial" w:cs="Arial"/>
          <w:b/>
          <w:sz w:val="12"/>
          <w:szCs w:val="12"/>
        </w:rPr>
      </w:pPr>
    </w:p>
    <w:p w:rsidR="001403B1" w:rsidRPr="00847679" w:rsidRDefault="005614A0" w:rsidP="005614A0">
      <w:pPr>
        <w:spacing w:after="0" w:line="240" w:lineRule="auto"/>
        <w:ind w:left="720" w:right="720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Hopewell Health Center</w:t>
      </w:r>
      <w:r w:rsidR="001403B1" w:rsidRPr="00847679">
        <w:rPr>
          <w:rFonts w:ascii="Arial" w:hAnsi="Arial" w:cs="Arial"/>
          <w:b/>
        </w:rPr>
        <w:t>:</w:t>
      </w:r>
      <w:r w:rsidR="001403B1" w:rsidRPr="00847679">
        <w:rPr>
          <w:rFonts w:ascii="Arial" w:hAnsi="Arial" w:cs="Arial"/>
        </w:rPr>
        <w:t xml:space="preserve"> Counselor and Social Work CEU’s</w:t>
      </w:r>
      <w:r>
        <w:rPr>
          <w:rFonts w:ascii="Arial" w:hAnsi="Arial" w:cs="Arial"/>
        </w:rPr>
        <w:t xml:space="preserve"> (SOH</w:t>
      </w:r>
      <w:r w:rsidR="007B0591" w:rsidRPr="005614A0">
        <w:rPr>
          <w:rFonts w:ascii="Arial" w:eastAsia="Times New Roman" w:hAnsi="Arial" w:cs="Arial"/>
        </w:rPr>
        <w:t xml:space="preserve"> Counselor, Social </w:t>
      </w:r>
      <w:proofErr w:type="gramStart"/>
      <w:r w:rsidR="007B0591" w:rsidRPr="005614A0">
        <w:rPr>
          <w:rFonts w:ascii="Arial" w:eastAsia="Times New Roman" w:hAnsi="Arial" w:cs="Arial"/>
        </w:rPr>
        <w:t>Work and Marriage</w:t>
      </w:r>
      <w:proofErr w:type="gramEnd"/>
      <w:r w:rsidR="007B0591" w:rsidRPr="005614A0">
        <w:rPr>
          <w:rFonts w:ascii="Arial" w:eastAsia="Times New Roman" w:hAnsi="Arial" w:cs="Arial"/>
        </w:rPr>
        <w:t xml:space="preserve"> and F</w:t>
      </w:r>
      <w:r w:rsidR="00C23F2F" w:rsidRPr="005614A0">
        <w:rPr>
          <w:rFonts w:ascii="Arial" w:eastAsia="Times New Roman" w:hAnsi="Arial" w:cs="Arial"/>
        </w:rPr>
        <w:t>a</w:t>
      </w:r>
      <w:r w:rsidR="00324C3B" w:rsidRPr="005614A0">
        <w:rPr>
          <w:rFonts w:ascii="Arial" w:eastAsia="Times New Roman" w:hAnsi="Arial" w:cs="Arial"/>
        </w:rPr>
        <w:t>mily Therapist Board</w:t>
      </w:r>
      <w:r w:rsidR="001403B1" w:rsidRPr="005614A0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1403B1" w:rsidRPr="00847679">
        <w:rPr>
          <w:rFonts w:ascii="Arial" w:eastAsia="Times New Roman" w:hAnsi="Arial" w:cs="Arial"/>
        </w:rPr>
        <w:t>Counselor and Social Work CPEs (Provider #</w:t>
      </w:r>
      <w:r w:rsidR="007B0591" w:rsidRPr="00847679">
        <w:rPr>
          <w:rFonts w:ascii="Arial" w:eastAsia="Times New Roman" w:hAnsi="Arial" w:cs="Arial"/>
        </w:rPr>
        <w:t>RCS070803</w:t>
      </w:r>
      <w:r w:rsidR="001403B1" w:rsidRPr="00847679">
        <w:rPr>
          <w:rFonts w:ascii="Arial" w:eastAsia="Times New Roman" w:hAnsi="Arial" w:cs="Arial"/>
        </w:rPr>
        <w:t>)</w:t>
      </w:r>
    </w:p>
    <w:p w:rsidR="001403B1" w:rsidRPr="00847679" w:rsidRDefault="001403B1" w:rsidP="005614A0">
      <w:pPr>
        <w:spacing w:after="0" w:line="240" w:lineRule="auto"/>
        <w:ind w:left="720" w:right="720"/>
        <w:rPr>
          <w:rFonts w:ascii="Arial" w:eastAsia="Times New Roman" w:hAnsi="Arial" w:cs="Arial"/>
          <w:sz w:val="20"/>
          <w:szCs w:val="20"/>
        </w:rPr>
      </w:pPr>
    </w:p>
    <w:p w:rsidR="007B0591" w:rsidRPr="00847679" w:rsidRDefault="001403B1" w:rsidP="005614A0">
      <w:pPr>
        <w:spacing w:after="0" w:line="240" w:lineRule="auto"/>
        <w:ind w:left="720" w:right="720"/>
        <w:rPr>
          <w:rFonts w:ascii="Arial" w:eastAsia="Times New Roman" w:hAnsi="Arial" w:cs="Arial"/>
        </w:rPr>
      </w:pPr>
      <w:r w:rsidRPr="00847679">
        <w:rPr>
          <w:rFonts w:ascii="Arial" w:eastAsia="Times New Roman" w:hAnsi="Arial" w:cs="Arial"/>
          <w:b/>
          <w:u w:val="single"/>
        </w:rPr>
        <w:t>Note</w:t>
      </w:r>
      <w:r w:rsidRPr="00847679">
        <w:rPr>
          <w:rFonts w:ascii="Arial" w:eastAsia="Times New Roman" w:hAnsi="Arial" w:cs="Arial"/>
        </w:rPr>
        <w:t xml:space="preserve">: </w:t>
      </w:r>
      <w:r w:rsidR="007B0591" w:rsidRPr="00847679">
        <w:rPr>
          <w:rFonts w:ascii="Arial" w:eastAsia="Times New Roman" w:hAnsi="Arial" w:cs="Arial"/>
        </w:rPr>
        <w:t xml:space="preserve">CEU’s </w:t>
      </w:r>
      <w:proofErr w:type="gramStart"/>
      <w:r w:rsidR="007B0591" w:rsidRPr="00847679">
        <w:rPr>
          <w:rFonts w:ascii="Arial" w:eastAsia="Times New Roman" w:hAnsi="Arial" w:cs="Arial"/>
        </w:rPr>
        <w:t xml:space="preserve">will be </w:t>
      </w:r>
      <w:r w:rsidR="00847679" w:rsidRPr="00847679">
        <w:rPr>
          <w:rFonts w:ascii="Arial" w:eastAsia="Times New Roman" w:hAnsi="Arial" w:cs="Arial"/>
        </w:rPr>
        <w:t>awarded</w:t>
      </w:r>
      <w:proofErr w:type="gramEnd"/>
      <w:r w:rsidR="007B0591" w:rsidRPr="00847679">
        <w:rPr>
          <w:rFonts w:ascii="Arial" w:eastAsia="Times New Roman" w:hAnsi="Arial" w:cs="Arial"/>
        </w:rPr>
        <w:t xml:space="preserve"> at the end of the second day for those who attend </w:t>
      </w:r>
      <w:r w:rsidR="007B0591" w:rsidRPr="005614A0">
        <w:rPr>
          <w:rFonts w:ascii="Arial" w:eastAsia="Times New Roman" w:hAnsi="Arial" w:cs="Arial"/>
          <w:u w:val="single"/>
        </w:rPr>
        <w:t>both</w:t>
      </w:r>
      <w:r w:rsidR="007B0591" w:rsidRPr="00847679">
        <w:rPr>
          <w:rFonts w:ascii="Arial" w:eastAsia="Times New Roman" w:hAnsi="Arial" w:cs="Arial"/>
        </w:rPr>
        <w:t xml:space="preserve"> days.   </w:t>
      </w:r>
    </w:p>
    <w:p w:rsidR="007B0591" w:rsidRPr="00847679" w:rsidRDefault="007B0591" w:rsidP="005614A0">
      <w:pPr>
        <w:pStyle w:val="Default"/>
        <w:ind w:left="720" w:right="720"/>
        <w:rPr>
          <w:rFonts w:ascii="Arial" w:hAnsi="Arial" w:cs="Arial"/>
          <w:color w:val="4F6228" w:themeColor="accent3" w:themeShade="80"/>
          <w:sz w:val="22"/>
          <w:szCs w:val="22"/>
        </w:rPr>
      </w:pPr>
    </w:p>
    <w:p w:rsidR="00847679" w:rsidRPr="00847679" w:rsidRDefault="00847679" w:rsidP="005614A0">
      <w:pPr>
        <w:pStyle w:val="Default"/>
        <w:ind w:left="720" w:right="720"/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7B0591" w:rsidRPr="00286009" w:rsidRDefault="007B0591" w:rsidP="001403B1">
      <w:pPr>
        <w:pStyle w:val="Default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</w:p>
    <w:p w:rsidR="00847679" w:rsidRDefault="00847679" w:rsidP="00847679">
      <w:pPr>
        <w:spacing w:after="0" w:line="240" w:lineRule="auto"/>
        <w:rPr>
          <w:rFonts w:ascii="Arial" w:hAnsi="Arial" w:cs="Arial"/>
        </w:rPr>
      </w:pPr>
    </w:p>
    <w:sectPr w:rsidR="00847679" w:rsidSect="00A83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42" w:rsidRDefault="00716742" w:rsidP="00FE0A7F">
      <w:pPr>
        <w:spacing w:after="0" w:line="240" w:lineRule="auto"/>
      </w:pPr>
      <w:r>
        <w:separator/>
      </w:r>
    </w:p>
  </w:endnote>
  <w:endnote w:type="continuationSeparator" w:id="0">
    <w:p w:rsidR="00716742" w:rsidRDefault="00716742" w:rsidP="00FE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7F" w:rsidRDefault="00FE0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7F" w:rsidRDefault="00FE0A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7F" w:rsidRDefault="00FE0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42" w:rsidRDefault="00716742" w:rsidP="00FE0A7F">
      <w:pPr>
        <w:spacing w:after="0" w:line="240" w:lineRule="auto"/>
      </w:pPr>
      <w:r>
        <w:separator/>
      </w:r>
    </w:p>
  </w:footnote>
  <w:footnote w:type="continuationSeparator" w:id="0">
    <w:p w:rsidR="00716742" w:rsidRDefault="00716742" w:rsidP="00FE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7F" w:rsidRDefault="00FE0A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7F" w:rsidRDefault="00FE0A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7F" w:rsidRDefault="00FE0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A2E"/>
    <w:multiLevelType w:val="hybridMultilevel"/>
    <w:tmpl w:val="BF4C38E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034638AB"/>
    <w:multiLevelType w:val="hybridMultilevel"/>
    <w:tmpl w:val="9366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7DB4"/>
    <w:multiLevelType w:val="hybridMultilevel"/>
    <w:tmpl w:val="597A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F744FA"/>
    <w:multiLevelType w:val="hybridMultilevel"/>
    <w:tmpl w:val="D02A9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783951"/>
    <w:multiLevelType w:val="hybridMultilevel"/>
    <w:tmpl w:val="6F127E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2238D7"/>
    <w:multiLevelType w:val="hybridMultilevel"/>
    <w:tmpl w:val="8230E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46022A"/>
    <w:multiLevelType w:val="multilevel"/>
    <w:tmpl w:val="786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AE010E"/>
    <w:multiLevelType w:val="hybridMultilevel"/>
    <w:tmpl w:val="4EE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E"/>
    <w:rsid w:val="00007829"/>
    <w:rsid w:val="000173B4"/>
    <w:rsid w:val="0002582A"/>
    <w:rsid w:val="00026558"/>
    <w:rsid w:val="00076566"/>
    <w:rsid w:val="000859F2"/>
    <w:rsid w:val="000E00B0"/>
    <w:rsid w:val="000F7FE6"/>
    <w:rsid w:val="001403B1"/>
    <w:rsid w:val="00151DAE"/>
    <w:rsid w:val="0017234E"/>
    <w:rsid w:val="00177197"/>
    <w:rsid w:val="0019324A"/>
    <w:rsid w:val="001A4BF8"/>
    <w:rsid w:val="001A4EB3"/>
    <w:rsid w:val="002033CC"/>
    <w:rsid w:val="00207B28"/>
    <w:rsid w:val="00233205"/>
    <w:rsid w:val="00246590"/>
    <w:rsid w:val="002478FF"/>
    <w:rsid w:val="0025722C"/>
    <w:rsid w:val="00265F52"/>
    <w:rsid w:val="00286009"/>
    <w:rsid w:val="002C284F"/>
    <w:rsid w:val="002F7DE8"/>
    <w:rsid w:val="00324C3B"/>
    <w:rsid w:val="003B5D2A"/>
    <w:rsid w:val="003D7A5F"/>
    <w:rsid w:val="003E6120"/>
    <w:rsid w:val="00452412"/>
    <w:rsid w:val="00492FE1"/>
    <w:rsid w:val="004C5F39"/>
    <w:rsid w:val="004D2DB5"/>
    <w:rsid w:val="004D6113"/>
    <w:rsid w:val="00553B26"/>
    <w:rsid w:val="005614A0"/>
    <w:rsid w:val="0059089A"/>
    <w:rsid w:val="005C27F1"/>
    <w:rsid w:val="005D0567"/>
    <w:rsid w:val="00603263"/>
    <w:rsid w:val="00681242"/>
    <w:rsid w:val="00686413"/>
    <w:rsid w:val="006A7A40"/>
    <w:rsid w:val="006F7262"/>
    <w:rsid w:val="00716742"/>
    <w:rsid w:val="00717C73"/>
    <w:rsid w:val="007B0591"/>
    <w:rsid w:val="007B637C"/>
    <w:rsid w:val="008418AC"/>
    <w:rsid w:val="00847679"/>
    <w:rsid w:val="008729F2"/>
    <w:rsid w:val="008937BE"/>
    <w:rsid w:val="008C6156"/>
    <w:rsid w:val="008C7120"/>
    <w:rsid w:val="008D2F67"/>
    <w:rsid w:val="008F1635"/>
    <w:rsid w:val="00952722"/>
    <w:rsid w:val="00965DB1"/>
    <w:rsid w:val="009A797E"/>
    <w:rsid w:val="009C0AAF"/>
    <w:rsid w:val="009D3907"/>
    <w:rsid w:val="009E365D"/>
    <w:rsid w:val="009F5A84"/>
    <w:rsid w:val="00A04F71"/>
    <w:rsid w:val="00A27A35"/>
    <w:rsid w:val="00A8396D"/>
    <w:rsid w:val="00A9177E"/>
    <w:rsid w:val="00A92AC3"/>
    <w:rsid w:val="00A96025"/>
    <w:rsid w:val="00AB6267"/>
    <w:rsid w:val="00AE590E"/>
    <w:rsid w:val="00B123A3"/>
    <w:rsid w:val="00B467A9"/>
    <w:rsid w:val="00B91243"/>
    <w:rsid w:val="00BE00F6"/>
    <w:rsid w:val="00BE1D80"/>
    <w:rsid w:val="00BE3CA6"/>
    <w:rsid w:val="00C2208C"/>
    <w:rsid w:val="00C23F2F"/>
    <w:rsid w:val="00C36DD1"/>
    <w:rsid w:val="00C847B0"/>
    <w:rsid w:val="00D1097A"/>
    <w:rsid w:val="00D236D6"/>
    <w:rsid w:val="00DB060E"/>
    <w:rsid w:val="00DE1152"/>
    <w:rsid w:val="00DE118C"/>
    <w:rsid w:val="00DF421A"/>
    <w:rsid w:val="00DF67E3"/>
    <w:rsid w:val="00E149AB"/>
    <w:rsid w:val="00E20401"/>
    <w:rsid w:val="00E51E53"/>
    <w:rsid w:val="00E623BD"/>
    <w:rsid w:val="00E765DA"/>
    <w:rsid w:val="00EC19B9"/>
    <w:rsid w:val="00F03B22"/>
    <w:rsid w:val="00F30D54"/>
    <w:rsid w:val="00F95605"/>
    <w:rsid w:val="00F96D71"/>
    <w:rsid w:val="00F97EB8"/>
    <w:rsid w:val="00FA6A12"/>
    <w:rsid w:val="00FC06CB"/>
    <w:rsid w:val="00FD0091"/>
    <w:rsid w:val="00FD097A"/>
    <w:rsid w:val="00FE0A7F"/>
    <w:rsid w:val="00FF449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6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1DAE"/>
  </w:style>
  <w:style w:type="paragraph" w:customStyle="1" w:styleId="Default">
    <w:name w:val="Default"/>
    <w:rsid w:val="00151DAE"/>
    <w:pPr>
      <w:autoSpaceDE w:val="0"/>
      <w:autoSpaceDN w:val="0"/>
      <w:adjustRightInd w:val="0"/>
      <w:spacing w:after="0" w:line="240" w:lineRule="auto"/>
    </w:pPr>
    <w:rPr>
      <w:rFonts w:ascii="Kartika" w:hAnsi="Kartika" w:cs="Kartik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51DAE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51DAE"/>
    <w:rPr>
      <w:rFonts w:cs="Kartika"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151DA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51DAE"/>
    <w:rPr>
      <w:rFonts w:ascii="Goudy Old Style" w:hAnsi="Goudy Old Style" w:cs="Goudy Old Style"/>
      <w:b/>
      <w:bCs/>
      <w:color w:val="000000"/>
      <w:sz w:val="120"/>
      <w:szCs w:val="120"/>
    </w:rPr>
  </w:style>
  <w:style w:type="character" w:customStyle="1" w:styleId="A1">
    <w:name w:val="A1"/>
    <w:uiPriority w:val="99"/>
    <w:rsid w:val="00151DAE"/>
    <w:rPr>
      <w:rFonts w:ascii="Goudy Old Style" w:hAnsi="Goudy Old Style" w:cs="Goudy Old Style"/>
      <w:color w:val="000000"/>
      <w:sz w:val="28"/>
      <w:szCs w:val="28"/>
    </w:rPr>
  </w:style>
  <w:style w:type="character" w:customStyle="1" w:styleId="A5">
    <w:name w:val="A5"/>
    <w:uiPriority w:val="99"/>
    <w:rsid w:val="00151DAE"/>
    <w:rPr>
      <w:rFonts w:ascii="Goudy Old Style" w:hAnsi="Goudy Old Style" w:cs="Goudy Old Style"/>
      <w:color w:val="0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6E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E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7F"/>
  </w:style>
  <w:style w:type="paragraph" w:styleId="Footer">
    <w:name w:val="footer"/>
    <w:basedOn w:val="Normal"/>
    <w:link w:val="FooterChar"/>
    <w:uiPriority w:val="99"/>
    <w:unhideWhenUsed/>
    <w:rsid w:val="00FE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7F"/>
  </w:style>
  <w:style w:type="paragraph" w:styleId="BalloonText">
    <w:name w:val="Balloon Text"/>
    <w:basedOn w:val="Normal"/>
    <w:link w:val="BalloonTextChar"/>
    <w:uiPriority w:val="99"/>
    <w:semiHidden/>
    <w:unhideWhenUsed/>
    <w:rsid w:val="00D1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4B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6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1DAE"/>
  </w:style>
  <w:style w:type="paragraph" w:customStyle="1" w:styleId="Default">
    <w:name w:val="Default"/>
    <w:rsid w:val="00151DAE"/>
    <w:pPr>
      <w:autoSpaceDE w:val="0"/>
      <w:autoSpaceDN w:val="0"/>
      <w:adjustRightInd w:val="0"/>
      <w:spacing w:after="0" w:line="240" w:lineRule="auto"/>
    </w:pPr>
    <w:rPr>
      <w:rFonts w:ascii="Kartika" w:hAnsi="Kartika" w:cs="Kartik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51DAE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51DAE"/>
    <w:rPr>
      <w:rFonts w:cs="Kartika"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151DA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51DAE"/>
    <w:rPr>
      <w:rFonts w:ascii="Goudy Old Style" w:hAnsi="Goudy Old Style" w:cs="Goudy Old Style"/>
      <w:b/>
      <w:bCs/>
      <w:color w:val="000000"/>
      <w:sz w:val="120"/>
      <w:szCs w:val="120"/>
    </w:rPr>
  </w:style>
  <w:style w:type="character" w:customStyle="1" w:styleId="A1">
    <w:name w:val="A1"/>
    <w:uiPriority w:val="99"/>
    <w:rsid w:val="00151DAE"/>
    <w:rPr>
      <w:rFonts w:ascii="Goudy Old Style" w:hAnsi="Goudy Old Style" w:cs="Goudy Old Style"/>
      <w:color w:val="000000"/>
      <w:sz w:val="28"/>
      <w:szCs w:val="28"/>
    </w:rPr>
  </w:style>
  <w:style w:type="character" w:customStyle="1" w:styleId="A5">
    <w:name w:val="A5"/>
    <w:uiPriority w:val="99"/>
    <w:rsid w:val="00151DAE"/>
    <w:rPr>
      <w:rFonts w:ascii="Goudy Old Style" w:hAnsi="Goudy Old Style" w:cs="Goudy Old Style"/>
      <w:color w:val="0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6E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E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7F"/>
  </w:style>
  <w:style w:type="paragraph" w:styleId="Footer">
    <w:name w:val="footer"/>
    <w:basedOn w:val="Normal"/>
    <w:link w:val="FooterChar"/>
    <w:uiPriority w:val="99"/>
    <w:unhideWhenUsed/>
    <w:rsid w:val="00FE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7F"/>
  </w:style>
  <w:style w:type="paragraph" w:styleId="BalloonText">
    <w:name w:val="Balloon Text"/>
    <w:basedOn w:val="Normal"/>
    <w:link w:val="BalloonTextChar"/>
    <w:uiPriority w:val="99"/>
    <w:semiHidden/>
    <w:unhideWhenUsed/>
    <w:rsid w:val="00D1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4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02">
          <w:marLeft w:val="-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gistration%20Form-Electronic.doc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Registration%20Form-Manual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Damopoulos, Lyla</cp:lastModifiedBy>
  <cp:revision>12</cp:revision>
  <cp:lastPrinted>2014-10-16T18:31:00Z</cp:lastPrinted>
  <dcterms:created xsi:type="dcterms:W3CDTF">2014-10-16T15:07:00Z</dcterms:created>
  <dcterms:modified xsi:type="dcterms:W3CDTF">2014-10-17T19:21:00Z</dcterms:modified>
</cp:coreProperties>
</file>