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22CB9F50"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6226E7">
        <w:rPr>
          <w:noProof/>
        </w:rPr>
        <w:t>Safety Council enrollment deadline approaching</w:t>
      </w:r>
    </w:p>
    <w:p w14:paraId="0D1F8C90" w14:textId="08902A37" w:rsidR="00652A13" w:rsidRPr="00652A13" w:rsidRDefault="00652A13" w:rsidP="00652A13">
      <w:pPr>
        <w:pStyle w:val="H2"/>
        <w:rPr>
          <w:rFonts w:cstheme="minorHAnsi"/>
          <w:b w:val="0"/>
          <w:bCs/>
          <w:sz w:val="20"/>
          <w:szCs w:val="20"/>
        </w:rPr>
      </w:pPr>
      <w:r w:rsidRPr="00652A13">
        <w:rPr>
          <w:rFonts w:cstheme="minorHAnsi"/>
          <w:b w:val="0"/>
          <w:bCs/>
          <w:sz w:val="20"/>
          <w:szCs w:val="20"/>
        </w:rPr>
        <w:t xml:space="preserve">Thousands of Ohio employers benefit from the education, resource sharing and premium savings which result from actively participating in their local safety council monthly meetings. </w:t>
      </w:r>
    </w:p>
    <w:p w14:paraId="0E602690" w14:textId="77777777" w:rsidR="00652A13" w:rsidRPr="00652A13" w:rsidRDefault="00652A13" w:rsidP="00652A13">
      <w:pPr>
        <w:pStyle w:val="H2"/>
        <w:rPr>
          <w:rFonts w:cstheme="minorHAnsi"/>
          <w:b w:val="0"/>
          <w:bCs/>
          <w:sz w:val="20"/>
          <w:szCs w:val="20"/>
        </w:rPr>
      </w:pPr>
      <w:r w:rsidRPr="00652A13">
        <w:rPr>
          <w:rFonts w:cstheme="minorHAnsi"/>
          <w:b w:val="0"/>
          <w:bCs/>
          <w:sz w:val="20"/>
          <w:szCs w:val="20"/>
        </w:rPr>
        <w:t>BWC Safety Councils can help you:</w:t>
      </w:r>
    </w:p>
    <w:p w14:paraId="19B42946" w14:textId="035AECFD" w:rsidR="00652A13" w:rsidRPr="00652A13" w:rsidRDefault="00652A13" w:rsidP="00652A13">
      <w:pPr>
        <w:pStyle w:val="H2"/>
        <w:numPr>
          <w:ilvl w:val="0"/>
          <w:numId w:val="6"/>
        </w:numPr>
        <w:spacing w:before="0"/>
        <w:ind w:right="907"/>
        <w:rPr>
          <w:rFonts w:cstheme="minorHAnsi"/>
          <w:b w:val="0"/>
          <w:bCs/>
          <w:sz w:val="20"/>
          <w:szCs w:val="20"/>
        </w:rPr>
      </w:pPr>
      <w:r w:rsidRPr="00652A13">
        <w:rPr>
          <w:rFonts w:cstheme="minorHAnsi"/>
          <w:b w:val="0"/>
          <w:bCs/>
          <w:sz w:val="20"/>
          <w:szCs w:val="20"/>
        </w:rPr>
        <w:t>Learn techniques for increasing safety, health, and wellness in your workplace.</w:t>
      </w:r>
    </w:p>
    <w:p w14:paraId="2FA0166E" w14:textId="66C61742" w:rsidR="00652A13" w:rsidRPr="00652A13" w:rsidRDefault="00652A13" w:rsidP="00652A13">
      <w:pPr>
        <w:pStyle w:val="H2"/>
        <w:numPr>
          <w:ilvl w:val="0"/>
          <w:numId w:val="6"/>
        </w:numPr>
        <w:spacing w:before="0"/>
        <w:ind w:right="907"/>
        <w:rPr>
          <w:rFonts w:cstheme="minorHAnsi"/>
          <w:b w:val="0"/>
          <w:bCs/>
          <w:sz w:val="20"/>
          <w:szCs w:val="20"/>
        </w:rPr>
      </w:pPr>
      <w:r w:rsidRPr="00652A13">
        <w:rPr>
          <w:rFonts w:cstheme="minorHAnsi"/>
          <w:b w:val="0"/>
          <w:bCs/>
          <w:sz w:val="20"/>
          <w:szCs w:val="20"/>
        </w:rPr>
        <w:t xml:space="preserve">Network and share best practices with other employers in your community. </w:t>
      </w:r>
    </w:p>
    <w:p w14:paraId="2B89560D" w14:textId="5877391C" w:rsidR="00652A13" w:rsidRPr="00652A13" w:rsidRDefault="00652A13" w:rsidP="00652A13">
      <w:pPr>
        <w:pStyle w:val="H2"/>
        <w:numPr>
          <w:ilvl w:val="0"/>
          <w:numId w:val="6"/>
        </w:numPr>
        <w:spacing w:before="0"/>
        <w:ind w:right="907"/>
        <w:rPr>
          <w:rFonts w:cstheme="minorHAnsi"/>
          <w:b w:val="0"/>
          <w:bCs/>
          <w:sz w:val="20"/>
          <w:szCs w:val="20"/>
        </w:rPr>
      </w:pPr>
      <w:r w:rsidRPr="00652A13">
        <w:rPr>
          <w:rFonts w:cstheme="minorHAnsi"/>
          <w:b w:val="0"/>
          <w:bCs/>
          <w:sz w:val="20"/>
          <w:szCs w:val="20"/>
        </w:rPr>
        <w:t>Identify resources to assist you in your accident prevention efforts.</w:t>
      </w:r>
    </w:p>
    <w:p w14:paraId="5863E0C4" w14:textId="70D6C3DB" w:rsidR="002E1197" w:rsidRPr="002E1197" w:rsidRDefault="00652A13" w:rsidP="00652A13">
      <w:pPr>
        <w:pStyle w:val="H2"/>
        <w:numPr>
          <w:ilvl w:val="0"/>
          <w:numId w:val="6"/>
        </w:numPr>
        <w:spacing w:before="0" w:after="200"/>
        <w:ind w:right="907"/>
        <w:rPr>
          <w:rFonts w:cstheme="minorHAnsi"/>
          <w:b w:val="0"/>
          <w:bCs/>
          <w:sz w:val="20"/>
          <w:szCs w:val="20"/>
        </w:rPr>
      </w:pPr>
      <w:r w:rsidRPr="00652A13">
        <w:rPr>
          <w:rFonts w:cstheme="minorHAnsi"/>
          <w:b w:val="0"/>
          <w:bCs/>
          <w:sz w:val="20"/>
          <w:szCs w:val="20"/>
        </w:rPr>
        <w:t>Access risk management information and strategies to reduce your worker’s compensation costs</w:t>
      </w:r>
      <w:r w:rsidR="002E1197" w:rsidRPr="002E1197">
        <w:rPr>
          <w:rFonts w:cstheme="minorHAnsi"/>
          <w:b w:val="0"/>
          <w:bCs/>
          <w:sz w:val="20"/>
          <w:szCs w:val="20"/>
        </w:rPr>
        <w:t xml:space="preserve">  </w:t>
      </w:r>
    </w:p>
    <w:p w14:paraId="7DE24CC7" w14:textId="2A2E79BA" w:rsidR="002E1197" w:rsidRDefault="00652A13" w:rsidP="00652A13">
      <w:pPr>
        <w:pStyle w:val="H2"/>
        <w:spacing w:before="0" w:after="200"/>
        <w:ind w:right="907"/>
        <w:rPr>
          <w:rFonts w:cstheme="minorHAnsi"/>
          <w:b w:val="0"/>
          <w:bCs/>
          <w:sz w:val="20"/>
          <w:szCs w:val="20"/>
        </w:rPr>
      </w:pPr>
      <w:r w:rsidRPr="00652A13">
        <w:rPr>
          <w:rFonts w:cstheme="minorHAnsi"/>
          <w:b w:val="0"/>
          <w:bCs/>
          <w:sz w:val="20"/>
          <w:szCs w:val="20"/>
        </w:rPr>
        <w:t>Safety Councils will be meeting in person again beginning in July 2022. Enrollment into a Safety Council program in your region can provide additional savings to your organization.  It is designed to be an incentive program that enables employers to receive a rebate of 2% of their annual workers’ compensation premium through program participation.</w:t>
      </w:r>
    </w:p>
    <w:p w14:paraId="54009ADA" w14:textId="392D5E04" w:rsidR="005A03AB" w:rsidRPr="002E1197" w:rsidRDefault="005A03AB" w:rsidP="00652A13">
      <w:pPr>
        <w:pStyle w:val="H2"/>
        <w:spacing w:before="0" w:after="200"/>
        <w:ind w:right="907"/>
        <w:rPr>
          <w:rFonts w:cstheme="minorHAnsi"/>
          <w:b w:val="0"/>
          <w:bCs/>
          <w:sz w:val="20"/>
          <w:szCs w:val="20"/>
        </w:rPr>
      </w:pPr>
      <w:r w:rsidRPr="005A03AB">
        <w:rPr>
          <w:rFonts w:cstheme="minorHAnsi"/>
          <w:b w:val="0"/>
          <w:bCs/>
          <w:sz w:val="20"/>
          <w:szCs w:val="20"/>
        </w:rPr>
        <w:t>For public employers, the rebate is on the 2021 rate year premium.  For private employers, the rebate is on the 2022 rate year premium. The deadline to enroll in the Safety Council rebate is July 31, 2022.</w:t>
      </w:r>
    </w:p>
    <w:p w14:paraId="1EC64766" w14:textId="381FDEAB" w:rsidR="002E1197" w:rsidRPr="002E1197" w:rsidRDefault="00652A13" w:rsidP="005A03AB">
      <w:pPr>
        <w:pStyle w:val="H2"/>
        <w:spacing w:before="0" w:after="200"/>
        <w:ind w:right="907"/>
        <w:rPr>
          <w:rFonts w:cstheme="minorHAnsi"/>
          <w:b w:val="0"/>
          <w:bCs/>
          <w:sz w:val="20"/>
          <w:szCs w:val="20"/>
        </w:rPr>
      </w:pPr>
      <w:r w:rsidRPr="00652A13">
        <w:rPr>
          <w:rFonts w:cstheme="minorHAnsi"/>
          <w:b w:val="0"/>
          <w:bCs/>
          <w:sz w:val="20"/>
          <w:szCs w:val="20"/>
        </w:rPr>
        <w:t xml:space="preserve">For more information on the program including the participation requirements, </w:t>
      </w:r>
      <w:r>
        <w:rPr>
          <w:rFonts w:cstheme="minorHAnsi"/>
          <w:b w:val="0"/>
          <w:bCs/>
          <w:sz w:val="20"/>
          <w:szCs w:val="20"/>
        </w:rPr>
        <w:t xml:space="preserve">go to </w:t>
      </w:r>
      <w:hyperlink r:id="rId8" w:history="1">
        <w:r w:rsidRPr="00652A13">
          <w:rPr>
            <w:rStyle w:val="Hyperlink"/>
            <w:b w:val="0"/>
            <w:bCs/>
            <w:sz w:val="20"/>
            <w:szCs w:val="20"/>
          </w:rPr>
          <w:t>SafetyCouncilMtgFactsheet.pdf (ohio.gov)</w:t>
        </w:r>
      </w:hyperlink>
      <w:r w:rsidRPr="00652A13">
        <w:rPr>
          <w:rFonts w:cstheme="minorHAnsi"/>
          <w:b w:val="0"/>
          <w:bCs/>
          <w:sz w:val="20"/>
          <w:szCs w:val="20"/>
        </w:rPr>
        <w:t xml:space="preserve">.  To locate the nearest Safety Council to your organization, </w:t>
      </w:r>
      <w:r w:rsidR="005A03AB">
        <w:rPr>
          <w:rFonts w:cstheme="minorHAnsi"/>
          <w:b w:val="0"/>
          <w:bCs/>
          <w:sz w:val="20"/>
          <w:szCs w:val="20"/>
        </w:rPr>
        <w:t xml:space="preserve">go to </w:t>
      </w:r>
      <w:hyperlink r:id="rId9" w:history="1">
        <w:r w:rsidR="005A03AB" w:rsidRPr="005A03AB">
          <w:rPr>
            <w:rStyle w:val="Hyperlink"/>
            <w:b w:val="0"/>
            <w:bCs/>
            <w:sz w:val="20"/>
            <w:szCs w:val="20"/>
          </w:rPr>
          <w:t>Safety council locations | Bureau of Workers' Compensation (ohio.gov)</w:t>
        </w:r>
      </w:hyperlink>
      <w:r w:rsidRPr="00652A13">
        <w:rPr>
          <w:rFonts w:cstheme="minorHAnsi"/>
          <w:b w:val="0"/>
          <w:bCs/>
          <w:sz w:val="20"/>
          <w:szCs w:val="20"/>
        </w:rPr>
        <w:t>.</w:t>
      </w:r>
    </w:p>
    <w:p w14:paraId="46391CC8" w14:textId="0F023E23" w:rsidR="00C53BFA" w:rsidRDefault="002E1197" w:rsidP="002E1197">
      <w:pPr>
        <w:pStyle w:val="H2"/>
        <w:ind w:right="0"/>
      </w:pPr>
      <w:r w:rsidRPr="002E1197">
        <w:rPr>
          <w:rFonts w:cstheme="minorHAnsi"/>
          <w:b w:val="0"/>
          <w:bCs/>
          <w:sz w:val="20"/>
          <w:szCs w:val="20"/>
        </w:rPr>
        <w:t xml:space="preserve">If you have any questions regarding premium installments or the true-up process, contact our Sedgwick </w:t>
      </w:r>
      <w:r w:rsidR="00D94849">
        <w:rPr>
          <w:rFonts w:cstheme="minorHAnsi"/>
          <w:b w:val="0"/>
          <w:bCs/>
          <w:sz w:val="20"/>
          <w:szCs w:val="20"/>
        </w:rPr>
        <w:t xml:space="preserve">program manager, </w:t>
      </w:r>
      <w:r w:rsidR="002C7366">
        <w:rPr>
          <w:rFonts w:cstheme="minorHAnsi"/>
          <w:b w:val="0"/>
          <w:bCs/>
          <w:sz w:val="20"/>
          <w:szCs w:val="20"/>
        </w:rPr>
        <w:t>Rejeana Woolum-Napier</w:t>
      </w:r>
      <w:r w:rsidR="00EB5759" w:rsidRPr="00EB5759">
        <w:rPr>
          <w:rFonts w:cstheme="minorHAnsi"/>
          <w:b w:val="0"/>
          <w:bCs/>
          <w:sz w:val="20"/>
          <w:szCs w:val="20"/>
        </w:rPr>
        <w:t xml:space="preserve">, at </w:t>
      </w:r>
      <w:r w:rsidR="002C7366">
        <w:rPr>
          <w:rFonts w:cstheme="minorHAnsi"/>
          <w:b w:val="0"/>
          <w:bCs/>
          <w:sz w:val="20"/>
          <w:szCs w:val="20"/>
        </w:rPr>
        <w:t>(614)359-2403</w:t>
      </w:r>
      <w:r w:rsidRPr="002E1197">
        <w:rPr>
          <w:rFonts w:cstheme="minorHAnsi"/>
          <w:b w:val="0"/>
          <w:bCs/>
          <w:sz w:val="20"/>
          <w:szCs w:val="20"/>
        </w:rPr>
        <w:t>.</w:t>
      </w:r>
    </w:p>
    <w:sectPr w:rsidR="00C53BFA"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149D" w14:textId="77777777" w:rsidR="004761FB" w:rsidRDefault="004761FB">
      <w:pPr>
        <w:spacing w:after="0" w:line="240" w:lineRule="auto"/>
      </w:pPr>
      <w:r>
        <w:separator/>
      </w:r>
    </w:p>
  </w:endnote>
  <w:endnote w:type="continuationSeparator" w:id="0">
    <w:p w14:paraId="411FAD89" w14:textId="77777777" w:rsidR="004761FB" w:rsidRDefault="0047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4761FB">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3308" w14:textId="77777777" w:rsidR="004761FB" w:rsidRDefault="004761FB">
      <w:pPr>
        <w:spacing w:after="0" w:line="240" w:lineRule="auto"/>
      </w:pPr>
      <w:r>
        <w:separator/>
      </w:r>
    </w:p>
  </w:footnote>
  <w:footnote w:type="continuationSeparator" w:id="0">
    <w:p w14:paraId="404E6C2D" w14:textId="77777777" w:rsidR="004761FB" w:rsidRDefault="00476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4761FB">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156639"/>
    <w:rsid w:val="00183EC0"/>
    <w:rsid w:val="00282D6D"/>
    <w:rsid w:val="002C7366"/>
    <w:rsid w:val="002E1197"/>
    <w:rsid w:val="004308A6"/>
    <w:rsid w:val="00464BDC"/>
    <w:rsid w:val="004761FB"/>
    <w:rsid w:val="00482436"/>
    <w:rsid w:val="004A33CB"/>
    <w:rsid w:val="004A6675"/>
    <w:rsid w:val="004C76F5"/>
    <w:rsid w:val="005A03AB"/>
    <w:rsid w:val="005C55C5"/>
    <w:rsid w:val="006226E7"/>
    <w:rsid w:val="00632D73"/>
    <w:rsid w:val="00650C5D"/>
    <w:rsid w:val="00652A13"/>
    <w:rsid w:val="0068539C"/>
    <w:rsid w:val="006B7AED"/>
    <w:rsid w:val="007A061C"/>
    <w:rsid w:val="00871514"/>
    <w:rsid w:val="008C3461"/>
    <w:rsid w:val="00934527"/>
    <w:rsid w:val="009429DF"/>
    <w:rsid w:val="009E6FD9"/>
    <w:rsid w:val="00AD4C08"/>
    <w:rsid w:val="00AF193B"/>
    <w:rsid w:val="00B54368"/>
    <w:rsid w:val="00B7732D"/>
    <w:rsid w:val="00C531A9"/>
    <w:rsid w:val="00C53BFA"/>
    <w:rsid w:val="00CF4EC0"/>
    <w:rsid w:val="00D41B4B"/>
    <w:rsid w:val="00D454E1"/>
    <w:rsid w:val="00D90A63"/>
    <w:rsid w:val="00D93E3B"/>
    <w:rsid w:val="00D94849"/>
    <w:rsid w:val="00E025BA"/>
    <w:rsid w:val="00E34FF8"/>
    <w:rsid w:val="00EB5759"/>
    <w:rsid w:val="00EC65CC"/>
    <w:rsid w:val="00ED1F7B"/>
    <w:rsid w:val="00EF79A0"/>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semiHidden/>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bwc.ohio.gov/static/SafetyDocs/SafetyCouncilMtgFactshee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bwc.ohio.gov/for-employers/safety-and-training/safety-council-location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3</cp:revision>
  <cp:lastPrinted>2021-06-08T16:18:00Z</cp:lastPrinted>
  <dcterms:created xsi:type="dcterms:W3CDTF">2022-06-30T20:41:00Z</dcterms:created>
  <dcterms:modified xsi:type="dcterms:W3CDTF">2022-06-30T20:42:00Z</dcterms:modified>
</cp:coreProperties>
</file>