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3B" w:rsidRDefault="0002323B" w:rsidP="00117B80">
      <w:pPr>
        <w:jc w:val="center"/>
        <w:rPr>
          <w:rFonts w:ascii="Arial" w:hAnsi="Arial" w:cs="Arial"/>
          <w:b/>
          <w:sz w:val="44"/>
          <w:szCs w:val="44"/>
        </w:rPr>
      </w:pPr>
    </w:p>
    <w:p w:rsidR="005F79E3" w:rsidRPr="00117B80" w:rsidRDefault="005B559D" w:rsidP="00117B80">
      <w:pPr>
        <w:jc w:val="center"/>
        <w:rPr>
          <w:rFonts w:ascii="Arial" w:hAnsi="Arial" w:cs="Arial"/>
          <w:b/>
          <w:sz w:val="44"/>
          <w:szCs w:val="44"/>
        </w:rPr>
      </w:pPr>
      <w:r w:rsidRPr="00117B80">
        <w:rPr>
          <w:rFonts w:ascii="Arial" w:hAnsi="Arial" w:cs="Arial"/>
          <w:b/>
          <w:sz w:val="44"/>
          <w:szCs w:val="44"/>
        </w:rPr>
        <w:t>ICF Committee Meeting Minutes</w:t>
      </w:r>
    </w:p>
    <w:p w:rsidR="005B559D" w:rsidRPr="00117B80" w:rsidRDefault="005B559D" w:rsidP="00117B80">
      <w:pPr>
        <w:jc w:val="center"/>
        <w:rPr>
          <w:rFonts w:ascii="Arial" w:hAnsi="Arial" w:cs="Arial"/>
          <w:b/>
          <w:sz w:val="44"/>
          <w:szCs w:val="44"/>
        </w:rPr>
      </w:pPr>
      <w:r w:rsidRPr="00117B80">
        <w:rPr>
          <w:rFonts w:ascii="Arial" w:hAnsi="Arial" w:cs="Arial"/>
          <w:b/>
          <w:sz w:val="44"/>
          <w:szCs w:val="44"/>
        </w:rPr>
        <w:t>12-11-19</w:t>
      </w:r>
    </w:p>
    <w:p w:rsidR="005B559D" w:rsidRPr="00117B80" w:rsidRDefault="005B559D" w:rsidP="00117B80">
      <w:pPr>
        <w:pStyle w:val="ListParagraph"/>
        <w:numPr>
          <w:ilvl w:val="0"/>
          <w:numId w:val="1"/>
        </w:numPr>
        <w:rPr>
          <w:sz w:val="24"/>
          <w:szCs w:val="24"/>
        </w:rPr>
      </w:pPr>
      <w:r w:rsidRPr="00117B80">
        <w:rPr>
          <w:sz w:val="24"/>
          <w:szCs w:val="24"/>
        </w:rPr>
        <w:t>MSY</w:t>
      </w:r>
    </w:p>
    <w:p w:rsidR="005B559D" w:rsidRPr="00117B80" w:rsidRDefault="005B559D" w:rsidP="00117B80">
      <w:pPr>
        <w:pStyle w:val="ListParagraph"/>
        <w:numPr>
          <w:ilvl w:val="1"/>
          <w:numId w:val="1"/>
        </w:numPr>
        <w:rPr>
          <w:sz w:val="24"/>
          <w:szCs w:val="24"/>
        </w:rPr>
      </w:pPr>
      <w:r w:rsidRPr="00117B80">
        <w:rPr>
          <w:sz w:val="24"/>
          <w:szCs w:val="24"/>
        </w:rPr>
        <w:t>Sara Lawson and Tina Evans form DODD attended the meeting and talked about the Multi System Youth (MSY) program that was developed to incentivize providers to work with young people who are facing extreme challenges.</w:t>
      </w:r>
    </w:p>
    <w:p w:rsidR="005B559D" w:rsidRPr="00117B80" w:rsidRDefault="005B559D" w:rsidP="00117B80">
      <w:pPr>
        <w:pStyle w:val="ListParagraph"/>
        <w:numPr>
          <w:ilvl w:val="1"/>
          <w:numId w:val="1"/>
        </w:numPr>
        <w:rPr>
          <w:sz w:val="24"/>
          <w:szCs w:val="24"/>
        </w:rPr>
      </w:pPr>
      <w:r w:rsidRPr="00117B80">
        <w:rPr>
          <w:sz w:val="24"/>
          <w:szCs w:val="24"/>
        </w:rPr>
        <w:t>Trauma informed care based training designed to help providers is available to all ICF’s whether they are servicing MSY or not.</w:t>
      </w:r>
    </w:p>
    <w:p w:rsidR="005B559D" w:rsidRPr="00117B80" w:rsidRDefault="005B559D" w:rsidP="00117B80">
      <w:pPr>
        <w:pStyle w:val="ListParagraph"/>
        <w:numPr>
          <w:ilvl w:val="1"/>
          <w:numId w:val="1"/>
        </w:numPr>
        <w:rPr>
          <w:sz w:val="24"/>
          <w:szCs w:val="24"/>
        </w:rPr>
      </w:pPr>
      <w:r w:rsidRPr="00117B80">
        <w:rPr>
          <w:sz w:val="24"/>
          <w:szCs w:val="24"/>
        </w:rPr>
        <w:t>The requirements put in place to serve this population are complicated.  Many providers are waiting for the contracts to be developed in order to gauge whether or not to participate.</w:t>
      </w:r>
    </w:p>
    <w:p w:rsidR="005B559D" w:rsidRPr="00117B80" w:rsidRDefault="005B559D" w:rsidP="00117B80">
      <w:pPr>
        <w:pStyle w:val="ListParagraph"/>
        <w:numPr>
          <w:ilvl w:val="1"/>
          <w:numId w:val="1"/>
        </w:numPr>
        <w:rPr>
          <w:sz w:val="24"/>
          <w:szCs w:val="24"/>
        </w:rPr>
      </w:pPr>
      <w:r w:rsidRPr="00117B80">
        <w:rPr>
          <w:sz w:val="24"/>
          <w:szCs w:val="24"/>
        </w:rPr>
        <w:t>Tina Evans informed the group of Extension for Community Healthcare Outcomes (ECHO).  It consists of:</w:t>
      </w:r>
    </w:p>
    <w:p w:rsidR="005B559D" w:rsidRPr="00117B80" w:rsidRDefault="005B559D" w:rsidP="00117B80">
      <w:pPr>
        <w:pStyle w:val="ListParagraph"/>
        <w:numPr>
          <w:ilvl w:val="2"/>
          <w:numId w:val="1"/>
        </w:numPr>
        <w:rPr>
          <w:sz w:val="24"/>
          <w:szCs w:val="24"/>
        </w:rPr>
      </w:pPr>
      <w:r w:rsidRPr="00117B80">
        <w:rPr>
          <w:sz w:val="24"/>
          <w:szCs w:val="24"/>
        </w:rPr>
        <w:t>A hub of experts to do case consultation</w:t>
      </w:r>
    </w:p>
    <w:p w:rsidR="005B559D" w:rsidRPr="00117B80" w:rsidRDefault="005B559D" w:rsidP="00117B80">
      <w:pPr>
        <w:pStyle w:val="ListParagraph"/>
        <w:numPr>
          <w:ilvl w:val="2"/>
          <w:numId w:val="1"/>
        </w:numPr>
        <w:rPr>
          <w:sz w:val="24"/>
          <w:szCs w:val="24"/>
        </w:rPr>
      </w:pPr>
      <w:r w:rsidRPr="00117B80">
        <w:rPr>
          <w:sz w:val="24"/>
          <w:szCs w:val="24"/>
        </w:rPr>
        <w:t>There are FAQ’s available that identify consistent themes</w:t>
      </w:r>
    </w:p>
    <w:p w:rsidR="00D93CF8" w:rsidRPr="00117B80" w:rsidRDefault="00D93CF8" w:rsidP="00117B80">
      <w:pPr>
        <w:pStyle w:val="ListParagraph"/>
        <w:numPr>
          <w:ilvl w:val="2"/>
          <w:numId w:val="1"/>
        </w:numPr>
        <w:rPr>
          <w:sz w:val="24"/>
          <w:szCs w:val="24"/>
        </w:rPr>
      </w:pPr>
      <w:r w:rsidRPr="00117B80">
        <w:rPr>
          <w:sz w:val="24"/>
          <w:szCs w:val="24"/>
        </w:rPr>
        <w:t xml:space="preserve">Professionals are able to observe the sessions if there case is not picked </w:t>
      </w:r>
    </w:p>
    <w:p w:rsidR="00D93CF8" w:rsidRPr="00117B80" w:rsidRDefault="00D93CF8" w:rsidP="00117B80">
      <w:pPr>
        <w:pStyle w:val="ListParagraph"/>
        <w:numPr>
          <w:ilvl w:val="2"/>
          <w:numId w:val="1"/>
        </w:numPr>
        <w:rPr>
          <w:sz w:val="24"/>
          <w:szCs w:val="24"/>
        </w:rPr>
      </w:pPr>
      <w:r w:rsidRPr="00117B80">
        <w:rPr>
          <w:sz w:val="24"/>
          <w:szCs w:val="24"/>
        </w:rPr>
        <w:t xml:space="preserve">Visit wraparoundohio.org or contact </w:t>
      </w:r>
      <w:proofErr w:type="spellStart"/>
      <w:r w:rsidRPr="00117B80">
        <w:rPr>
          <w:sz w:val="24"/>
          <w:szCs w:val="24"/>
        </w:rPr>
        <w:t>Tina.Evans</w:t>
      </w:r>
      <w:proofErr w:type="spellEnd"/>
      <w:r w:rsidRPr="00117B80">
        <w:rPr>
          <w:sz w:val="24"/>
          <w:szCs w:val="24"/>
        </w:rPr>
        <w:t xml:space="preserve"> @DODD.ohio.gov</w:t>
      </w:r>
    </w:p>
    <w:p w:rsidR="00D93CF8" w:rsidRPr="00117B80" w:rsidRDefault="00D93CF8" w:rsidP="00117B80">
      <w:pPr>
        <w:pStyle w:val="ListParagraph"/>
        <w:numPr>
          <w:ilvl w:val="2"/>
          <w:numId w:val="1"/>
        </w:numPr>
        <w:rPr>
          <w:sz w:val="24"/>
          <w:szCs w:val="24"/>
        </w:rPr>
      </w:pPr>
      <w:r w:rsidRPr="00117B80">
        <w:rPr>
          <w:sz w:val="24"/>
          <w:szCs w:val="24"/>
        </w:rPr>
        <w:t>The department is also offering technical assistance with people who are struggling.</w:t>
      </w:r>
    </w:p>
    <w:p w:rsidR="00D93CF8" w:rsidRPr="00117B80" w:rsidRDefault="00D93CF8" w:rsidP="00117B80">
      <w:pPr>
        <w:pStyle w:val="ListParagraph"/>
        <w:numPr>
          <w:ilvl w:val="0"/>
          <w:numId w:val="1"/>
        </w:numPr>
        <w:rPr>
          <w:sz w:val="24"/>
          <w:szCs w:val="24"/>
        </w:rPr>
      </w:pPr>
      <w:r w:rsidRPr="00117B80">
        <w:rPr>
          <w:sz w:val="24"/>
          <w:szCs w:val="24"/>
        </w:rPr>
        <w:t>Quality Indicators</w:t>
      </w:r>
    </w:p>
    <w:p w:rsidR="00D93CF8" w:rsidRPr="00117B80" w:rsidRDefault="00D93CF8" w:rsidP="00117B80">
      <w:pPr>
        <w:pStyle w:val="ListParagraph"/>
        <w:numPr>
          <w:ilvl w:val="1"/>
          <w:numId w:val="1"/>
        </w:numPr>
        <w:rPr>
          <w:sz w:val="24"/>
          <w:szCs w:val="24"/>
        </w:rPr>
      </w:pPr>
      <w:r w:rsidRPr="00117B80">
        <w:rPr>
          <w:sz w:val="24"/>
          <w:szCs w:val="24"/>
        </w:rPr>
        <w:t>Sara Lawson talked about the Quality Indicators</w:t>
      </w:r>
    </w:p>
    <w:p w:rsidR="00D93CF8" w:rsidRPr="00117B80" w:rsidRDefault="00D93CF8" w:rsidP="00117B80">
      <w:pPr>
        <w:pStyle w:val="ListParagraph"/>
        <w:numPr>
          <w:ilvl w:val="1"/>
          <w:numId w:val="1"/>
        </w:numPr>
        <w:rPr>
          <w:sz w:val="24"/>
          <w:szCs w:val="24"/>
        </w:rPr>
      </w:pPr>
      <w:r w:rsidRPr="00117B80">
        <w:rPr>
          <w:sz w:val="24"/>
          <w:szCs w:val="24"/>
        </w:rPr>
        <w:t>On site audits of the quality indicators will be conducted during the ODDP visits</w:t>
      </w:r>
    </w:p>
    <w:p w:rsidR="00D93CF8" w:rsidRPr="00117B80" w:rsidRDefault="00D93CF8" w:rsidP="00117B80">
      <w:pPr>
        <w:pStyle w:val="ListParagraph"/>
        <w:numPr>
          <w:ilvl w:val="1"/>
          <w:numId w:val="1"/>
        </w:numPr>
        <w:rPr>
          <w:sz w:val="24"/>
          <w:szCs w:val="24"/>
        </w:rPr>
      </w:pPr>
      <w:r w:rsidRPr="00117B80">
        <w:rPr>
          <w:sz w:val="24"/>
          <w:szCs w:val="24"/>
        </w:rPr>
        <w:t>The Family Survey will always be picked for review and 1 other of the indicators will be picked randomly.</w:t>
      </w:r>
    </w:p>
    <w:p w:rsidR="00D93CF8" w:rsidRPr="00117B80" w:rsidRDefault="00D93CF8" w:rsidP="00117B80">
      <w:pPr>
        <w:pStyle w:val="ListParagraph"/>
        <w:numPr>
          <w:ilvl w:val="0"/>
          <w:numId w:val="1"/>
        </w:numPr>
        <w:rPr>
          <w:sz w:val="24"/>
          <w:szCs w:val="24"/>
        </w:rPr>
      </w:pPr>
      <w:r w:rsidRPr="00117B80">
        <w:rPr>
          <w:sz w:val="24"/>
          <w:szCs w:val="24"/>
        </w:rPr>
        <w:t>The Development Rule</w:t>
      </w:r>
    </w:p>
    <w:p w:rsidR="00D93CF8" w:rsidRPr="00117B80" w:rsidRDefault="00D93CF8" w:rsidP="00117B80">
      <w:pPr>
        <w:pStyle w:val="ListParagraph"/>
        <w:numPr>
          <w:ilvl w:val="1"/>
          <w:numId w:val="1"/>
        </w:numPr>
        <w:rPr>
          <w:sz w:val="24"/>
          <w:szCs w:val="24"/>
        </w:rPr>
      </w:pPr>
      <w:r w:rsidRPr="00117B80">
        <w:rPr>
          <w:sz w:val="24"/>
          <w:szCs w:val="24"/>
        </w:rPr>
        <w:t xml:space="preserve">The “6-bed”project was discussed and it was suggested to bring that group back together </w:t>
      </w:r>
      <w:bookmarkStart w:id="0" w:name="_GoBack"/>
      <w:bookmarkEnd w:id="0"/>
    </w:p>
    <w:p w:rsidR="00D93CF8" w:rsidRPr="00117B80" w:rsidRDefault="00D93CF8" w:rsidP="00117B80">
      <w:pPr>
        <w:pStyle w:val="ListParagraph"/>
        <w:numPr>
          <w:ilvl w:val="1"/>
          <w:numId w:val="1"/>
        </w:numPr>
        <w:rPr>
          <w:sz w:val="24"/>
          <w:szCs w:val="24"/>
        </w:rPr>
      </w:pPr>
      <w:r w:rsidRPr="00117B80">
        <w:rPr>
          <w:sz w:val="24"/>
          <w:szCs w:val="24"/>
        </w:rPr>
        <w:t>The group discussed taking a look at the old rule as a starting point for suggesting changes and/or advocating on behalf of providers.</w:t>
      </w:r>
    </w:p>
    <w:p w:rsidR="00D93CF8" w:rsidRPr="00117B80" w:rsidRDefault="00D93CF8" w:rsidP="00117B80">
      <w:pPr>
        <w:pStyle w:val="ListParagraph"/>
        <w:numPr>
          <w:ilvl w:val="0"/>
          <w:numId w:val="1"/>
        </w:numPr>
        <w:rPr>
          <w:sz w:val="24"/>
          <w:szCs w:val="24"/>
        </w:rPr>
      </w:pPr>
      <w:r w:rsidRPr="00117B80">
        <w:rPr>
          <w:sz w:val="24"/>
          <w:szCs w:val="24"/>
        </w:rPr>
        <w:t>Promoting ICF’s in Ohio</w:t>
      </w:r>
    </w:p>
    <w:p w:rsidR="00FD068A" w:rsidRPr="00117B80" w:rsidRDefault="00D93CF8" w:rsidP="00117B80">
      <w:pPr>
        <w:pStyle w:val="ListParagraph"/>
        <w:numPr>
          <w:ilvl w:val="1"/>
          <w:numId w:val="1"/>
        </w:numPr>
        <w:rPr>
          <w:sz w:val="24"/>
          <w:szCs w:val="24"/>
        </w:rPr>
      </w:pPr>
      <w:r w:rsidRPr="00117B80">
        <w:rPr>
          <w:sz w:val="24"/>
          <w:szCs w:val="24"/>
        </w:rPr>
        <w:t xml:space="preserve">Begin the process of developing materials so OPRA can communicate with County Boards about the value of ICFs to counter the bias that exists in our system and the </w:t>
      </w:r>
      <w:r w:rsidR="00FD068A" w:rsidRPr="00117B80">
        <w:rPr>
          <w:sz w:val="24"/>
          <w:szCs w:val="24"/>
        </w:rPr>
        <w:t>options counseling.  The following items will be included:</w:t>
      </w:r>
    </w:p>
    <w:p w:rsidR="00FD068A" w:rsidRPr="00117B80" w:rsidRDefault="00FD068A" w:rsidP="00117B80">
      <w:pPr>
        <w:pStyle w:val="ListParagraph"/>
        <w:numPr>
          <w:ilvl w:val="2"/>
          <w:numId w:val="1"/>
        </w:numPr>
        <w:rPr>
          <w:sz w:val="24"/>
          <w:szCs w:val="24"/>
        </w:rPr>
      </w:pPr>
      <w:r w:rsidRPr="00117B80">
        <w:rPr>
          <w:sz w:val="24"/>
          <w:szCs w:val="24"/>
        </w:rPr>
        <w:lastRenderedPageBreak/>
        <w:t>ICF’s are a stepping stone/entry way into the DD system</w:t>
      </w:r>
    </w:p>
    <w:p w:rsidR="00FD068A" w:rsidRPr="00117B80" w:rsidRDefault="00117B80" w:rsidP="00117B80">
      <w:pPr>
        <w:pStyle w:val="ListParagraph"/>
        <w:numPr>
          <w:ilvl w:val="2"/>
          <w:numId w:val="1"/>
        </w:numPr>
        <w:rPr>
          <w:sz w:val="24"/>
          <w:szCs w:val="24"/>
        </w:rPr>
      </w:pPr>
      <w:r w:rsidRPr="00117B80">
        <w:rPr>
          <w:sz w:val="24"/>
          <w:szCs w:val="24"/>
        </w:rPr>
        <w:t>ICF’s provide</w:t>
      </w:r>
      <w:r w:rsidR="00FD068A" w:rsidRPr="00117B80">
        <w:rPr>
          <w:sz w:val="24"/>
          <w:szCs w:val="24"/>
        </w:rPr>
        <w:t>:</w:t>
      </w:r>
    </w:p>
    <w:p w:rsidR="00FD068A" w:rsidRPr="00117B80" w:rsidRDefault="00FD068A" w:rsidP="00117B80">
      <w:pPr>
        <w:pStyle w:val="ListParagraph"/>
        <w:numPr>
          <w:ilvl w:val="3"/>
          <w:numId w:val="1"/>
        </w:numPr>
        <w:rPr>
          <w:sz w:val="24"/>
          <w:szCs w:val="24"/>
        </w:rPr>
      </w:pPr>
      <w:r w:rsidRPr="00117B80">
        <w:rPr>
          <w:sz w:val="24"/>
          <w:szCs w:val="24"/>
        </w:rPr>
        <w:t>Active Treatment</w:t>
      </w:r>
    </w:p>
    <w:p w:rsidR="00FD068A" w:rsidRPr="00117B80" w:rsidRDefault="00FD068A" w:rsidP="00117B80">
      <w:pPr>
        <w:pStyle w:val="ListParagraph"/>
        <w:numPr>
          <w:ilvl w:val="3"/>
          <w:numId w:val="1"/>
        </w:numPr>
        <w:rPr>
          <w:sz w:val="24"/>
          <w:szCs w:val="24"/>
        </w:rPr>
      </w:pPr>
      <w:r w:rsidRPr="00117B80">
        <w:rPr>
          <w:sz w:val="24"/>
          <w:szCs w:val="24"/>
        </w:rPr>
        <w:t>Medical</w:t>
      </w:r>
    </w:p>
    <w:p w:rsidR="00FD068A" w:rsidRPr="00117B80" w:rsidRDefault="00FD068A" w:rsidP="00117B80">
      <w:pPr>
        <w:pStyle w:val="ListParagraph"/>
        <w:numPr>
          <w:ilvl w:val="3"/>
          <w:numId w:val="1"/>
        </w:numPr>
        <w:rPr>
          <w:sz w:val="24"/>
          <w:szCs w:val="24"/>
        </w:rPr>
      </w:pPr>
      <w:r w:rsidRPr="00117B80">
        <w:rPr>
          <w:sz w:val="24"/>
          <w:szCs w:val="24"/>
        </w:rPr>
        <w:t>Behavioral</w:t>
      </w:r>
    </w:p>
    <w:p w:rsidR="00FD068A" w:rsidRPr="00117B80" w:rsidRDefault="00FD068A" w:rsidP="00117B80">
      <w:pPr>
        <w:pStyle w:val="ListParagraph"/>
        <w:numPr>
          <w:ilvl w:val="3"/>
          <w:numId w:val="1"/>
        </w:numPr>
        <w:rPr>
          <w:sz w:val="24"/>
          <w:szCs w:val="24"/>
        </w:rPr>
      </w:pPr>
      <w:r w:rsidRPr="00117B80">
        <w:rPr>
          <w:sz w:val="24"/>
          <w:szCs w:val="24"/>
        </w:rPr>
        <w:t>Therapies (Occupational, Physical and Speech)</w:t>
      </w:r>
    </w:p>
    <w:p w:rsidR="00FD068A" w:rsidRPr="00117B80" w:rsidRDefault="00FD068A" w:rsidP="00117B80">
      <w:pPr>
        <w:pStyle w:val="ListParagraph"/>
        <w:numPr>
          <w:ilvl w:val="3"/>
          <w:numId w:val="1"/>
        </w:numPr>
        <w:rPr>
          <w:sz w:val="24"/>
          <w:szCs w:val="24"/>
        </w:rPr>
      </w:pPr>
      <w:r w:rsidRPr="00117B80">
        <w:rPr>
          <w:sz w:val="24"/>
          <w:szCs w:val="24"/>
        </w:rPr>
        <w:t>Care coordination</w:t>
      </w:r>
    </w:p>
    <w:p w:rsidR="00FD068A" w:rsidRPr="00117B80" w:rsidRDefault="00FD068A" w:rsidP="00117B80">
      <w:pPr>
        <w:pStyle w:val="ListParagraph"/>
        <w:numPr>
          <w:ilvl w:val="2"/>
          <w:numId w:val="1"/>
        </w:numPr>
        <w:rPr>
          <w:sz w:val="24"/>
          <w:szCs w:val="24"/>
        </w:rPr>
      </w:pPr>
      <w:r w:rsidRPr="00117B80">
        <w:rPr>
          <w:sz w:val="24"/>
          <w:szCs w:val="24"/>
        </w:rPr>
        <w:t>Differences between the ICF and Waiver</w:t>
      </w:r>
    </w:p>
    <w:p w:rsidR="00FD068A" w:rsidRPr="00117B80" w:rsidRDefault="00FD068A" w:rsidP="00117B80">
      <w:pPr>
        <w:pStyle w:val="ListParagraph"/>
        <w:numPr>
          <w:ilvl w:val="2"/>
          <w:numId w:val="1"/>
        </w:numPr>
        <w:rPr>
          <w:sz w:val="24"/>
          <w:szCs w:val="24"/>
        </w:rPr>
      </w:pPr>
      <w:r w:rsidRPr="00117B80">
        <w:rPr>
          <w:sz w:val="24"/>
          <w:szCs w:val="24"/>
        </w:rPr>
        <w:t>Financial Support</w:t>
      </w:r>
    </w:p>
    <w:p w:rsidR="00FD068A" w:rsidRPr="00117B80" w:rsidRDefault="00FD068A" w:rsidP="00117B80">
      <w:pPr>
        <w:pStyle w:val="ListParagraph"/>
        <w:numPr>
          <w:ilvl w:val="2"/>
          <w:numId w:val="1"/>
        </w:numPr>
        <w:rPr>
          <w:sz w:val="24"/>
          <w:szCs w:val="24"/>
        </w:rPr>
      </w:pPr>
      <w:r w:rsidRPr="00117B80">
        <w:rPr>
          <w:sz w:val="24"/>
          <w:szCs w:val="24"/>
        </w:rPr>
        <w:t>Clean facilities</w:t>
      </w:r>
    </w:p>
    <w:p w:rsidR="00FD068A" w:rsidRPr="00117B80" w:rsidRDefault="00FD068A" w:rsidP="00117B80">
      <w:pPr>
        <w:pStyle w:val="ListParagraph"/>
        <w:numPr>
          <w:ilvl w:val="2"/>
          <w:numId w:val="1"/>
        </w:numPr>
        <w:rPr>
          <w:sz w:val="24"/>
          <w:szCs w:val="24"/>
        </w:rPr>
      </w:pPr>
      <w:r w:rsidRPr="00117B80">
        <w:rPr>
          <w:sz w:val="24"/>
          <w:szCs w:val="24"/>
        </w:rPr>
        <w:t>ODH/Medicaid Standards</w:t>
      </w:r>
    </w:p>
    <w:p w:rsidR="00FD068A" w:rsidRPr="00117B80" w:rsidRDefault="00FD068A" w:rsidP="00117B80">
      <w:pPr>
        <w:pStyle w:val="ListParagraph"/>
        <w:numPr>
          <w:ilvl w:val="0"/>
          <w:numId w:val="1"/>
        </w:numPr>
        <w:rPr>
          <w:sz w:val="24"/>
          <w:szCs w:val="24"/>
        </w:rPr>
      </w:pPr>
      <w:r w:rsidRPr="00117B80">
        <w:rPr>
          <w:sz w:val="24"/>
          <w:szCs w:val="24"/>
        </w:rPr>
        <w:t>2020 Priorities</w:t>
      </w:r>
    </w:p>
    <w:p w:rsidR="00FD068A" w:rsidRPr="00117B80" w:rsidRDefault="00FD068A" w:rsidP="00117B80">
      <w:pPr>
        <w:pStyle w:val="ListParagraph"/>
        <w:numPr>
          <w:ilvl w:val="1"/>
          <w:numId w:val="1"/>
        </w:numPr>
        <w:rPr>
          <w:sz w:val="24"/>
          <w:szCs w:val="24"/>
        </w:rPr>
      </w:pPr>
      <w:r w:rsidRPr="00117B80">
        <w:rPr>
          <w:sz w:val="24"/>
          <w:szCs w:val="24"/>
        </w:rPr>
        <w:t>How do ICF’s stay competitive with other services on the spectrum</w:t>
      </w:r>
      <w:r w:rsidR="00A01EB5">
        <w:rPr>
          <w:sz w:val="24"/>
          <w:szCs w:val="24"/>
        </w:rPr>
        <w:t xml:space="preserve"> of residential services</w:t>
      </w:r>
      <w:r w:rsidRPr="00117B80">
        <w:rPr>
          <w:sz w:val="24"/>
          <w:szCs w:val="24"/>
        </w:rPr>
        <w:t xml:space="preserve"> (addressing </w:t>
      </w:r>
      <w:r w:rsidR="00A01EB5">
        <w:rPr>
          <w:sz w:val="24"/>
          <w:szCs w:val="24"/>
        </w:rPr>
        <w:t>rates/</w:t>
      </w:r>
      <w:r w:rsidRPr="00117B80">
        <w:rPr>
          <w:sz w:val="24"/>
          <w:szCs w:val="24"/>
        </w:rPr>
        <w:t>ceiling issues)?</w:t>
      </w:r>
    </w:p>
    <w:p w:rsidR="00FD068A" w:rsidRPr="00117B80" w:rsidRDefault="00FD068A" w:rsidP="00117B80">
      <w:pPr>
        <w:pStyle w:val="ListParagraph"/>
        <w:numPr>
          <w:ilvl w:val="1"/>
          <w:numId w:val="1"/>
        </w:numPr>
        <w:rPr>
          <w:sz w:val="24"/>
          <w:szCs w:val="24"/>
        </w:rPr>
      </w:pPr>
      <w:r w:rsidRPr="00117B80">
        <w:rPr>
          <w:sz w:val="24"/>
          <w:szCs w:val="24"/>
        </w:rPr>
        <w:t>Understanding Managed Care</w:t>
      </w:r>
    </w:p>
    <w:p w:rsidR="00FD068A" w:rsidRPr="00117B80" w:rsidRDefault="00FD068A" w:rsidP="00117B80">
      <w:pPr>
        <w:pStyle w:val="ListParagraph"/>
        <w:numPr>
          <w:ilvl w:val="1"/>
          <w:numId w:val="1"/>
        </w:numPr>
        <w:rPr>
          <w:sz w:val="24"/>
          <w:szCs w:val="24"/>
        </w:rPr>
      </w:pPr>
      <w:r w:rsidRPr="00117B80">
        <w:rPr>
          <w:sz w:val="24"/>
          <w:szCs w:val="24"/>
        </w:rPr>
        <w:t>How many beds does DODD have and what are they doing with them?</w:t>
      </w:r>
    </w:p>
    <w:p w:rsidR="00117B80" w:rsidRPr="00117B80" w:rsidRDefault="00117B80" w:rsidP="00117B80">
      <w:pPr>
        <w:pStyle w:val="ListParagraph"/>
        <w:numPr>
          <w:ilvl w:val="1"/>
          <w:numId w:val="1"/>
        </w:numPr>
        <w:rPr>
          <w:sz w:val="24"/>
          <w:szCs w:val="24"/>
        </w:rPr>
      </w:pPr>
      <w:r w:rsidRPr="00117B80">
        <w:rPr>
          <w:sz w:val="24"/>
          <w:szCs w:val="24"/>
        </w:rPr>
        <w:t>Continue to address development issues</w:t>
      </w:r>
    </w:p>
    <w:p w:rsidR="00D93CF8" w:rsidRDefault="00D93CF8">
      <w:r>
        <w:t xml:space="preserve"> </w:t>
      </w:r>
    </w:p>
    <w:p w:rsidR="00D93CF8" w:rsidRDefault="00D93CF8"/>
    <w:sectPr w:rsidR="00D93C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80" w:rsidRDefault="00117B80" w:rsidP="00117B80">
      <w:pPr>
        <w:spacing w:after="0" w:line="240" w:lineRule="auto"/>
      </w:pPr>
      <w:r>
        <w:separator/>
      </w:r>
    </w:p>
  </w:endnote>
  <w:endnote w:type="continuationSeparator" w:id="0">
    <w:p w:rsidR="00117B80" w:rsidRDefault="00117B80" w:rsidP="0011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80" w:rsidRDefault="00117B80" w:rsidP="00117B80">
      <w:pPr>
        <w:spacing w:after="0" w:line="240" w:lineRule="auto"/>
      </w:pPr>
      <w:r>
        <w:separator/>
      </w:r>
    </w:p>
  </w:footnote>
  <w:footnote w:type="continuationSeparator" w:id="0">
    <w:p w:rsidR="00117B80" w:rsidRDefault="00117B80" w:rsidP="00117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B80" w:rsidRDefault="00117B80">
    <w:pPr>
      <w:pStyle w:val="Header"/>
    </w:pPr>
    <w:r>
      <w:rPr>
        <w:noProof/>
      </w:rPr>
      <w:drawing>
        <wp:inline distT="0" distB="0" distL="0" distR="0">
          <wp:extent cx="18002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00225" cy="981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67CB4"/>
    <w:multiLevelType w:val="hybridMultilevel"/>
    <w:tmpl w:val="BDD4E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9D"/>
    <w:rsid w:val="0002323B"/>
    <w:rsid w:val="00117B80"/>
    <w:rsid w:val="005B559D"/>
    <w:rsid w:val="005F79E3"/>
    <w:rsid w:val="00A01EB5"/>
    <w:rsid w:val="00D93CF8"/>
    <w:rsid w:val="00FD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D8529"/>
  <w15:chartTrackingRefBased/>
  <w15:docId w15:val="{0859864E-CD95-4F55-8DD3-526287B6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B80"/>
    <w:pPr>
      <w:ind w:left="720"/>
      <w:contextualSpacing/>
    </w:pPr>
  </w:style>
  <w:style w:type="paragraph" w:styleId="Header">
    <w:name w:val="header"/>
    <w:basedOn w:val="Normal"/>
    <w:link w:val="HeaderChar"/>
    <w:uiPriority w:val="99"/>
    <w:unhideWhenUsed/>
    <w:rsid w:val="00117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80"/>
  </w:style>
  <w:style w:type="paragraph" w:styleId="Footer">
    <w:name w:val="footer"/>
    <w:basedOn w:val="Normal"/>
    <w:link w:val="FooterChar"/>
    <w:uiPriority w:val="99"/>
    <w:unhideWhenUsed/>
    <w:rsid w:val="00117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Peter Moore</cp:lastModifiedBy>
  <cp:revision>2</cp:revision>
  <dcterms:created xsi:type="dcterms:W3CDTF">2020-02-10T13:54:00Z</dcterms:created>
  <dcterms:modified xsi:type="dcterms:W3CDTF">2020-02-13T14:36:00Z</dcterms:modified>
</cp:coreProperties>
</file>