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82" w:rsidRPr="00FE0E3A" w:rsidRDefault="00614382" w:rsidP="00614382">
      <w:pPr>
        <w:pStyle w:val="NoSpacing"/>
        <w:jc w:val="center"/>
        <w:rPr>
          <w:b/>
          <w:sz w:val="28"/>
          <w:szCs w:val="28"/>
        </w:rPr>
      </w:pPr>
      <w:r w:rsidRPr="00FE0E3A">
        <w:rPr>
          <w:b/>
          <w:sz w:val="28"/>
          <w:szCs w:val="28"/>
        </w:rPr>
        <w:t>OPRA Policy Committee</w:t>
      </w:r>
    </w:p>
    <w:p w:rsidR="00614382" w:rsidRPr="00FE0E3A" w:rsidRDefault="00614382" w:rsidP="00614382">
      <w:pPr>
        <w:pStyle w:val="NoSpacing"/>
        <w:jc w:val="center"/>
        <w:rPr>
          <w:b/>
          <w:sz w:val="28"/>
          <w:szCs w:val="28"/>
        </w:rPr>
      </w:pPr>
      <w:r w:rsidRPr="00FE0E3A">
        <w:rPr>
          <w:b/>
          <w:sz w:val="28"/>
          <w:szCs w:val="28"/>
        </w:rPr>
        <w:t>September 17,2018</w:t>
      </w:r>
    </w:p>
    <w:p w:rsidR="00614382" w:rsidRDefault="00614382" w:rsidP="00614382">
      <w:pPr>
        <w:pStyle w:val="NoSpacing"/>
        <w:jc w:val="center"/>
        <w:rPr>
          <w:b/>
          <w:sz w:val="28"/>
          <w:szCs w:val="28"/>
        </w:rPr>
      </w:pPr>
      <w:r w:rsidRPr="00FE0E3A">
        <w:rPr>
          <w:b/>
          <w:sz w:val="28"/>
          <w:szCs w:val="28"/>
        </w:rPr>
        <w:t>10 a.m. – 2:00 p.m.</w:t>
      </w:r>
    </w:p>
    <w:p w:rsidR="00941822" w:rsidRPr="002F559C" w:rsidRDefault="00941822" w:rsidP="002F559C">
      <w:pPr>
        <w:rPr>
          <w:sz w:val="24"/>
          <w:szCs w:val="24"/>
        </w:rPr>
      </w:pPr>
    </w:p>
    <w:p w:rsidR="00A505F5" w:rsidRDefault="00A505F5" w:rsidP="00A505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Priorities for focus and work</w:t>
      </w:r>
      <w:r w:rsidR="00267C97">
        <w:rPr>
          <w:sz w:val="24"/>
          <w:szCs w:val="24"/>
        </w:rPr>
        <w:t xml:space="preserve"> – these topics were generated through brainstorming of key issues:</w:t>
      </w:r>
    </w:p>
    <w:p w:rsidR="00A505F5" w:rsidRDefault="00A505F5" w:rsidP="00A505F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Potential issues for the Policy Committee to address:</w:t>
      </w:r>
    </w:p>
    <w:p w:rsidR="00A505F5" w:rsidRDefault="00A505F5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Staffing crisis</w:t>
      </w:r>
    </w:p>
    <w:p w:rsidR="00A505F5" w:rsidRDefault="00A505F5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Reduce administrative burden</w:t>
      </w:r>
    </w:p>
    <w:p w:rsidR="00A505F5" w:rsidRDefault="00A505F5" w:rsidP="00A505F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Reduce regulations and regulatory burden</w:t>
      </w:r>
    </w:p>
    <w:p w:rsidR="00A505F5" w:rsidRDefault="00A505F5" w:rsidP="00A505F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Reduce provider requirements</w:t>
      </w:r>
    </w:p>
    <w:p w:rsidR="00A505F5" w:rsidRDefault="00A505F5" w:rsidP="00A505F5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provider certification rule</w:t>
      </w:r>
    </w:p>
    <w:p w:rsidR="00A505F5" w:rsidRDefault="00A505F5" w:rsidP="00A505F5">
      <w:pPr>
        <w:pStyle w:val="ListParagraph"/>
        <w:numPr>
          <w:ilvl w:val="5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get consistent enforcement and interpretation of certification requirements</w:t>
      </w:r>
    </w:p>
    <w:p w:rsidR="00A505F5" w:rsidRDefault="00A505F5" w:rsidP="00A505F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Potential for provider deeming with accrediting bodies like CARF or CQL.</w:t>
      </w:r>
    </w:p>
    <w:p w:rsidR="00A505F5" w:rsidRDefault="00A505F5" w:rsidP="00A505F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Reduce unfunded mandates</w:t>
      </w:r>
    </w:p>
    <w:p w:rsidR="00A505F5" w:rsidRDefault="00A505F5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 rates for</w:t>
      </w:r>
      <w:r w:rsidR="00267C97">
        <w:rPr>
          <w:sz w:val="24"/>
          <w:szCs w:val="24"/>
        </w:rPr>
        <w:t xml:space="preserve"> all programs</w:t>
      </w:r>
    </w:p>
    <w:p w:rsidR="00A505F5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EVV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Managed care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Technology and tech enabled supports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Waiver funding structure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site on call</w:t>
      </w:r>
      <w:r w:rsidR="00D17F9F">
        <w:rPr>
          <w:sz w:val="24"/>
          <w:szCs w:val="24"/>
        </w:rPr>
        <w:t xml:space="preserve"> - eliminate</w:t>
      </w:r>
    </w:p>
    <w:p w:rsidR="00D17F9F" w:rsidRDefault="00267C97" w:rsidP="00D17F9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administration policy platform </w:t>
      </w:r>
      <w:r w:rsidR="00D17F9F">
        <w:rPr>
          <w:sz w:val="24"/>
          <w:szCs w:val="24"/>
        </w:rPr>
        <w:t>- How to position the Policy Committee to influence the new administration’s policy platform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OPRA policy agenda – create our own white paper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set of quality indicators across all funding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50%</w:t>
      </w:r>
      <w:r w:rsidR="00D17F9F">
        <w:rPr>
          <w:sz w:val="24"/>
          <w:szCs w:val="24"/>
        </w:rPr>
        <w:t xml:space="preserve"> of minimum wage federal</w:t>
      </w:r>
      <w:r>
        <w:rPr>
          <w:sz w:val="24"/>
          <w:szCs w:val="24"/>
        </w:rPr>
        <w:t xml:space="preserve"> rule </w:t>
      </w:r>
      <w:r w:rsidR="00D17F9F">
        <w:rPr>
          <w:sz w:val="24"/>
          <w:szCs w:val="24"/>
        </w:rPr>
        <w:t>and</w:t>
      </w:r>
      <w:r>
        <w:rPr>
          <w:sz w:val="24"/>
          <w:szCs w:val="24"/>
        </w:rPr>
        <w:t xml:space="preserve"> voc</w:t>
      </w:r>
      <w:r w:rsidR="00941822">
        <w:rPr>
          <w:sz w:val="24"/>
          <w:szCs w:val="24"/>
        </w:rPr>
        <w:t>ational</w:t>
      </w:r>
      <w:r>
        <w:rPr>
          <w:sz w:val="24"/>
          <w:szCs w:val="24"/>
        </w:rPr>
        <w:t xml:space="preserve"> hab</w:t>
      </w:r>
      <w:r w:rsidR="00941822">
        <w:rPr>
          <w:sz w:val="24"/>
          <w:szCs w:val="24"/>
        </w:rPr>
        <w:t>ilitation services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Consistent application of rules by DODD and county boards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Rule simplification</w:t>
      </w:r>
      <w:r w:rsidR="00D17F9F">
        <w:rPr>
          <w:sz w:val="24"/>
          <w:szCs w:val="24"/>
        </w:rPr>
        <w:t xml:space="preserve"> and review</w:t>
      </w:r>
    </w:p>
    <w:p w:rsidR="00D17F9F" w:rsidRDefault="00D17F9F" w:rsidP="00D17F9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Development rule</w:t>
      </w:r>
    </w:p>
    <w:p w:rsidR="00D17F9F" w:rsidRDefault="00D17F9F" w:rsidP="00D17F9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Provider certification</w:t>
      </w:r>
    </w:p>
    <w:p w:rsidR="00D17F9F" w:rsidRDefault="00D17F9F" w:rsidP="00D17F9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50% rule</w:t>
      </w:r>
    </w:p>
    <w:p w:rsidR="00D17F9F" w:rsidRDefault="00D17F9F" w:rsidP="00D17F9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Inducements to participants</w:t>
      </w:r>
    </w:p>
    <w:p w:rsidR="00D17F9F" w:rsidRDefault="00D17F9F" w:rsidP="00D17F9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Transportation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Role of the county board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DRO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OOD – rules and relationship with the agency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Alternate funding</w:t>
      </w:r>
    </w:p>
    <w:p w:rsidR="00267C97" w:rsidRDefault="00267C97" w:rsidP="00A505F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Provider collaboration</w:t>
      </w:r>
    </w:p>
    <w:p w:rsidR="00267C97" w:rsidRDefault="00267C97" w:rsidP="00267C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Questions to think about as new policy issues are brought to the group:</w:t>
      </w:r>
    </w:p>
    <w:p w:rsidR="00267C97" w:rsidRDefault="00267C97" w:rsidP="00267C9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does the policy issue fit into OPRA’s Strategic Plan?</w:t>
      </w:r>
      <w:r w:rsidR="00D46FAF" w:rsidRPr="00D46FAF">
        <w:rPr>
          <w:sz w:val="24"/>
          <w:szCs w:val="24"/>
        </w:rPr>
        <w:t xml:space="preserve"> </w:t>
      </w:r>
      <w:r w:rsidR="00D46FAF">
        <w:rPr>
          <w:sz w:val="24"/>
          <w:szCs w:val="24"/>
        </w:rPr>
        <w:t>Policy committee will take a closer look at the strategic plan to provide input this fall as it is updated.</w:t>
      </w:r>
    </w:p>
    <w:p w:rsidR="00267C97" w:rsidRDefault="00267C97" w:rsidP="00267C9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Should the issue go to another committee for vetting before Policy reviews the issue and makes a recommendation to the OPRA Board?</w:t>
      </w:r>
    </w:p>
    <w:p w:rsidR="00267C97" w:rsidRDefault="00267C97" w:rsidP="00267C9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a time-limited workgroup need to be established?</w:t>
      </w:r>
    </w:p>
    <w:p w:rsidR="00267C97" w:rsidRDefault="00267C97" w:rsidP="00267C9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 issue a long-term or short-term issue</w:t>
      </w:r>
      <w:r w:rsidR="00D17F9F">
        <w:rPr>
          <w:sz w:val="24"/>
          <w:szCs w:val="24"/>
        </w:rPr>
        <w:t>?</w:t>
      </w:r>
    </w:p>
    <w:p w:rsidR="00941822" w:rsidRDefault="00941822" w:rsidP="00941822">
      <w:pPr>
        <w:pStyle w:val="ListParagraph"/>
        <w:ind w:left="1440"/>
        <w:rPr>
          <w:sz w:val="24"/>
          <w:szCs w:val="24"/>
        </w:rPr>
      </w:pPr>
    </w:p>
    <w:p w:rsidR="00431978" w:rsidRDefault="00431978">
      <w:bookmarkStart w:id="0" w:name="_GoBack"/>
      <w:bookmarkEnd w:id="0"/>
    </w:p>
    <w:sectPr w:rsidR="004319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0C" w:rsidRDefault="002C4B0C" w:rsidP="002C4B0C">
      <w:pPr>
        <w:spacing w:after="0" w:line="240" w:lineRule="auto"/>
      </w:pPr>
      <w:r>
        <w:separator/>
      </w:r>
    </w:p>
  </w:endnote>
  <w:endnote w:type="continuationSeparator" w:id="0">
    <w:p w:rsidR="002C4B0C" w:rsidRDefault="002C4B0C" w:rsidP="002C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064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822" w:rsidRDefault="009418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822" w:rsidRDefault="00941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0C" w:rsidRDefault="002C4B0C" w:rsidP="002C4B0C">
      <w:pPr>
        <w:spacing w:after="0" w:line="240" w:lineRule="auto"/>
      </w:pPr>
      <w:r>
        <w:separator/>
      </w:r>
    </w:p>
  </w:footnote>
  <w:footnote w:type="continuationSeparator" w:id="0">
    <w:p w:rsidR="002C4B0C" w:rsidRDefault="002C4B0C" w:rsidP="002C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0C" w:rsidRDefault="002C4B0C">
    <w:pPr>
      <w:pStyle w:val="Header"/>
    </w:pPr>
    <w:r>
      <w:rPr>
        <w:noProof/>
      </w:rPr>
      <w:drawing>
        <wp:inline distT="0" distB="0" distL="0" distR="0" wp14:anchorId="4727F6FD">
          <wp:extent cx="1390015" cy="72517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75BD7"/>
    <w:multiLevelType w:val="hybridMultilevel"/>
    <w:tmpl w:val="2E447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37D44"/>
    <w:multiLevelType w:val="hybridMultilevel"/>
    <w:tmpl w:val="5964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82"/>
    <w:rsid w:val="00267C97"/>
    <w:rsid w:val="002C4B0C"/>
    <w:rsid w:val="002F559C"/>
    <w:rsid w:val="00431978"/>
    <w:rsid w:val="00614382"/>
    <w:rsid w:val="00941822"/>
    <w:rsid w:val="00A505F5"/>
    <w:rsid w:val="00A601D1"/>
    <w:rsid w:val="00CD1409"/>
    <w:rsid w:val="00D17F9F"/>
    <w:rsid w:val="00D46FAF"/>
    <w:rsid w:val="00D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792730"/>
  <w15:chartTrackingRefBased/>
  <w15:docId w15:val="{9863E19B-66E4-4F76-BCB7-2F0D28EC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3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43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38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7F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B0C"/>
  </w:style>
  <w:style w:type="paragraph" w:styleId="Footer">
    <w:name w:val="footer"/>
    <w:basedOn w:val="Normal"/>
    <w:link w:val="FooterChar"/>
    <w:uiPriority w:val="99"/>
    <w:unhideWhenUsed/>
    <w:rsid w:val="002C4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Beastrom</dc:creator>
  <cp:keywords/>
  <dc:description/>
  <cp:lastModifiedBy>Christine Touvelle</cp:lastModifiedBy>
  <cp:revision>2</cp:revision>
  <cp:lastPrinted>2018-09-25T20:38:00Z</cp:lastPrinted>
  <dcterms:created xsi:type="dcterms:W3CDTF">2018-11-29T21:34:00Z</dcterms:created>
  <dcterms:modified xsi:type="dcterms:W3CDTF">2018-11-29T21:34:00Z</dcterms:modified>
</cp:coreProperties>
</file>