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62BF" w:rsidRDefault="004F307B" w:rsidP="00FA62BF">
      <w:pPr>
        <w:ind w:left="-360"/>
      </w:pPr>
      <w:r>
        <w:rPr>
          <w:noProof/>
        </w:rPr>
        <mc:AlternateContent>
          <mc:Choice Requires="wps">
            <w:drawing>
              <wp:anchor distT="0" distB="0" distL="114300" distR="114300" simplePos="0" relativeHeight="251661312" behindDoc="0" locked="0" layoutInCell="1" allowOverlap="1" wp14:anchorId="72230E80" wp14:editId="45F047A0">
                <wp:simplePos x="0" y="0"/>
                <wp:positionH relativeFrom="column">
                  <wp:posOffset>-104140</wp:posOffset>
                </wp:positionH>
                <wp:positionV relativeFrom="paragraph">
                  <wp:posOffset>-31832</wp:posOffset>
                </wp:positionV>
                <wp:extent cx="1854200" cy="33655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pt;margin-top:-2.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lS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Pr>
          <w:noProof/>
        </w:rPr>
        <w:drawing>
          <wp:anchor distT="0" distB="0" distL="114300" distR="114300" simplePos="0" relativeHeight="251660288" behindDoc="1" locked="0" layoutInCell="1" allowOverlap="1" wp14:anchorId="111E57F4" wp14:editId="5420E7BB">
            <wp:simplePos x="0" y="0"/>
            <wp:positionH relativeFrom="page">
              <wp:posOffset>466090</wp:posOffset>
            </wp:positionH>
            <wp:positionV relativeFrom="paragraph">
              <wp:posOffset>-592537</wp:posOffset>
            </wp:positionV>
            <wp:extent cx="1426210" cy="5397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anchor>
        </w:drawing>
      </w:r>
      <w:r w:rsidR="00CF5CCA">
        <w:rPr>
          <w:noProof/>
        </w:rPr>
        <mc:AlternateContent>
          <mc:Choice Requires="wps">
            <w:drawing>
              <wp:anchor distT="0" distB="0" distL="114300" distR="114300" simplePos="0" relativeHeight="251662336" behindDoc="0" locked="0" layoutInCell="1" allowOverlap="1" wp14:anchorId="0D66E4B4" wp14:editId="3F6072DB">
                <wp:simplePos x="0" y="0"/>
                <wp:positionH relativeFrom="column">
                  <wp:posOffset>3552580</wp:posOffset>
                </wp:positionH>
                <wp:positionV relativeFrom="paragraph">
                  <wp:posOffset>-679010</wp:posOffset>
                </wp:positionV>
                <wp:extent cx="3352800" cy="79670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0441A" w:rsidP="00307ABA">
                            <w:pPr>
                              <w:widowControl w:val="0"/>
                              <w:spacing w:after="0" w:line="240" w:lineRule="auto"/>
                              <w:ind w:left="1553"/>
                              <w:jc w:val="right"/>
                              <w:rPr>
                                <w:rFonts w:ascii="Calibri" w:hAnsi="Calibri"/>
                                <w:b/>
                                <w:w w:val="105"/>
                                <w:sz w:val="24"/>
                              </w:rPr>
                            </w:pPr>
                            <w:r>
                              <w:rPr>
                                <w:rFonts w:ascii="Calibri" w:hAnsi="Calibri"/>
                                <w:b/>
                                <w:w w:val="105"/>
                                <w:sz w:val="24"/>
                              </w:rPr>
                              <w:t>Mon</w:t>
                            </w:r>
                            <w:r w:rsidR="00FA62BF" w:rsidRPr="00FA62BF">
                              <w:rPr>
                                <w:rFonts w:ascii="Calibri" w:hAnsi="Calibri"/>
                                <w:b/>
                                <w:w w:val="105"/>
                                <w:sz w:val="24"/>
                              </w:rPr>
                              <w:t>day</w:t>
                            </w:r>
                            <w:r w:rsidR="007B6AA0">
                              <w:rPr>
                                <w:rFonts w:ascii="Calibri" w:hAnsi="Calibri"/>
                                <w:b/>
                                <w:w w:val="105"/>
                                <w:sz w:val="24"/>
                              </w:rPr>
                              <w:t xml:space="preserve">, </w:t>
                            </w:r>
                            <w:r w:rsidR="00AB5AD2">
                              <w:rPr>
                                <w:rFonts w:ascii="Calibri" w:hAnsi="Calibri"/>
                                <w:b/>
                                <w:w w:val="105"/>
                                <w:sz w:val="24"/>
                              </w:rPr>
                              <w:t>January</w:t>
                            </w:r>
                            <w:r w:rsidR="00D675E2">
                              <w:rPr>
                                <w:rFonts w:ascii="Calibri" w:hAnsi="Calibri"/>
                                <w:b/>
                                <w:w w:val="105"/>
                                <w:sz w:val="24"/>
                              </w:rPr>
                              <w:t xml:space="preserve"> </w:t>
                            </w:r>
                            <w:r w:rsidR="00AB5AD2">
                              <w:rPr>
                                <w:rFonts w:ascii="Calibri" w:hAnsi="Calibri"/>
                                <w:b/>
                                <w:w w:val="105"/>
                                <w:sz w:val="24"/>
                              </w:rPr>
                              <w:t>9</w:t>
                            </w:r>
                            <w:r w:rsidR="00D675E2" w:rsidRPr="00D675E2">
                              <w:rPr>
                                <w:rFonts w:ascii="Calibri" w:hAnsi="Calibri"/>
                                <w:b/>
                                <w:w w:val="105"/>
                                <w:sz w:val="24"/>
                                <w:vertAlign w:val="superscript"/>
                              </w:rPr>
                              <w:t>th</w:t>
                            </w:r>
                            <w:r w:rsidR="00D675E2">
                              <w:rPr>
                                <w:rFonts w:ascii="Calibri" w:hAnsi="Calibri"/>
                                <w:b/>
                                <w:w w:val="105"/>
                                <w:sz w:val="24"/>
                              </w:rPr>
                              <w:t xml:space="preserve">, </w:t>
                            </w:r>
                            <w:r w:rsidR="00FA62BF" w:rsidRPr="00FA62BF">
                              <w:rPr>
                                <w:rFonts w:ascii="Calibri" w:hAnsi="Calibri"/>
                                <w:b/>
                                <w:w w:val="105"/>
                                <w:sz w:val="24"/>
                              </w:rPr>
                              <w:t>201</w:t>
                            </w:r>
                            <w:r w:rsidR="0048627D">
                              <w:rPr>
                                <w:rFonts w:ascii="Calibri" w:hAnsi="Calibri"/>
                                <w:b/>
                                <w:w w:val="105"/>
                                <w:sz w:val="24"/>
                              </w:rPr>
                              <w:t>6</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9.75pt;margin-top:-53.45pt;width:264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kT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" stroked="f">
                <v:textbox>
                  <w:txbxContent>
                    <w:p w:rsidR="00FA62BF" w:rsidRPr="00FA62BF" w:rsidRDefault="00FA62BF" w:rsidP="00307ABA">
                      <w:pPr>
                        <w:widowControl w:val="0"/>
                        <w:spacing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0441A" w:rsidP="00307ABA">
                      <w:pPr>
                        <w:widowControl w:val="0"/>
                        <w:spacing w:after="0" w:line="240" w:lineRule="auto"/>
                        <w:ind w:left="1553"/>
                        <w:jc w:val="right"/>
                        <w:rPr>
                          <w:rFonts w:ascii="Calibri" w:hAnsi="Calibri"/>
                          <w:b/>
                          <w:w w:val="105"/>
                          <w:sz w:val="24"/>
                        </w:rPr>
                      </w:pPr>
                      <w:r>
                        <w:rPr>
                          <w:rFonts w:ascii="Calibri" w:hAnsi="Calibri"/>
                          <w:b/>
                          <w:w w:val="105"/>
                          <w:sz w:val="24"/>
                        </w:rPr>
                        <w:t>Mon</w:t>
                      </w:r>
                      <w:r w:rsidR="00FA62BF" w:rsidRPr="00FA62BF">
                        <w:rPr>
                          <w:rFonts w:ascii="Calibri" w:hAnsi="Calibri"/>
                          <w:b/>
                          <w:w w:val="105"/>
                          <w:sz w:val="24"/>
                        </w:rPr>
                        <w:t>day</w:t>
                      </w:r>
                      <w:r w:rsidR="007B6AA0">
                        <w:rPr>
                          <w:rFonts w:ascii="Calibri" w:hAnsi="Calibri"/>
                          <w:b/>
                          <w:w w:val="105"/>
                          <w:sz w:val="24"/>
                        </w:rPr>
                        <w:t xml:space="preserve">, </w:t>
                      </w:r>
                      <w:r w:rsidR="00AB5AD2">
                        <w:rPr>
                          <w:rFonts w:ascii="Calibri" w:hAnsi="Calibri"/>
                          <w:b/>
                          <w:w w:val="105"/>
                          <w:sz w:val="24"/>
                        </w:rPr>
                        <w:t>January</w:t>
                      </w:r>
                      <w:r w:rsidR="00D675E2">
                        <w:rPr>
                          <w:rFonts w:ascii="Calibri" w:hAnsi="Calibri"/>
                          <w:b/>
                          <w:w w:val="105"/>
                          <w:sz w:val="24"/>
                        </w:rPr>
                        <w:t xml:space="preserve"> </w:t>
                      </w:r>
                      <w:r w:rsidR="00AB5AD2">
                        <w:rPr>
                          <w:rFonts w:ascii="Calibri" w:hAnsi="Calibri"/>
                          <w:b/>
                          <w:w w:val="105"/>
                          <w:sz w:val="24"/>
                        </w:rPr>
                        <w:t>9</w:t>
                      </w:r>
                      <w:r w:rsidR="00D675E2" w:rsidRPr="00D675E2">
                        <w:rPr>
                          <w:rFonts w:ascii="Calibri" w:hAnsi="Calibri"/>
                          <w:b/>
                          <w:w w:val="105"/>
                          <w:sz w:val="24"/>
                          <w:vertAlign w:val="superscript"/>
                        </w:rPr>
                        <w:t>th</w:t>
                      </w:r>
                      <w:r w:rsidR="00D675E2">
                        <w:rPr>
                          <w:rFonts w:ascii="Calibri" w:hAnsi="Calibri"/>
                          <w:b/>
                          <w:w w:val="105"/>
                          <w:sz w:val="24"/>
                        </w:rPr>
                        <w:t xml:space="preserve">, </w:t>
                      </w:r>
                      <w:r w:rsidR="00FA62BF" w:rsidRPr="00FA62BF">
                        <w:rPr>
                          <w:rFonts w:ascii="Calibri" w:hAnsi="Calibri"/>
                          <w:b/>
                          <w:w w:val="105"/>
                          <w:sz w:val="24"/>
                        </w:rPr>
                        <w:t>201</w:t>
                      </w:r>
                      <w:r w:rsidR="0048627D">
                        <w:rPr>
                          <w:rFonts w:ascii="Calibri" w:hAnsi="Calibri"/>
                          <w:b/>
                          <w:w w:val="105"/>
                          <w:sz w:val="24"/>
                        </w:rPr>
                        <w:t>6</w:t>
                      </w:r>
                    </w:p>
                    <w:p w:rsidR="00FA62BF" w:rsidRPr="00FA62BF" w:rsidRDefault="001C4B12" w:rsidP="00307ABA">
                      <w:pPr>
                        <w:widowControl w:val="0"/>
                        <w:spacing w:after="0" w:line="240" w:lineRule="auto"/>
                        <w:ind w:left="1553"/>
                        <w:jc w:val="right"/>
                        <w:rPr>
                          <w:rFonts w:ascii="Calibri" w:hAnsi="Calibri"/>
                          <w:w w:val="105"/>
                          <w:sz w:val="24"/>
                        </w:rPr>
                      </w:pPr>
                      <w:r>
                        <w:rPr>
                          <w:rFonts w:ascii="Calibri" w:hAnsi="Calibri"/>
                          <w:w w:val="105"/>
                          <w:sz w:val="24"/>
                        </w:rPr>
                        <w:t>10</w:t>
                      </w:r>
                      <w:r w:rsidR="007B6AA0">
                        <w:rPr>
                          <w:rFonts w:ascii="Calibri" w:hAnsi="Calibri"/>
                          <w:w w:val="105"/>
                          <w:sz w:val="24"/>
                        </w:rPr>
                        <w:t>:30</w:t>
                      </w:r>
                      <w:r>
                        <w:rPr>
                          <w:rFonts w:ascii="Calibri" w:hAnsi="Calibri"/>
                          <w:w w:val="105"/>
                          <w:sz w:val="24"/>
                        </w:rPr>
                        <w:t xml:space="preserve"> a.m.</w:t>
                      </w:r>
                    </w:p>
                    <w:p w:rsidR="00FA62BF" w:rsidRDefault="00FA62BF" w:rsidP="00307ABA">
                      <w:pPr>
                        <w:widowControl w:val="0"/>
                        <w:spacing w:after="0" w:line="240" w:lineRule="auto"/>
                        <w:ind w:left="1553"/>
                        <w:jc w:val="right"/>
                        <w:rPr>
                          <w:rFonts w:ascii="Calibri" w:hAnsi="Calibri"/>
                          <w:w w:val="105"/>
                          <w:sz w:val="24"/>
                        </w:rPr>
                      </w:pPr>
                      <w:r w:rsidRPr="009E561A">
                        <w:rPr>
                          <w:rFonts w:ascii="Calibri" w:hAnsi="Calibri"/>
                          <w:w w:val="105"/>
                          <w:sz w:val="24"/>
                        </w:rPr>
                        <w:t>OPRA Office</w:t>
                      </w:r>
                    </w:p>
                  </w:txbxContent>
                </v:textbox>
              </v:shape>
            </w:pict>
          </mc:Fallback>
        </mc:AlternateContent>
      </w:r>
    </w:p>
    <w:p w:rsidR="00FA62BF" w:rsidRPr="00307ABA" w:rsidRDefault="00FA62BF" w:rsidP="004F307B">
      <w:pPr>
        <w:tabs>
          <w:tab w:val="left" w:pos="804"/>
          <w:tab w:val="left" w:pos="1755"/>
          <w:tab w:val="left" w:pos="2223"/>
        </w:tabs>
        <w:spacing w:after="0"/>
        <w:ind w:left="331"/>
        <w:rPr>
          <w:sz w:val="2"/>
        </w:rPr>
      </w:pPr>
    </w:p>
    <w:p w:rsidR="00FA62BF" w:rsidRDefault="00FA62BF" w:rsidP="00BD2DFB">
      <w:pPr>
        <w:tabs>
          <w:tab w:val="left" w:pos="804"/>
          <w:tab w:val="left" w:pos="1755"/>
          <w:tab w:val="left" w:pos="2223"/>
        </w:tabs>
        <w:spacing w:after="120" w:line="240" w:lineRule="auto"/>
        <w:ind w:left="-274"/>
        <w:rPr>
          <w:sz w:val="24"/>
          <w:szCs w:val="26"/>
        </w:rPr>
      </w:pPr>
      <w:r w:rsidRPr="00BD2DFB">
        <w:rPr>
          <w:i/>
          <w:sz w:val="24"/>
          <w:szCs w:val="26"/>
        </w:rPr>
        <w:t>You have several parking options:  front of the building on the street, front parking lot adjacent to the right of the building, lot behind the building, lot across the alley behind the building, other legal street parking</w:t>
      </w:r>
      <w:r w:rsidRPr="00D36718">
        <w:rPr>
          <w:sz w:val="24"/>
          <w:szCs w:val="26"/>
        </w:rPr>
        <w:t>.</w:t>
      </w:r>
    </w:p>
    <w:p w:rsidR="00FA62BF" w:rsidRPr="00D675E2" w:rsidRDefault="00FA62BF" w:rsidP="00FA62BF">
      <w:pPr>
        <w:pStyle w:val="ListParagraph"/>
        <w:numPr>
          <w:ilvl w:val="0"/>
          <w:numId w:val="1"/>
        </w:numPr>
        <w:tabs>
          <w:tab w:val="left" w:pos="804"/>
          <w:tab w:val="left" w:pos="1755"/>
          <w:tab w:val="left" w:pos="2223"/>
        </w:tabs>
        <w:spacing w:after="0" w:line="240" w:lineRule="auto"/>
        <w:rPr>
          <w:szCs w:val="26"/>
        </w:rPr>
      </w:pPr>
      <w:r w:rsidRPr="00D675E2">
        <w:rPr>
          <w:szCs w:val="26"/>
        </w:rPr>
        <w:t>Welcome</w:t>
      </w:r>
    </w:p>
    <w:p w:rsidR="00DE2EAE" w:rsidRPr="004F307B" w:rsidRDefault="00DE2EAE" w:rsidP="00FA62BF">
      <w:pPr>
        <w:tabs>
          <w:tab w:val="left" w:pos="804"/>
          <w:tab w:val="left" w:pos="1755"/>
          <w:tab w:val="left" w:pos="2223"/>
        </w:tabs>
        <w:spacing w:after="0" w:line="240" w:lineRule="auto"/>
        <w:ind w:left="329"/>
        <w:rPr>
          <w:sz w:val="16"/>
          <w:szCs w:val="24"/>
        </w:rPr>
      </w:pPr>
    </w:p>
    <w:p w:rsidR="006F4583" w:rsidRDefault="006F4583" w:rsidP="00B242BC">
      <w:pPr>
        <w:pStyle w:val="ListParagraph"/>
        <w:numPr>
          <w:ilvl w:val="0"/>
          <w:numId w:val="1"/>
        </w:numPr>
        <w:tabs>
          <w:tab w:val="left" w:pos="804"/>
          <w:tab w:val="left" w:pos="1755"/>
          <w:tab w:val="left" w:pos="2223"/>
        </w:tabs>
        <w:spacing w:after="0" w:line="240" w:lineRule="auto"/>
        <w:ind w:left="1051"/>
        <w:rPr>
          <w:szCs w:val="26"/>
        </w:rPr>
      </w:pPr>
      <w:r w:rsidRPr="006F4583">
        <w:rPr>
          <w:b/>
          <w:szCs w:val="26"/>
        </w:rPr>
        <w:t>SPRING</w:t>
      </w:r>
      <w:r w:rsidR="00D675E2" w:rsidRPr="00D675E2">
        <w:rPr>
          <w:szCs w:val="26"/>
        </w:rPr>
        <w:t xml:space="preserve"> OPRA Conference – </w:t>
      </w:r>
    </w:p>
    <w:p w:rsidR="00D675E2" w:rsidRPr="00CC2DCC" w:rsidRDefault="00D675E2" w:rsidP="00D675E2">
      <w:pPr>
        <w:pStyle w:val="ListParagraph"/>
        <w:numPr>
          <w:ilvl w:val="1"/>
          <w:numId w:val="1"/>
        </w:numPr>
        <w:tabs>
          <w:tab w:val="left" w:pos="804"/>
          <w:tab w:val="left" w:pos="1755"/>
          <w:tab w:val="left" w:pos="2223"/>
        </w:tabs>
        <w:spacing w:after="0" w:line="240" w:lineRule="auto"/>
        <w:contextualSpacing w:val="0"/>
        <w:rPr>
          <w:rFonts w:ascii="Calibri" w:hAnsi="Calibri"/>
          <w:u w:val="single"/>
        </w:rPr>
      </w:pPr>
      <w:r w:rsidRPr="00CC2DCC">
        <w:rPr>
          <w:rFonts w:ascii="Calibri" w:hAnsi="Calibri"/>
          <w:u w:val="single"/>
        </w:rPr>
        <w:t>IT Track</w:t>
      </w:r>
    </w:p>
    <w:p w:rsidR="006F4583" w:rsidRDefault="006F4583" w:rsidP="0037355F">
      <w:pPr>
        <w:pStyle w:val="ListParagraph"/>
        <w:numPr>
          <w:ilvl w:val="2"/>
          <w:numId w:val="1"/>
        </w:numPr>
        <w:spacing w:after="0" w:line="240" w:lineRule="auto"/>
        <w:contextualSpacing w:val="0"/>
        <w:rPr>
          <w:rFonts w:ascii="Calibri" w:hAnsi="Calibri"/>
        </w:rPr>
      </w:pPr>
      <w:r>
        <w:rPr>
          <w:rFonts w:ascii="Calibri" w:hAnsi="Calibri"/>
        </w:rPr>
        <w:t xml:space="preserve">Andy </w:t>
      </w:r>
      <w:proofErr w:type="spellStart"/>
      <w:r>
        <w:rPr>
          <w:rFonts w:ascii="Calibri" w:hAnsi="Calibri"/>
        </w:rPr>
        <w:t>Wolber</w:t>
      </w:r>
      <w:r w:rsidR="00CC2DCC">
        <w:rPr>
          <w:rFonts w:ascii="Calibri" w:hAnsi="Calibri"/>
        </w:rPr>
        <w:t>’s</w:t>
      </w:r>
      <w:proofErr w:type="spellEnd"/>
      <w:r w:rsidR="00CC2DCC">
        <w:rPr>
          <w:rFonts w:ascii="Calibri" w:hAnsi="Calibri"/>
        </w:rPr>
        <w:t xml:space="preserve"> submission for </w:t>
      </w:r>
      <w:r w:rsidR="009F3731">
        <w:rPr>
          <w:rFonts w:ascii="Calibri" w:hAnsi="Calibri"/>
        </w:rPr>
        <w:t>sessions</w:t>
      </w:r>
      <w:r w:rsidR="00CC2DCC">
        <w:rPr>
          <w:rFonts w:ascii="Calibri" w:hAnsi="Calibri"/>
        </w:rPr>
        <w:t>: (based on our discussion at December meeting)</w:t>
      </w:r>
      <w:r w:rsidR="004F307B">
        <w:rPr>
          <w:rFonts w:ascii="Calibri" w:hAnsi="Calibri"/>
        </w:rPr>
        <w:t>…may need to delete one of these</w:t>
      </w:r>
    </w:p>
    <w:p w:rsidR="004F307B" w:rsidRPr="004F307B" w:rsidRDefault="004F307B" w:rsidP="004F307B">
      <w:pPr>
        <w:pStyle w:val="ListParagraph"/>
        <w:numPr>
          <w:ilvl w:val="0"/>
          <w:numId w:val="9"/>
        </w:numPr>
        <w:spacing w:after="0" w:line="240" w:lineRule="auto"/>
        <w:rPr>
          <w:rFonts w:ascii="Calibri" w:hAnsi="Calibri"/>
          <w:b/>
          <w:i/>
        </w:rPr>
      </w:pPr>
      <w:r w:rsidRPr="004F307B">
        <w:rPr>
          <w:rFonts w:cs="Courier"/>
          <w:b/>
          <w:i/>
          <w:color w:val="000014"/>
        </w:rPr>
        <w:t xml:space="preserve">A </w:t>
      </w:r>
      <w:proofErr w:type="spellStart"/>
      <w:r w:rsidRPr="004F307B">
        <w:rPr>
          <w:rFonts w:cs="Courier"/>
          <w:b/>
          <w:i/>
          <w:color w:val="000014"/>
        </w:rPr>
        <w:t>screenful</w:t>
      </w:r>
      <w:proofErr w:type="spellEnd"/>
      <w:r w:rsidRPr="004F307B">
        <w:rPr>
          <w:rFonts w:cs="Courier"/>
          <w:b/>
          <w:i/>
          <w:color w:val="000014"/>
        </w:rPr>
        <w:t xml:space="preserve"> of apps: For your organization, you, and your clients</w:t>
      </w:r>
      <w:r w:rsidRPr="004F307B">
        <w:rPr>
          <w:rFonts w:ascii="Calibri" w:hAnsi="Calibri"/>
          <w:b/>
          <w:i/>
        </w:rPr>
        <w:t xml:space="preserve"> </w:t>
      </w:r>
    </w:p>
    <w:p w:rsidR="004F307B" w:rsidRPr="004F307B" w:rsidRDefault="004F307B" w:rsidP="004F307B">
      <w:pPr>
        <w:spacing w:after="0" w:line="240" w:lineRule="auto"/>
        <w:ind w:left="3029"/>
        <w:rPr>
          <w:rFonts w:ascii="Calibri" w:hAnsi="Calibri"/>
        </w:rPr>
      </w:pPr>
      <w:r w:rsidRPr="004F307B">
        <w:rPr>
          <w:rFonts w:cs="Courier"/>
          <w:color w:val="000014"/>
        </w:rPr>
        <w:t>Join Andy Wolber (@</w:t>
      </w:r>
      <w:proofErr w:type="spellStart"/>
      <w:r w:rsidRPr="004F307B">
        <w:rPr>
          <w:rFonts w:cs="Courier"/>
          <w:color w:val="000014"/>
        </w:rPr>
        <w:t>awolber</w:t>
      </w:r>
      <w:proofErr w:type="spellEnd"/>
      <w:r w:rsidRPr="004F307B">
        <w:rPr>
          <w:rFonts w:cs="Courier"/>
          <w:color w:val="000014"/>
        </w:rPr>
        <w:t xml:space="preserve">) for a look at apps for all sorts of tasks: security, messaging, collaborating, news, network testing, </w:t>
      </w:r>
      <w:proofErr w:type="gramStart"/>
      <w:r w:rsidRPr="004F307B">
        <w:rPr>
          <w:rFonts w:cs="Courier"/>
          <w:color w:val="000014"/>
        </w:rPr>
        <w:t>an</w:t>
      </w:r>
      <w:proofErr w:type="gramEnd"/>
      <w:r w:rsidRPr="004F307B">
        <w:rPr>
          <w:rFonts w:cs="Courier"/>
          <w:color w:val="000014"/>
        </w:rPr>
        <w:t xml:space="preserve"> app to discover new apps, apps to work with images and video, and more. Apps discussed will work on both Android and Apple phones.</w:t>
      </w:r>
    </w:p>
    <w:p w:rsidR="004F307B" w:rsidRPr="004F307B" w:rsidRDefault="004F307B" w:rsidP="004F307B">
      <w:pPr>
        <w:pStyle w:val="ListParagraph"/>
        <w:numPr>
          <w:ilvl w:val="0"/>
          <w:numId w:val="9"/>
        </w:numPr>
        <w:spacing w:after="0" w:line="240" w:lineRule="auto"/>
        <w:rPr>
          <w:rFonts w:ascii="Calibri" w:hAnsi="Calibri"/>
          <w:b/>
          <w:i/>
        </w:rPr>
      </w:pPr>
      <w:r w:rsidRPr="004F307B">
        <w:rPr>
          <w:rFonts w:cs="Courier"/>
          <w:b/>
          <w:i/>
          <w:color w:val="000014"/>
        </w:rPr>
        <w:t>G Suite vs Office 365: Which is better for you?</w:t>
      </w:r>
    </w:p>
    <w:p w:rsidR="004F307B" w:rsidRPr="004F307B" w:rsidRDefault="004F307B" w:rsidP="004F307B">
      <w:pPr>
        <w:autoSpaceDE w:val="0"/>
        <w:autoSpaceDN w:val="0"/>
        <w:adjustRightInd w:val="0"/>
        <w:spacing w:after="0" w:line="240" w:lineRule="auto"/>
        <w:ind w:left="3029"/>
        <w:rPr>
          <w:rFonts w:cs="Courier"/>
          <w:color w:val="000014"/>
        </w:rPr>
      </w:pPr>
      <w:r w:rsidRPr="004F307B">
        <w:rPr>
          <w:rFonts w:cs="Courier"/>
          <w:color w:val="000014"/>
        </w:rPr>
        <w:t>Microsoft and Google’s office suites for the enterprise, G Suite and Office 365, both help you manage email, collaborate on documents, and work on the go. Join Andy Wolber (@</w:t>
      </w:r>
      <w:proofErr w:type="spellStart"/>
      <w:r w:rsidRPr="004F307B">
        <w:rPr>
          <w:rFonts w:cs="Courier"/>
          <w:color w:val="000014"/>
        </w:rPr>
        <w:t>awolber</w:t>
      </w:r>
      <w:proofErr w:type="spellEnd"/>
      <w:r w:rsidRPr="004F307B">
        <w:rPr>
          <w:rFonts w:cs="Courier"/>
          <w:color w:val="000014"/>
        </w:rPr>
        <w:t>) for a look at the key apps in each suite. You'll also learn how third-party apps extend each</w:t>
      </w:r>
      <w:r>
        <w:rPr>
          <w:rFonts w:cs="Courier"/>
          <w:color w:val="000014"/>
        </w:rPr>
        <w:t xml:space="preserve"> </w:t>
      </w:r>
      <w:r w:rsidRPr="004F307B">
        <w:rPr>
          <w:rFonts w:cs="Courier"/>
          <w:color w:val="000014"/>
        </w:rPr>
        <w:t>ecosystem.</w:t>
      </w:r>
    </w:p>
    <w:p w:rsidR="004F307B" w:rsidRPr="004F307B" w:rsidRDefault="004F307B" w:rsidP="004F307B">
      <w:pPr>
        <w:pStyle w:val="ListParagraph"/>
        <w:numPr>
          <w:ilvl w:val="0"/>
          <w:numId w:val="9"/>
        </w:numPr>
        <w:spacing w:after="0" w:line="240" w:lineRule="auto"/>
        <w:rPr>
          <w:rFonts w:ascii="Calibri" w:hAnsi="Calibri"/>
          <w:b/>
          <w:i/>
        </w:rPr>
      </w:pPr>
      <w:r w:rsidRPr="004F307B">
        <w:rPr>
          <w:rFonts w:cs="Courier"/>
          <w:b/>
          <w:i/>
          <w:color w:val="000014"/>
        </w:rPr>
        <w:t xml:space="preserve">Put the “social” back in social media </w:t>
      </w:r>
    </w:p>
    <w:p w:rsidR="004F307B" w:rsidRPr="004F307B" w:rsidRDefault="004F307B" w:rsidP="004F307B">
      <w:pPr>
        <w:autoSpaceDE w:val="0"/>
        <w:autoSpaceDN w:val="0"/>
        <w:adjustRightInd w:val="0"/>
        <w:spacing w:after="0" w:line="240" w:lineRule="auto"/>
        <w:ind w:left="3029"/>
        <w:rPr>
          <w:rFonts w:cs="Courier"/>
          <w:color w:val="000014"/>
        </w:rPr>
      </w:pPr>
      <w:r w:rsidRPr="00FD0AF2">
        <w:rPr>
          <w:rFonts w:cs="Courier"/>
          <w:color w:val="000014"/>
        </w:rPr>
        <w:t>You write one post that goes to Facebook and Twitter; you set up an auto-reply to greet followers; and you’ve scheduled posts for the next month. But none of that is social. Join this session with Andy Wolber (@</w:t>
      </w:r>
      <w:proofErr w:type="spellStart"/>
      <w:r w:rsidRPr="00FD0AF2">
        <w:rPr>
          <w:rFonts w:cs="Courier"/>
          <w:color w:val="000014"/>
        </w:rPr>
        <w:t>awolber</w:t>
      </w:r>
      <w:proofErr w:type="spellEnd"/>
      <w:r w:rsidRPr="00FD0AF2">
        <w:rPr>
          <w:rFonts w:cs="Courier"/>
          <w:color w:val="000014"/>
        </w:rPr>
        <w:t>) to learn how to connect with your crowd in social media: to discover, listen, learn, help when you can, give voice to others, and maybe even make new connections.</w:t>
      </w:r>
    </w:p>
    <w:p w:rsidR="004F307B" w:rsidRPr="004F307B" w:rsidRDefault="004F307B" w:rsidP="004F307B">
      <w:pPr>
        <w:spacing w:after="0" w:line="240" w:lineRule="auto"/>
        <w:rPr>
          <w:rFonts w:ascii="Calibri" w:hAnsi="Calibri"/>
          <w:sz w:val="16"/>
        </w:rPr>
      </w:pPr>
    </w:p>
    <w:p w:rsidR="004F307B" w:rsidRPr="004F307B" w:rsidRDefault="004F307B" w:rsidP="00D675E2">
      <w:pPr>
        <w:pStyle w:val="ListParagraph"/>
        <w:numPr>
          <w:ilvl w:val="0"/>
          <w:numId w:val="1"/>
        </w:numPr>
        <w:spacing w:after="0" w:line="240" w:lineRule="auto"/>
        <w:contextualSpacing w:val="0"/>
        <w:rPr>
          <w:rFonts w:ascii="Calibri" w:hAnsi="Calibri"/>
        </w:rPr>
      </w:pPr>
      <w:r>
        <w:rPr>
          <w:b/>
          <w:szCs w:val="26"/>
        </w:rPr>
        <w:t>FALL</w:t>
      </w:r>
      <w:r w:rsidRPr="00D675E2">
        <w:rPr>
          <w:szCs w:val="26"/>
        </w:rPr>
        <w:t xml:space="preserve"> OPRA Conference</w:t>
      </w:r>
    </w:p>
    <w:p w:rsidR="004F307B" w:rsidRPr="004F307B" w:rsidRDefault="004F307B" w:rsidP="004F307B">
      <w:pPr>
        <w:pStyle w:val="ListParagraph"/>
        <w:numPr>
          <w:ilvl w:val="1"/>
          <w:numId w:val="1"/>
        </w:numPr>
        <w:spacing w:after="0" w:line="240" w:lineRule="auto"/>
        <w:contextualSpacing w:val="0"/>
        <w:rPr>
          <w:rFonts w:ascii="Calibri" w:hAnsi="Calibri"/>
        </w:rPr>
      </w:pPr>
      <w:r>
        <w:rPr>
          <w:szCs w:val="26"/>
        </w:rPr>
        <w:t>Gadget House</w:t>
      </w:r>
    </w:p>
    <w:p w:rsidR="004F307B" w:rsidRPr="004F307B" w:rsidRDefault="004F307B" w:rsidP="004F307B">
      <w:pPr>
        <w:spacing w:after="0" w:line="240" w:lineRule="auto"/>
        <w:ind w:left="720"/>
        <w:rPr>
          <w:rFonts w:ascii="Calibri" w:hAnsi="Calibri"/>
          <w:sz w:val="16"/>
        </w:rPr>
      </w:pPr>
    </w:p>
    <w:p w:rsidR="004F307B" w:rsidRDefault="004F307B" w:rsidP="00D675E2">
      <w:pPr>
        <w:pStyle w:val="ListParagraph"/>
        <w:numPr>
          <w:ilvl w:val="0"/>
          <w:numId w:val="1"/>
        </w:numPr>
        <w:spacing w:after="0" w:line="240" w:lineRule="auto"/>
        <w:contextualSpacing w:val="0"/>
        <w:rPr>
          <w:rFonts w:ascii="Calibri" w:hAnsi="Calibri"/>
        </w:rPr>
      </w:pPr>
      <w:r>
        <w:rPr>
          <w:rFonts w:ascii="Calibri" w:hAnsi="Calibri"/>
        </w:rPr>
        <w:t>Legislative Advocacy Day @ Statehouse – March 2017</w:t>
      </w:r>
    </w:p>
    <w:p w:rsidR="004F307B" w:rsidRDefault="004F307B" w:rsidP="004F307B">
      <w:pPr>
        <w:pStyle w:val="ListParagraph"/>
        <w:numPr>
          <w:ilvl w:val="1"/>
          <w:numId w:val="1"/>
        </w:numPr>
        <w:spacing w:after="0" w:line="240" w:lineRule="auto"/>
        <w:contextualSpacing w:val="0"/>
        <w:rPr>
          <w:rFonts w:ascii="Calibri" w:hAnsi="Calibri"/>
        </w:rPr>
      </w:pPr>
      <w:r>
        <w:rPr>
          <w:rFonts w:ascii="Calibri" w:hAnsi="Calibri"/>
        </w:rPr>
        <w:t>Update with gadget house placement</w:t>
      </w:r>
    </w:p>
    <w:p w:rsidR="004F307B" w:rsidRPr="004F307B" w:rsidRDefault="004F307B" w:rsidP="004F307B">
      <w:pPr>
        <w:spacing w:after="0" w:line="240" w:lineRule="auto"/>
        <w:ind w:left="720"/>
        <w:rPr>
          <w:rFonts w:ascii="Calibri" w:hAnsi="Calibri"/>
          <w:sz w:val="16"/>
        </w:rPr>
      </w:pPr>
    </w:p>
    <w:p w:rsidR="004F307B" w:rsidRDefault="004F307B" w:rsidP="004F307B">
      <w:pPr>
        <w:pStyle w:val="ListParagraph"/>
        <w:numPr>
          <w:ilvl w:val="0"/>
          <w:numId w:val="1"/>
        </w:numPr>
        <w:spacing w:after="0" w:line="240" w:lineRule="auto"/>
        <w:contextualSpacing w:val="0"/>
        <w:rPr>
          <w:rFonts w:ascii="Calibri" w:hAnsi="Calibri"/>
        </w:rPr>
      </w:pPr>
      <w:r>
        <w:rPr>
          <w:rFonts w:ascii="Calibri" w:hAnsi="Calibri"/>
        </w:rPr>
        <w:t>OPRA Business Intelligence Tool (Tableau)</w:t>
      </w:r>
    </w:p>
    <w:p w:rsidR="004F307B" w:rsidRDefault="004F307B" w:rsidP="004F307B">
      <w:pPr>
        <w:pStyle w:val="ListParagraph"/>
        <w:numPr>
          <w:ilvl w:val="1"/>
          <w:numId w:val="1"/>
        </w:numPr>
        <w:spacing w:after="0" w:line="240" w:lineRule="auto"/>
        <w:contextualSpacing w:val="0"/>
        <w:rPr>
          <w:rFonts w:ascii="Calibri" w:hAnsi="Calibri"/>
        </w:rPr>
      </w:pPr>
      <w:r>
        <w:rPr>
          <w:rFonts w:ascii="Calibri" w:hAnsi="Calibri"/>
        </w:rPr>
        <w:t>Update and possible demo</w:t>
      </w:r>
    </w:p>
    <w:p w:rsidR="004F307B" w:rsidRPr="004F307B" w:rsidRDefault="004F307B" w:rsidP="004F307B">
      <w:pPr>
        <w:spacing w:after="0" w:line="240" w:lineRule="auto"/>
        <w:ind w:left="720"/>
        <w:rPr>
          <w:rFonts w:ascii="Calibri" w:hAnsi="Calibri"/>
          <w:sz w:val="16"/>
        </w:rPr>
      </w:pPr>
    </w:p>
    <w:p w:rsidR="00223A94" w:rsidRDefault="00223A94" w:rsidP="00D675E2">
      <w:pPr>
        <w:pStyle w:val="ListParagraph"/>
        <w:numPr>
          <w:ilvl w:val="0"/>
          <w:numId w:val="1"/>
        </w:numPr>
        <w:spacing w:after="0" w:line="240" w:lineRule="auto"/>
        <w:contextualSpacing w:val="0"/>
        <w:rPr>
          <w:rFonts w:ascii="Calibri" w:hAnsi="Calibri"/>
        </w:rPr>
      </w:pPr>
      <w:r>
        <w:rPr>
          <w:rFonts w:ascii="Calibri" w:hAnsi="Calibri"/>
        </w:rPr>
        <w:t>OPRA website</w:t>
      </w:r>
    </w:p>
    <w:p w:rsidR="00223A94" w:rsidRDefault="00223A94" w:rsidP="00223A94">
      <w:pPr>
        <w:pStyle w:val="ListParagraph"/>
        <w:numPr>
          <w:ilvl w:val="1"/>
          <w:numId w:val="1"/>
        </w:numPr>
        <w:spacing w:after="0" w:line="240" w:lineRule="auto"/>
        <w:contextualSpacing w:val="0"/>
        <w:rPr>
          <w:rFonts w:ascii="Calibri" w:hAnsi="Calibri"/>
        </w:rPr>
      </w:pPr>
      <w:r>
        <w:rPr>
          <w:rFonts w:ascii="Calibri" w:hAnsi="Calibri"/>
        </w:rPr>
        <w:t>Feedback on current site</w:t>
      </w:r>
    </w:p>
    <w:p w:rsidR="00223A94" w:rsidRDefault="00223A94" w:rsidP="00223A94">
      <w:pPr>
        <w:pStyle w:val="ListParagraph"/>
        <w:numPr>
          <w:ilvl w:val="1"/>
          <w:numId w:val="1"/>
        </w:numPr>
        <w:spacing w:after="0" w:line="240" w:lineRule="auto"/>
        <w:contextualSpacing w:val="0"/>
        <w:rPr>
          <w:rFonts w:ascii="Calibri" w:hAnsi="Calibri"/>
        </w:rPr>
      </w:pPr>
      <w:r>
        <w:rPr>
          <w:rFonts w:ascii="Calibri" w:hAnsi="Calibri"/>
        </w:rPr>
        <w:t>Suggestions moving forward</w:t>
      </w:r>
    </w:p>
    <w:p w:rsidR="00D675E2" w:rsidRPr="004F307B" w:rsidRDefault="00D675E2" w:rsidP="004F307B">
      <w:pPr>
        <w:spacing w:after="0" w:line="240" w:lineRule="auto"/>
        <w:ind w:left="720"/>
        <w:rPr>
          <w:rFonts w:ascii="Calibri" w:hAnsi="Calibri"/>
          <w:sz w:val="16"/>
        </w:rPr>
      </w:pPr>
    </w:p>
    <w:p w:rsidR="00D675E2" w:rsidRPr="00D675E2" w:rsidRDefault="00D675E2" w:rsidP="00D675E2">
      <w:pPr>
        <w:pStyle w:val="ListParagraph"/>
        <w:numPr>
          <w:ilvl w:val="0"/>
          <w:numId w:val="1"/>
        </w:numPr>
        <w:spacing w:after="0" w:line="240" w:lineRule="auto"/>
        <w:contextualSpacing w:val="0"/>
        <w:rPr>
          <w:rFonts w:ascii="Calibri" w:hAnsi="Calibri"/>
        </w:rPr>
      </w:pPr>
      <w:r w:rsidRPr="00D675E2">
        <w:rPr>
          <w:rFonts w:ascii="Calibri" w:hAnsi="Calibri"/>
        </w:rPr>
        <w:t>OPRA Newsletter</w:t>
      </w:r>
    </w:p>
    <w:p w:rsidR="00D675E2" w:rsidRPr="00D675E2" w:rsidRDefault="00D675E2" w:rsidP="0099191D">
      <w:pPr>
        <w:pStyle w:val="ListParagraph"/>
        <w:numPr>
          <w:ilvl w:val="1"/>
          <w:numId w:val="1"/>
        </w:numPr>
        <w:tabs>
          <w:tab w:val="left" w:pos="804"/>
          <w:tab w:val="left" w:pos="1755"/>
          <w:tab w:val="left" w:pos="2223"/>
        </w:tabs>
        <w:spacing w:after="0" w:line="240" w:lineRule="auto"/>
        <w:rPr>
          <w:sz w:val="24"/>
          <w:szCs w:val="26"/>
        </w:rPr>
      </w:pPr>
      <w:r w:rsidRPr="00D675E2">
        <w:rPr>
          <w:rFonts w:ascii="Calibri" w:hAnsi="Calibri"/>
        </w:rPr>
        <w:t>Revisit IT group having a section / article</w:t>
      </w:r>
    </w:p>
    <w:p w:rsidR="00627FF3" w:rsidRPr="004F307B" w:rsidRDefault="00627FF3" w:rsidP="00627FF3">
      <w:pPr>
        <w:tabs>
          <w:tab w:val="left" w:pos="804"/>
          <w:tab w:val="left" w:pos="1755"/>
          <w:tab w:val="left" w:pos="2223"/>
        </w:tabs>
        <w:spacing w:after="0" w:line="240" w:lineRule="auto"/>
        <w:ind w:left="689"/>
        <w:rPr>
          <w:sz w:val="16"/>
          <w:szCs w:val="26"/>
        </w:rPr>
      </w:pPr>
    </w:p>
    <w:p w:rsidR="00D675E2" w:rsidRPr="00D675E2" w:rsidRDefault="00D675E2" w:rsidP="00B83CE5">
      <w:pPr>
        <w:pStyle w:val="ListParagraph"/>
        <w:numPr>
          <w:ilvl w:val="0"/>
          <w:numId w:val="1"/>
        </w:numPr>
        <w:tabs>
          <w:tab w:val="left" w:pos="804"/>
          <w:tab w:val="left" w:pos="1755"/>
          <w:tab w:val="left" w:pos="2223"/>
        </w:tabs>
        <w:spacing w:after="0" w:line="240" w:lineRule="auto"/>
        <w:rPr>
          <w:szCs w:val="26"/>
        </w:rPr>
      </w:pPr>
      <w:r w:rsidRPr="00D675E2">
        <w:rPr>
          <w:szCs w:val="26"/>
        </w:rPr>
        <w:t>OLD BUSINESS</w:t>
      </w:r>
    </w:p>
    <w:p w:rsidR="00223A94" w:rsidRDefault="00223A94" w:rsidP="00D675E2">
      <w:pPr>
        <w:pStyle w:val="ListParagraph"/>
        <w:numPr>
          <w:ilvl w:val="1"/>
          <w:numId w:val="1"/>
        </w:numPr>
        <w:tabs>
          <w:tab w:val="left" w:pos="804"/>
          <w:tab w:val="left" w:pos="1755"/>
          <w:tab w:val="left" w:pos="2223"/>
        </w:tabs>
        <w:spacing w:after="0" w:line="240" w:lineRule="auto"/>
        <w:rPr>
          <w:szCs w:val="26"/>
        </w:rPr>
      </w:pPr>
      <w:r>
        <w:rPr>
          <w:szCs w:val="26"/>
        </w:rPr>
        <w:t>Follow up:</w:t>
      </w:r>
    </w:p>
    <w:p w:rsidR="00223A94" w:rsidRPr="00D675E2" w:rsidRDefault="00223A94" w:rsidP="00223A94">
      <w:pPr>
        <w:pStyle w:val="ListParagraph"/>
        <w:numPr>
          <w:ilvl w:val="2"/>
          <w:numId w:val="1"/>
        </w:numPr>
        <w:spacing w:after="0" w:line="240" w:lineRule="auto"/>
        <w:contextualSpacing w:val="0"/>
        <w:rPr>
          <w:rFonts w:ascii="Calibri" w:hAnsi="Calibri"/>
        </w:rPr>
      </w:pPr>
      <w:r w:rsidRPr="00D675E2">
        <w:rPr>
          <w:rFonts w:ascii="Calibri" w:hAnsi="Calibri"/>
        </w:rPr>
        <w:t>Best Practices</w:t>
      </w:r>
    </w:p>
    <w:p w:rsidR="00223A94" w:rsidRPr="004F307B" w:rsidRDefault="00223A94" w:rsidP="00223A94">
      <w:pPr>
        <w:pStyle w:val="ListParagraph"/>
        <w:numPr>
          <w:ilvl w:val="3"/>
          <w:numId w:val="1"/>
        </w:numPr>
        <w:spacing w:after="0" w:line="240" w:lineRule="auto"/>
        <w:contextualSpacing w:val="0"/>
        <w:rPr>
          <w:rFonts w:ascii="Calibri" w:hAnsi="Calibri"/>
        </w:rPr>
      </w:pPr>
      <w:r w:rsidRPr="004F307B">
        <w:rPr>
          <w:rFonts w:ascii="Calibri" w:hAnsi="Calibri"/>
        </w:rPr>
        <w:t xml:space="preserve">Tracking facility / agency vehicles </w:t>
      </w:r>
      <w:r w:rsidRPr="004F307B">
        <w:rPr>
          <w:rFonts w:ascii="Calibri" w:hAnsi="Calibri"/>
          <w:i/>
          <w:sz w:val="20"/>
        </w:rPr>
        <w:t>(Becoming a hot topic in other OPRA committees)</w:t>
      </w:r>
    </w:p>
    <w:p w:rsidR="009E07DB" w:rsidRPr="004F307B" w:rsidRDefault="009E07DB" w:rsidP="004F307B">
      <w:pPr>
        <w:tabs>
          <w:tab w:val="left" w:pos="804"/>
          <w:tab w:val="left" w:pos="1755"/>
          <w:tab w:val="left" w:pos="2223"/>
        </w:tabs>
        <w:spacing w:after="0" w:line="240" w:lineRule="auto"/>
        <w:ind w:left="720"/>
        <w:rPr>
          <w:sz w:val="16"/>
          <w:szCs w:val="26"/>
        </w:rPr>
      </w:pPr>
    </w:p>
    <w:p w:rsidR="00FA62BF" w:rsidRPr="00D675E2" w:rsidRDefault="00FA62BF" w:rsidP="00FA62BF">
      <w:pPr>
        <w:pStyle w:val="ListParagraph"/>
        <w:numPr>
          <w:ilvl w:val="0"/>
          <w:numId w:val="1"/>
        </w:numPr>
        <w:tabs>
          <w:tab w:val="left" w:pos="804"/>
          <w:tab w:val="left" w:pos="1755"/>
          <w:tab w:val="left" w:pos="2223"/>
        </w:tabs>
        <w:spacing w:after="0" w:line="240" w:lineRule="auto"/>
        <w:rPr>
          <w:szCs w:val="26"/>
        </w:rPr>
      </w:pPr>
      <w:r w:rsidRPr="00D675E2">
        <w:rPr>
          <w:szCs w:val="26"/>
        </w:rPr>
        <w:t>Other</w:t>
      </w:r>
      <w:r w:rsidR="00A630F6" w:rsidRPr="00D675E2">
        <w:rPr>
          <w:szCs w:val="26"/>
        </w:rPr>
        <w:t xml:space="preserve"> Topics</w:t>
      </w:r>
    </w:p>
    <w:p w:rsidR="00DE2EAE" w:rsidRPr="004F307B" w:rsidRDefault="00DE2EAE" w:rsidP="00FA62BF">
      <w:pPr>
        <w:tabs>
          <w:tab w:val="left" w:pos="804"/>
          <w:tab w:val="left" w:pos="1755"/>
          <w:tab w:val="left" w:pos="2223"/>
        </w:tabs>
        <w:spacing w:after="0" w:line="240" w:lineRule="auto"/>
        <w:ind w:left="329"/>
        <w:rPr>
          <w:sz w:val="16"/>
          <w:szCs w:val="26"/>
        </w:rPr>
      </w:pPr>
    </w:p>
    <w:p w:rsidR="00A15A87" w:rsidRPr="00A15A87" w:rsidRDefault="00FA62BF" w:rsidP="001F1FA0">
      <w:pPr>
        <w:pStyle w:val="ListParagraph"/>
        <w:numPr>
          <w:ilvl w:val="0"/>
          <w:numId w:val="1"/>
        </w:numPr>
        <w:tabs>
          <w:tab w:val="left" w:pos="804"/>
          <w:tab w:val="left" w:pos="1755"/>
          <w:tab w:val="left" w:pos="2223"/>
        </w:tabs>
        <w:spacing w:after="0" w:line="240" w:lineRule="auto"/>
        <w:rPr>
          <w:i/>
          <w:szCs w:val="26"/>
        </w:rPr>
      </w:pPr>
      <w:r w:rsidRPr="00D675E2">
        <w:rPr>
          <w:szCs w:val="26"/>
        </w:rPr>
        <w:t>Schedule:</w:t>
      </w:r>
      <w:r w:rsidR="001F1FA0" w:rsidRPr="00D675E2">
        <w:rPr>
          <w:szCs w:val="26"/>
        </w:rPr>
        <w:t xml:space="preserve">  </w:t>
      </w:r>
      <w:r w:rsidRPr="00D675E2">
        <w:rPr>
          <w:szCs w:val="26"/>
        </w:rPr>
        <w:t xml:space="preserve">Next IT Workgroup meeting – </w:t>
      </w:r>
      <w:r w:rsidRPr="00A15A87">
        <w:rPr>
          <w:b/>
          <w:szCs w:val="26"/>
        </w:rPr>
        <w:t xml:space="preserve">Tuesday, </w:t>
      </w:r>
      <w:r w:rsidR="004F307B">
        <w:rPr>
          <w:b/>
          <w:szCs w:val="26"/>
        </w:rPr>
        <w:t>Feb</w:t>
      </w:r>
      <w:r w:rsidR="00223A94" w:rsidRPr="00A15A87">
        <w:rPr>
          <w:b/>
          <w:szCs w:val="26"/>
        </w:rPr>
        <w:t xml:space="preserve">. </w:t>
      </w:r>
      <w:r w:rsidR="004F307B">
        <w:rPr>
          <w:b/>
          <w:szCs w:val="26"/>
        </w:rPr>
        <w:t>7</w:t>
      </w:r>
      <w:r w:rsidR="004F307B" w:rsidRPr="004F307B">
        <w:rPr>
          <w:b/>
          <w:szCs w:val="26"/>
          <w:vertAlign w:val="superscript"/>
        </w:rPr>
        <w:t>th</w:t>
      </w:r>
      <w:r w:rsidR="004F307B">
        <w:rPr>
          <w:b/>
          <w:szCs w:val="26"/>
        </w:rPr>
        <w:t xml:space="preserve">, </w:t>
      </w:r>
      <w:r w:rsidR="0075134A" w:rsidRPr="00A15A87">
        <w:rPr>
          <w:b/>
          <w:szCs w:val="26"/>
        </w:rPr>
        <w:t>2016</w:t>
      </w:r>
      <w:r w:rsidR="00A15A87">
        <w:rPr>
          <w:b/>
          <w:szCs w:val="26"/>
        </w:rPr>
        <w:t xml:space="preserve">    </w:t>
      </w:r>
    </w:p>
    <w:p w:rsidR="00B86B31" w:rsidRPr="00A15A87" w:rsidRDefault="00A15A87" w:rsidP="00A15A87">
      <w:pPr>
        <w:pStyle w:val="ListParagraph"/>
        <w:numPr>
          <w:ilvl w:val="0"/>
          <w:numId w:val="8"/>
        </w:numPr>
        <w:tabs>
          <w:tab w:val="left" w:pos="804"/>
          <w:tab w:val="left" w:pos="1755"/>
          <w:tab w:val="left" w:pos="2223"/>
        </w:tabs>
        <w:spacing w:after="0" w:line="240" w:lineRule="auto"/>
        <w:rPr>
          <w:b/>
          <w:i/>
          <w:szCs w:val="26"/>
        </w:rPr>
      </w:pPr>
      <w:r w:rsidRPr="00A15A87">
        <w:rPr>
          <w:b/>
          <w:i/>
          <w:szCs w:val="26"/>
        </w:rPr>
        <w:t>Followed by the FINANCE Group…bring your finance person with you!</w:t>
      </w:r>
    </w:p>
    <w:sectPr w:rsidR="00B86B31" w:rsidRPr="00A15A87" w:rsidSect="00307ABA">
      <w:pgSz w:w="12240" w:h="15840"/>
      <w:pgMar w:top="144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46D3"/>
    <w:multiLevelType w:val="hybridMultilevel"/>
    <w:tmpl w:val="93BAC57A"/>
    <w:lvl w:ilvl="0" w:tplc="04090001">
      <w:start w:val="1"/>
      <w:numFmt w:val="bullet"/>
      <w:lvlText w:val=""/>
      <w:lvlJc w:val="left"/>
      <w:pPr>
        <w:ind w:left="3929" w:hanging="360"/>
      </w:pPr>
      <w:rPr>
        <w:rFonts w:ascii="Symbol" w:hAnsi="Symbol" w:hint="default"/>
      </w:rPr>
    </w:lvl>
    <w:lvl w:ilvl="1" w:tplc="04090003">
      <w:start w:val="1"/>
      <w:numFmt w:val="bullet"/>
      <w:lvlText w:val="o"/>
      <w:lvlJc w:val="left"/>
      <w:pPr>
        <w:ind w:left="4649" w:hanging="360"/>
      </w:pPr>
      <w:rPr>
        <w:rFonts w:ascii="Courier New" w:hAnsi="Courier New" w:cs="Courier New" w:hint="default"/>
      </w:rPr>
    </w:lvl>
    <w:lvl w:ilvl="2" w:tplc="04090005" w:tentative="1">
      <w:start w:val="1"/>
      <w:numFmt w:val="bullet"/>
      <w:lvlText w:val=""/>
      <w:lvlJc w:val="left"/>
      <w:pPr>
        <w:ind w:left="5369" w:hanging="360"/>
      </w:pPr>
      <w:rPr>
        <w:rFonts w:ascii="Wingdings" w:hAnsi="Wingdings" w:hint="default"/>
      </w:rPr>
    </w:lvl>
    <w:lvl w:ilvl="3" w:tplc="04090001" w:tentative="1">
      <w:start w:val="1"/>
      <w:numFmt w:val="bullet"/>
      <w:lvlText w:val=""/>
      <w:lvlJc w:val="left"/>
      <w:pPr>
        <w:ind w:left="6089" w:hanging="360"/>
      </w:pPr>
      <w:rPr>
        <w:rFonts w:ascii="Symbol" w:hAnsi="Symbol" w:hint="default"/>
      </w:rPr>
    </w:lvl>
    <w:lvl w:ilvl="4" w:tplc="04090003" w:tentative="1">
      <w:start w:val="1"/>
      <w:numFmt w:val="bullet"/>
      <w:lvlText w:val="o"/>
      <w:lvlJc w:val="left"/>
      <w:pPr>
        <w:ind w:left="6809" w:hanging="360"/>
      </w:pPr>
      <w:rPr>
        <w:rFonts w:ascii="Courier New" w:hAnsi="Courier New" w:cs="Courier New" w:hint="default"/>
      </w:rPr>
    </w:lvl>
    <w:lvl w:ilvl="5" w:tplc="04090005" w:tentative="1">
      <w:start w:val="1"/>
      <w:numFmt w:val="bullet"/>
      <w:lvlText w:val=""/>
      <w:lvlJc w:val="left"/>
      <w:pPr>
        <w:ind w:left="7529" w:hanging="360"/>
      </w:pPr>
      <w:rPr>
        <w:rFonts w:ascii="Wingdings" w:hAnsi="Wingdings" w:hint="default"/>
      </w:rPr>
    </w:lvl>
    <w:lvl w:ilvl="6" w:tplc="04090001" w:tentative="1">
      <w:start w:val="1"/>
      <w:numFmt w:val="bullet"/>
      <w:lvlText w:val=""/>
      <w:lvlJc w:val="left"/>
      <w:pPr>
        <w:ind w:left="8249" w:hanging="360"/>
      </w:pPr>
      <w:rPr>
        <w:rFonts w:ascii="Symbol" w:hAnsi="Symbol" w:hint="default"/>
      </w:rPr>
    </w:lvl>
    <w:lvl w:ilvl="7" w:tplc="04090003" w:tentative="1">
      <w:start w:val="1"/>
      <w:numFmt w:val="bullet"/>
      <w:lvlText w:val="o"/>
      <w:lvlJc w:val="left"/>
      <w:pPr>
        <w:ind w:left="8969" w:hanging="360"/>
      </w:pPr>
      <w:rPr>
        <w:rFonts w:ascii="Courier New" w:hAnsi="Courier New" w:cs="Courier New" w:hint="default"/>
      </w:rPr>
    </w:lvl>
    <w:lvl w:ilvl="8" w:tplc="04090005" w:tentative="1">
      <w:start w:val="1"/>
      <w:numFmt w:val="bullet"/>
      <w:lvlText w:val=""/>
      <w:lvlJc w:val="left"/>
      <w:pPr>
        <w:ind w:left="9689" w:hanging="360"/>
      </w:pPr>
      <w:rPr>
        <w:rFonts w:ascii="Wingdings" w:hAnsi="Wingdings" w:hint="default"/>
      </w:rPr>
    </w:lvl>
  </w:abstractNum>
  <w:abstractNum w:abstractNumId="1">
    <w:nsid w:val="382E6D72"/>
    <w:multiLevelType w:val="hybridMultilevel"/>
    <w:tmpl w:val="06C0335E"/>
    <w:lvl w:ilvl="0" w:tplc="08529A44">
      <w:start w:val="1"/>
      <w:numFmt w:val="upperLetter"/>
      <w:lvlText w:val="%1."/>
      <w:lvlJc w:val="left"/>
      <w:pPr>
        <w:ind w:left="1049" w:hanging="360"/>
      </w:pPr>
      <w:rPr>
        <w:i w:val="0"/>
      </w:rPr>
    </w:lvl>
    <w:lvl w:ilvl="1" w:tplc="A34E6EB6">
      <w:start w:val="1"/>
      <w:numFmt w:val="decimal"/>
      <w:lvlText w:val="%2."/>
      <w:lvlJc w:val="left"/>
      <w:pPr>
        <w:ind w:left="1769" w:hanging="360"/>
      </w:pPr>
      <w:rPr>
        <w:sz w:val="22"/>
        <w:szCs w:val="22"/>
      </w:rPr>
    </w:lvl>
    <w:lvl w:ilvl="2" w:tplc="04090019">
      <w:start w:val="1"/>
      <w:numFmt w:val="lowerLetter"/>
      <w:lvlText w:val="%3."/>
      <w:lvlJc w:val="left"/>
      <w:pPr>
        <w:ind w:left="2489" w:hanging="180"/>
      </w:pPr>
    </w:lvl>
    <w:lvl w:ilvl="3" w:tplc="04090019">
      <w:start w:val="1"/>
      <w:numFmt w:val="lowerLetter"/>
      <w:lvlText w:val="%4."/>
      <w:lvlJc w:val="left"/>
      <w:pPr>
        <w:ind w:left="3209" w:hanging="360"/>
      </w:pPr>
    </w:lvl>
    <w:lvl w:ilvl="4" w:tplc="04090001">
      <w:start w:val="1"/>
      <w:numFmt w:val="bullet"/>
      <w:lvlText w:val=""/>
      <w:lvlJc w:val="left"/>
      <w:pPr>
        <w:ind w:left="3929" w:hanging="360"/>
      </w:pPr>
      <w:rPr>
        <w:rFonts w:ascii="Symbol" w:hAnsi="Symbol" w:hint="default"/>
      </w:rPr>
    </w:lvl>
    <w:lvl w:ilvl="5" w:tplc="0409001B">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
    <w:nsid w:val="42C07A7A"/>
    <w:multiLevelType w:val="hybridMultilevel"/>
    <w:tmpl w:val="C09E09EA"/>
    <w:lvl w:ilvl="0" w:tplc="04090001">
      <w:start w:val="1"/>
      <w:numFmt w:val="bullet"/>
      <w:lvlText w:val=""/>
      <w:lvlJc w:val="left"/>
      <w:pPr>
        <w:ind w:left="3029" w:hanging="360"/>
      </w:pPr>
      <w:rPr>
        <w:rFonts w:ascii="Symbol" w:hAnsi="Symbol" w:hint="default"/>
      </w:rPr>
    </w:lvl>
    <w:lvl w:ilvl="1" w:tplc="04090003" w:tentative="1">
      <w:start w:val="1"/>
      <w:numFmt w:val="bullet"/>
      <w:lvlText w:val="o"/>
      <w:lvlJc w:val="left"/>
      <w:pPr>
        <w:ind w:left="3749" w:hanging="360"/>
      </w:pPr>
      <w:rPr>
        <w:rFonts w:ascii="Courier New" w:hAnsi="Courier New" w:cs="Courier New" w:hint="default"/>
      </w:rPr>
    </w:lvl>
    <w:lvl w:ilvl="2" w:tplc="04090005" w:tentative="1">
      <w:start w:val="1"/>
      <w:numFmt w:val="bullet"/>
      <w:lvlText w:val=""/>
      <w:lvlJc w:val="left"/>
      <w:pPr>
        <w:ind w:left="4469" w:hanging="360"/>
      </w:pPr>
      <w:rPr>
        <w:rFonts w:ascii="Wingdings" w:hAnsi="Wingdings" w:hint="default"/>
      </w:rPr>
    </w:lvl>
    <w:lvl w:ilvl="3" w:tplc="04090001" w:tentative="1">
      <w:start w:val="1"/>
      <w:numFmt w:val="bullet"/>
      <w:lvlText w:val=""/>
      <w:lvlJc w:val="left"/>
      <w:pPr>
        <w:ind w:left="5189" w:hanging="360"/>
      </w:pPr>
      <w:rPr>
        <w:rFonts w:ascii="Symbol" w:hAnsi="Symbol" w:hint="default"/>
      </w:rPr>
    </w:lvl>
    <w:lvl w:ilvl="4" w:tplc="04090003" w:tentative="1">
      <w:start w:val="1"/>
      <w:numFmt w:val="bullet"/>
      <w:lvlText w:val="o"/>
      <w:lvlJc w:val="left"/>
      <w:pPr>
        <w:ind w:left="5909" w:hanging="360"/>
      </w:pPr>
      <w:rPr>
        <w:rFonts w:ascii="Courier New" w:hAnsi="Courier New" w:cs="Courier New" w:hint="default"/>
      </w:rPr>
    </w:lvl>
    <w:lvl w:ilvl="5" w:tplc="04090005" w:tentative="1">
      <w:start w:val="1"/>
      <w:numFmt w:val="bullet"/>
      <w:lvlText w:val=""/>
      <w:lvlJc w:val="left"/>
      <w:pPr>
        <w:ind w:left="6629" w:hanging="360"/>
      </w:pPr>
      <w:rPr>
        <w:rFonts w:ascii="Wingdings" w:hAnsi="Wingdings" w:hint="default"/>
      </w:rPr>
    </w:lvl>
    <w:lvl w:ilvl="6" w:tplc="04090001" w:tentative="1">
      <w:start w:val="1"/>
      <w:numFmt w:val="bullet"/>
      <w:lvlText w:val=""/>
      <w:lvlJc w:val="left"/>
      <w:pPr>
        <w:ind w:left="7349" w:hanging="360"/>
      </w:pPr>
      <w:rPr>
        <w:rFonts w:ascii="Symbol" w:hAnsi="Symbol" w:hint="default"/>
      </w:rPr>
    </w:lvl>
    <w:lvl w:ilvl="7" w:tplc="04090003" w:tentative="1">
      <w:start w:val="1"/>
      <w:numFmt w:val="bullet"/>
      <w:lvlText w:val="o"/>
      <w:lvlJc w:val="left"/>
      <w:pPr>
        <w:ind w:left="8069" w:hanging="360"/>
      </w:pPr>
      <w:rPr>
        <w:rFonts w:ascii="Courier New" w:hAnsi="Courier New" w:cs="Courier New" w:hint="default"/>
      </w:rPr>
    </w:lvl>
    <w:lvl w:ilvl="8" w:tplc="04090005" w:tentative="1">
      <w:start w:val="1"/>
      <w:numFmt w:val="bullet"/>
      <w:lvlText w:val=""/>
      <w:lvlJc w:val="left"/>
      <w:pPr>
        <w:ind w:left="8789" w:hanging="360"/>
      </w:pPr>
      <w:rPr>
        <w:rFonts w:ascii="Wingdings" w:hAnsi="Wingdings" w:hint="default"/>
      </w:rPr>
    </w:lvl>
  </w:abstractNum>
  <w:abstractNum w:abstractNumId="3">
    <w:nsid w:val="4C482267"/>
    <w:multiLevelType w:val="hybridMultilevel"/>
    <w:tmpl w:val="25AED87C"/>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4">
    <w:nsid w:val="582844BE"/>
    <w:multiLevelType w:val="hybridMultilevel"/>
    <w:tmpl w:val="E0162B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CDC2200"/>
    <w:multiLevelType w:val="hybridMultilevel"/>
    <w:tmpl w:val="10923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23B3D56"/>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D0449"/>
    <w:multiLevelType w:val="hybridMultilevel"/>
    <w:tmpl w:val="25580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7241BC"/>
    <w:multiLevelType w:val="hybridMultilevel"/>
    <w:tmpl w:val="7AF2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F"/>
    <w:rsid w:val="00007CC0"/>
    <w:rsid w:val="00014D32"/>
    <w:rsid w:val="00020111"/>
    <w:rsid w:val="000211B5"/>
    <w:rsid w:val="000464CB"/>
    <w:rsid w:val="00090C07"/>
    <w:rsid w:val="00095DC7"/>
    <w:rsid w:val="000A2953"/>
    <w:rsid w:val="000B0593"/>
    <w:rsid w:val="00121B40"/>
    <w:rsid w:val="00153E03"/>
    <w:rsid w:val="001543B9"/>
    <w:rsid w:val="001A4F14"/>
    <w:rsid w:val="001C4B12"/>
    <w:rsid w:val="001E2884"/>
    <w:rsid w:val="001F1FA0"/>
    <w:rsid w:val="00223A94"/>
    <w:rsid w:val="002459D8"/>
    <w:rsid w:val="00282697"/>
    <w:rsid w:val="00283506"/>
    <w:rsid w:val="003032E1"/>
    <w:rsid w:val="00307ABA"/>
    <w:rsid w:val="003618D7"/>
    <w:rsid w:val="00366DFB"/>
    <w:rsid w:val="003710ED"/>
    <w:rsid w:val="0037355F"/>
    <w:rsid w:val="003811CA"/>
    <w:rsid w:val="003F34BC"/>
    <w:rsid w:val="00401984"/>
    <w:rsid w:val="00410AC4"/>
    <w:rsid w:val="00421900"/>
    <w:rsid w:val="00442FC4"/>
    <w:rsid w:val="0048380A"/>
    <w:rsid w:val="004860A2"/>
    <w:rsid w:val="0048627D"/>
    <w:rsid w:val="004A418C"/>
    <w:rsid w:val="004D1C8E"/>
    <w:rsid w:val="004F307B"/>
    <w:rsid w:val="0050780B"/>
    <w:rsid w:val="005439DF"/>
    <w:rsid w:val="00551AAC"/>
    <w:rsid w:val="00557FDB"/>
    <w:rsid w:val="005A6445"/>
    <w:rsid w:val="005A68B3"/>
    <w:rsid w:val="00607F0D"/>
    <w:rsid w:val="00627FF3"/>
    <w:rsid w:val="006406FA"/>
    <w:rsid w:val="00654CD4"/>
    <w:rsid w:val="00662F10"/>
    <w:rsid w:val="006975DD"/>
    <w:rsid w:val="006F3AEE"/>
    <w:rsid w:val="006F3DF5"/>
    <w:rsid w:val="006F440B"/>
    <w:rsid w:val="006F4583"/>
    <w:rsid w:val="0075134A"/>
    <w:rsid w:val="0077006D"/>
    <w:rsid w:val="007A5456"/>
    <w:rsid w:val="007B6AA0"/>
    <w:rsid w:val="007F485B"/>
    <w:rsid w:val="00805226"/>
    <w:rsid w:val="00822C02"/>
    <w:rsid w:val="00851EEF"/>
    <w:rsid w:val="00857ED3"/>
    <w:rsid w:val="008A602E"/>
    <w:rsid w:val="008E41ED"/>
    <w:rsid w:val="0090192C"/>
    <w:rsid w:val="009525C6"/>
    <w:rsid w:val="009534CB"/>
    <w:rsid w:val="00964728"/>
    <w:rsid w:val="0098447E"/>
    <w:rsid w:val="0099191D"/>
    <w:rsid w:val="009B35F0"/>
    <w:rsid w:val="009C7FE7"/>
    <w:rsid w:val="009E07DB"/>
    <w:rsid w:val="009E561A"/>
    <w:rsid w:val="009E7F7B"/>
    <w:rsid w:val="009F3731"/>
    <w:rsid w:val="00A15A87"/>
    <w:rsid w:val="00A22E08"/>
    <w:rsid w:val="00A333A5"/>
    <w:rsid w:val="00A630F6"/>
    <w:rsid w:val="00AA0C2A"/>
    <w:rsid w:val="00AB44E0"/>
    <w:rsid w:val="00AB5AD2"/>
    <w:rsid w:val="00AD72FF"/>
    <w:rsid w:val="00B05E93"/>
    <w:rsid w:val="00B242BC"/>
    <w:rsid w:val="00B83CE5"/>
    <w:rsid w:val="00B86B31"/>
    <w:rsid w:val="00BB57E9"/>
    <w:rsid w:val="00BB69EF"/>
    <w:rsid w:val="00BD2DFB"/>
    <w:rsid w:val="00C54660"/>
    <w:rsid w:val="00C86888"/>
    <w:rsid w:val="00C90BEA"/>
    <w:rsid w:val="00CC2DCC"/>
    <w:rsid w:val="00CF5CCA"/>
    <w:rsid w:val="00D36718"/>
    <w:rsid w:val="00D50D43"/>
    <w:rsid w:val="00D61DC0"/>
    <w:rsid w:val="00D64F0F"/>
    <w:rsid w:val="00D675E2"/>
    <w:rsid w:val="00D77059"/>
    <w:rsid w:val="00D93916"/>
    <w:rsid w:val="00DA7F39"/>
    <w:rsid w:val="00DB4D59"/>
    <w:rsid w:val="00DC0DFC"/>
    <w:rsid w:val="00DE2EAE"/>
    <w:rsid w:val="00E54B78"/>
    <w:rsid w:val="00E55146"/>
    <w:rsid w:val="00EA4F28"/>
    <w:rsid w:val="00ED3C26"/>
    <w:rsid w:val="00EE7D5F"/>
    <w:rsid w:val="00EF226F"/>
    <w:rsid w:val="00F04255"/>
    <w:rsid w:val="00F0441A"/>
    <w:rsid w:val="00FA62BF"/>
    <w:rsid w:val="00FA7F3B"/>
    <w:rsid w:val="00FC7001"/>
    <w:rsid w:val="00FE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semiHidden/>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 w:type="table" w:styleId="TableGrid">
    <w:name w:val="Table Grid"/>
    <w:basedOn w:val="TableNormal"/>
    <w:uiPriority w:val="59"/>
    <w:rsid w:val="004A4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box-inbox-apple-converted-space">
    <w:name w:val="inbox-inbox-apple-converted-space"/>
    <w:basedOn w:val="DefaultParagraphFont"/>
    <w:rsid w:val="006F4583"/>
  </w:style>
  <w:style w:type="character" w:styleId="Hyperlink">
    <w:name w:val="Hyperlink"/>
    <w:basedOn w:val="DefaultParagraphFont"/>
    <w:uiPriority w:val="99"/>
    <w:semiHidden/>
    <w:unhideWhenUsed/>
    <w:rsid w:val="009E561A"/>
    <w:rPr>
      <w:color w:val="0000FF"/>
      <w:u w:val="single"/>
    </w:rPr>
  </w:style>
  <w:style w:type="paragraph" w:styleId="BalloonText">
    <w:name w:val="Balloon Text"/>
    <w:basedOn w:val="Normal"/>
    <w:link w:val="BalloonTextChar"/>
    <w:uiPriority w:val="99"/>
    <w:semiHidden/>
    <w:unhideWhenUsed/>
    <w:rsid w:val="0060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0221">
      <w:bodyDiv w:val="1"/>
      <w:marLeft w:val="0"/>
      <w:marRight w:val="0"/>
      <w:marTop w:val="0"/>
      <w:marBottom w:val="0"/>
      <w:divBdr>
        <w:top w:val="none" w:sz="0" w:space="0" w:color="auto"/>
        <w:left w:val="none" w:sz="0" w:space="0" w:color="auto"/>
        <w:bottom w:val="none" w:sz="0" w:space="0" w:color="auto"/>
        <w:right w:val="none" w:sz="0" w:space="0" w:color="auto"/>
      </w:divBdr>
    </w:div>
    <w:div w:id="1018895183">
      <w:bodyDiv w:val="1"/>
      <w:marLeft w:val="0"/>
      <w:marRight w:val="0"/>
      <w:marTop w:val="0"/>
      <w:marBottom w:val="0"/>
      <w:divBdr>
        <w:top w:val="none" w:sz="0" w:space="0" w:color="auto"/>
        <w:left w:val="none" w:sz="0" w:space="0" w:color="auto"/>
        <w:bottom w:val="none" w:sz="0" w:space="0" w:color="auto"/>
        <w:right w:val="none" w:sz="0" w:space="0" w:color="auto"/>
      </w:divBdr>
    </w:div>
    <w:div w:id="1462380261">
      <w:bodyDiv w:val="1"/>
      <w:marLeft w:val="0"/>
      <w:marRight w:val="0"/>
      <w:marTop w:val="0"/>
      <w:marBottom w:val="0"/>
      <w:divBdr>
        <w:top w:val="none" w:sz="0" w:space="0" w:color="auto"/>
        <w:left w:val="none" w:sz="0" w:space="0" w:color="auto"/>
        <w:bottom w:val="none" w:sz="0" w:space="0" w:color="auto"/>
        <w:right w:val="none" w:sz="0" w:space="0" w:color="auto"/>
      </w:divBdr>
    </w:div>
    <w:div w:id="1748263150">
      <w:bodyDiv w:val="1"/>
      <w:marLeft w:val="0"/>
      <w:marRight w:val="0"/>
      <w:marTop w:val="0"/>
      <w:marBottom w:val="0"/>
      <w:divBdr>
        <w:top w:val="none" w:sz="0" w:space="0" w:color="auto"/>
        <w:left w:val="none" w:sz="0" w:space="0" w:color="auto"/>
        <w:bottom w:val="none" w:sz="0" w:space="0" w:color="auto"/>
        <w:right w:val="none" w:sz="0" w:space="0" w:color="auto"/>
      </w:divBdr>
    </w:div>
    <w:div w:id="20598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keywords>IT Workgroup Agenda Sep 1 2015</cp:keywords>
  <cp:lastModifiedBy>Christine Touvelle</cp:lastModifiedBy>
  <cp:revision>2</cp:revision>
  <cp:lastPrinted>2017-01-06T16:28:00Z</cp:lastPrinted>
  <dcterms:created xsi:type="dcterms:W3CDTF">2017-01-06T19:07:00Z</dcterms:created>
  <dcterms:modified xsi:type="dcterms:W3CDTF">2017-01-06T19:07:00Z</dcterms:modified>
</cp:coreProperties>
</file>