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45" w:rsidRDefault="00B9234B" w:rsidP="00C06424">
      <w:pPr>
        <w:spacing w:after="0" w:line="240" w:lineRule="auto"/>
      </w:pPr>
      <w:r>
        <w:t xml:space="preserve">Dear </w:t>
      </w:r>
      <w:r w:rsidR="00C06424">
        <w:t>&lt;</w:t>
      </w:r>
      <w:r>
        <w:t>Employee</w:t>
      </w:r>
      <w:r w:rsidR="00C06424">
        <w:t>&gt;</w:t>
      </w:r>
      <w:r>
        <w:t>,</w:t>
      </w:r>
    </w:p>
    <w:p w:rsidR="00C06424" w:rsidRDefault="00C06424" w:rsidP="00C06424">
      <w:pPr>
        <w:spacing w:after="0" w:line="240" w:lineRule="auto"/>
      </w:pPr>
    </w:p>
    <w:p w:rsidR="00BE4AD8" w:rsidRDefault="00963C18" w:rsidP="00C06424">
      <w:pPr>
        <w:spacing w:after="0" w:line="240" w:lineRule="auto"/>
      </w:pPr>
      <w:r>
        <w:t>Implementation of the Affordable Care Act of 2010 (</w:t>
      </w:r>
      <w:r w:rsidR="00416CF0">
        <w:t xml:space="preserve">the </w:t>
      </w:r>
      <w:r>
        <w:t>health care reform</w:t>
      </w:r>
      <w:r w:rsidR="00416CF0">
        <w:t xml:space="preserve"> law</w:t>
      </w:r>
      <w:r>
        <w:t xml:space="preserve">) </w:t>
      </w:r>
      <w:r w:rsidR="00416CF0">
        <w:t xml:space="preserve">requires the enclosed notice be sent to every employee. The notice describes the new </w:t>
      </w:r>
      <w:r w:rsidR="00BE4AD8">
        <w:t xml:space="preserve">online </w:t>
      </w:r>
      <w:r w:rsidR="00416CF0">
        <w:t xml:space="preserve">Health Insurance </w:t>
      </w:r>
      <w:proofErr w:type="gramStart"/>
      <w:r w:rsidR="00416CF0">
        <w:t xml:space="preserve">Marketplace  </w:t>
      </w:r>
      <w:r w:rsidR="00BE4AD8">
        <w:t>(</w:t>
      </w:r>
      <w:proofErr w:type="gramEnd"/>
      <w:r w:rsidR="00BE4AD8">
        <w:t xml:space="preserve">also called an exchange) available at </w:t>
      </w:r>
      <w:r w:rsidR="00BE4AD8" w:rsidRPr="009D00A5">
        <w:rPr>
          <w:b/>
        </w:rPr>
        <w:t>www.healthcare.gov</w:t>
      </w:r>
      <w:r w:rsidR="00BE4AD8">
        <w:t xml:space="preserve"> beginning October 1, 2013. The </w:t>
      </w:r>
      <w:r w:rsidR="002436A2">
        <w:t>M</w:t>
      </w:r>
      <w:r w:rsidR="00BE4AD8">
        <w:t xml:space="preserve">arketplace describes options you may have available for health insurance </w:t>
      </w:r>
      <w:r w:rsidR="002436A2">
        <w:t xml:space="preserve">(other than employer-based plans) </w:t>
      </w:r>
      <w:r w:rsidR="00BE4AD8">
        <w:t xml:space="preserve">and </w:t>
      </w:r>
      <w:r w:rsidR="009D00A5">
        <w:t xml:space="preserve">is designed </w:t>
      </w:r>
      <w:r w:rsidR="00BE4AD8">
        <w:t xml:space="preserve">for easy </w:t>
      </w:r>
      <w:r w:rsidR="009D00A5">
        <w:t xml:space="preserve">cost and </w:t>
      </w:r>
      <w:r w:rsidR="00861ADB">
        <w:t>coverage</w:t>
      </w:r>
      <w:r w:rsidR="009D00A5">
        <w:t xml:space="preserve"> </w:t>
      </w:r>
      <w:r w:rsidR="00BE4AD8">
        <w:t>comparison</w:t>
      </w:r>
      <w:r w:rsidR="009D00A5">
        <w:t>s</w:t>
      </w:r>
      <w:r w:rsidR="00BE4AD8">
        <w:t xml:space="preserve">. The </w:t>
      </w:r>
      <w:r w:rsidR="009D00A5">
        <w:t xml:space="preserve">enclosed </w:t>
      </w:r>
      <w:r w:rsidR="00BE4AD8">
        <w:t xml:space="preserve">notice also includes information about </w:t>
      </w:r>
      <w:r w:rsidR="00416CF0">
        <w:t xml:space="preserve">coverage </w:t>
      </w:r>
      <w:r w:rsidR="00670E62">
        <w:t xml:space="preserve">you may be eligible for </w:t>
      </w:r>
      <w:r w:rsidR="00416CF0">
        <w:t>through &lt;name of company&gt;</w:t>
      </w:r>
      <w:r w:rsidR="00BE4AD8">
        <w:t>.</w:t>
      </w:r>
    </w:p>
    <w:p w:rsidR="00BE4AD8" w:rsidRDefault="00BE4AD8" w:rsidP="00C06424">
      <w:pPr>
        <w:spacing w:after="0" w:line="240" w:lineRule="auto"/>
      </w:pPr>
    </w:p>
    <w:p w:rsidR="00861ADB" w:rsidRPr="001B6A21" w:rsidRDefault="00861ADB" w:rsidP="00861ADB">
      <w:pPr>
        <w:spacing w:after="0" w:line="240" w:lineRule="auto"/>
      </w:pPr>
      <w:r>
        <w:t>Starting in 2014, if you do not have medical coverage, you will have to pay a penalty (in the form of a tax). If you do not qualify for coverage through &lt;name</w:t>
      </w:r>
      <w:r w:rsidR="00704026">
        <w:t xml:space="preserve"> </w:t>
      </w:r>
      <w:r>
        <w:t>of</w:t>
      </w:r>
      <w:r w:rsidR="00704026">
        <w:t xml:space="preserve"> </w:t>
      </w:r>
      <w:r>
        <w:t xml:space="preserve">company&gt; or you do not enroll yourself or a dependent, you will have to obtain coverage or pay the penalty. </w:t>
      </w:r>
      <w:r w:rsidR="00475338">
        <w:t>This penalty is known as the indiv</w:t>
      </w:r>
      <w:bookmarkStart w:id="0" w:name="_GoBack"/>
      <w:bookmarkEnd w:id="0"/>
      <w:r w:rsidR="00475338">
        <w:t xml:space="preserve">idual mandate penalty. </w:t>
      </w:r>
      <w:r w:rsidR="00704026">
        <w:t>&lt;</w:t>
      </w:r>
      <w:r>
        <w:t>&lt;Because our health plan year starts on &lt;date&gt;, th</w:t>
      </w:r>
      <w:r w:rsidR="002436A2">
        <w:t>is requirement</w:t>
      </w:r>
      <w:r>
        <w:t xml:space="preserve"> will not apply for us until &lt;date&gt;.</w:t>
      </w:r>
      <w:r w:rsidR="00704026">
        <w:t>&gt;&gt;</w:t>
      </w:r>
    </w:p>
    <w:p w:rsidR="00861ADB" w:rsidRDefault="00861ADB" w:rsidP="00C06424">
      <w:pPr>
        <w:spacing w:after="0" w:line="240" w:lineRule="auto"/>
      </w:pPr>
    </w:p>
    <w:p w:rsidR="00DE55F0" w:rsidRPr="00704026" w:rsidRDefault="00DE55F0" w:rsidP="00DE55F0">
      <w:pPr>
        <w:spacing w:after="0" w:line="240" w:lineRule="auto"/>
        <w:rPr>
          <w:i/>
          <w:sz w:val="16"/>
          <w:szCs w:val="16"/>
        </w:rPr>
      </w:pPr>
      <w:proofErr w:type="gramStart"/>
      <w:r w:rsidRPr="00704026">
        <w:rPr>
          <w:i/>
          <w:sz w:val="16"/>
          <w:szCs w:val="16"/>
        </w:rPr>
        <w:t>employer</w:t>
      </w:r>
      <w:proofErr w:type="gramEnd"/>
      <w:r w:rsidRPr="00704026">
        <w:rPr>
          <w:i/>
          <w:sz w:val="16"/>
          <w:szCs w:val="16"/>
        </w:rPr>
        <w:t xml:space="preserve"> plan</w:t>
      </w:r>
      <w:r w:rsidR="00704026" w:rsidRPr="00704026">
        <w:rPr>
          <w:i/>
          <w:sz w:val="16"/>
          <w:szCs w:val="16"/>
        </w:rPr>
        <w:t xml:space="preserve"> provides minimum essential </w:t>
      </w:r>
      <w:r w:rsidR="00704026">
        <w:rPr>
          <w:i/>
          <w:sz w:val="16"/>
          <w:szCs w:val="16"/>
        </w:rPr>
        <w:t>coverage</w:t>
      </w:r>
      <w:r w:rsidR="00475338">
        <w:rPr>
          <w:i/>
          <w:sz w:val="16"/>
          <w:szCs w:val="16"/>
        </w:rPr>
        <w:t>,</w:t>
      </w:r>
      <w:r w:rsidRPr="00704026">
        <w:rPr>
          <w:i/>
          <w:sz w:val="16"/>
          <w:szCs w:val="16"/>
        </w:rPr>
        <w:t xml:space="preserve"> </w:t>
      </w:r>
      <w:r w:rsidR="00704026">
        <w:rPr>
          <w:i/>
          <w:sz w:val="16"/>
          <w:szCs w:val="16"/>
        </w:rPr>
        <w:t xml:space="preserve">meets minimum value </w:t>
      </w:r>
      <w:r w:rsidR="00475338">
        <w:rPr>
          <w:i/>
          <w:sz w:val="16"/>
          <w:szCs w:val="16"/>
        </w:rPr>
        <w:t xml:space="preserve">and affordability </w:t>
      </w:r>
      <w:r w:rsidR="00704026">
        <w:rPr>
          <w:i/>
          <w:sz w:val="16"/>
          <w:szCs w:val="16"/>
        </w:rPr>
        <w:t>standard</w:t>
      </w:r>
      <w:r w:rsidR="00475338">
        <w:rPr>
          <w:i/>
          <w:sz w:val="16"/>
          <w:szCs w:val="16"/>
        </w:rPr>
        <w:t>s</w:t>
      </w:r>
    </w:p>
    <w:p w:rsidR="00DE55F0" w:rsidRDefault="009D00A5" w:rsidP="00DE55F0">
      <w:pPr>
        <w:spacing w:after="0" w:line="240" w:lineRule="auto"/>
      </w:pPr>
      <w:r>
        <w:t>For eligible employees, t</w:t>
      </w:r>
      <w:r w:rsidR="00DE55F0">
        <w:t>he health plan offered by &lt;name</w:t>
      </w:r>
      <w:r w:rsidR="00704026">
        <w:t xml:space="preserve"> </w:t>
      </w:r>
      <w:r w:rsidR="00DE55F0">
        <w:t>of</w:t>
      </w:r>
      <w:r w:rsidR="00704026">
        <w:t xml:space="preserve"> </w:t>
      </w:r>
      <w:r w:rsidR="00DE55F0">
        <w:t xml:space="preserve">company&gt; </w:t>
      </w:r>
      <w:r w:rsidR="00DE55F0" w:rsidRPr="00B17050">
        <w:t xml:space="preserve">qualifies as </w:t>
      </w:r>
      <w:r w:rsidR="00DE55F0">
        <w:t xml:space="preserve">affordable and meets minimum </w:t>
      </w:r>
      <w:r w:rsidR="00704026">
        <w:t xml:space="preserve">essential coverage </w:t>
      </w:r>
      <w:r w:rsidR="00DE55F0">
        <w:t xml:space="preserve">standards set by the Affordable Care Act. Because of this, </w:t>
      </w:r>
      <w:r w:rsidR="00DE55F0" w:rsidRPr="00DE55F0">
        <w:t xml:space="preserve">you </w:t>
      </w:r>
      <w:r w:rsidR="00475338">
        <w:t xml:space="preserve">and your family </w:t>
      </w:r>
      <w:r w:rsidR="00DE55F0" w:rsidRPr="00DE55F0">
        <w:t>won't</w:t>
      </w:r>
      <w:r w:rsidR="00475338">
        <w:t xml:space="preserve"> qualify to receive</w:t>
      </w:r>
      <w:r w:rsidR="00DE55F0" w:rsidRPr="00DE55F0">
        <w:t xml:space="preserve"> </w:t>
      </w:r>
      <w:proofErr w:type="gramStart"/>
      <w:r w:rsidR="00DE55F0">
        <w:t>any  credits</w:t>
      </w:r>
      <w:proofErr w:type="gramEnd"/>
      <w:r w:rsidR="00DE55F0">
        <w:t xml:space="preserve"> or subsidies,</w:t>
      </w:r>
      <w:r w:rsidR="00475338">
        <w:t xml:space="preserve"> if you purchase coverage from a Marketplace, regardless of </w:t>
      </w:r>
      <w:r w:rsidR="00DE55F0" w:rsidRPr="00DE55F0">
        <w:t xml:space="preserve">your income </w:t>
      </w:r>
      <w:r w:rsidR="00AD7132">
        <w:t>or</w:t>
      </w:r>
      <w:r w:rsidR="00DE55F0" w:rsidRPr="00DE55F0">
        <w:t xml:space="preserve"> family size.</w:t>
      </w:r>
      <w:hyperlink r:id="rId8" w:history="1"/>
      <w:r w:rsidR="00DE55F0" w:rsidRPr="00B17050">
        <w:t xml:space="preserve"> </w:t>
      </w:r>
      <w:r w:rsidR="00475338">
        <w:t xml:space="preserve">If you are a seasonal or </w:t>
      </w:r>
      <w:r w:rsidR="00416CF0">
        <w:t>variable hour</w:t>
      </w:r>
      <w:r w:rsidR="00475338">
        <w:t xml:space="preserve"> employee</w:t>
      </w:r>
      <w:r w:rsidR="00AD7132">
        <w:t xml:space="preserve"> or </w:t>
      </w:r>
      <w:r w:rsidR="00475338">
        <w:t>are on your waiting period for benefits and do not have access to other coverage</w:t>
      </w:r>
      <w:r w:rsidR="00416CF0">
        <w:t>, you may still qualify for reduced premiums</w:t>
      </w:r>
      <w:r w:rsidR="00AD7132">
        <w:t xml:space="preserve"> through </w:t>
      </w:r>
      <w:r w:rsidR="00704026">
        <w:t>a</w:t>
      </w:r>
      <w:r w:rsidR="00AD7132">
        <w:t xml:space="preserve"> </w:t>
      </w:r>
      <w:r w:rsidR="00704026">
        <w:t>M</w:t>
      </w:r>
      <w:r w:rsidR="00AD7132">
        <w:t>arketplace</w:t>
      </w:r>
      <w:r w:rsidR="00704026">
        <w:t xml:space="preserve"> plan</w:t>
      </w:r>
      <w:r w:rsidR="00AD7132">
        <w:t xml:space="preserve">. </w:t>
      </w:r>
      <w:r w:rsidR="00475338">
        <w:t xml:space="preserve">You can visit healthcare.gov to determine if you, and/or your family qualify for subsidies under the Health Insurance Marketplace in your state. </w:t>
      </w:r>
      <w:r w:rsidR="00AD7132">
        <w:t xml:space="preserve"> </w:t>
      </w:r>
    </w:p>
    <w:p w:rsidR="00DE55F0" w:rsidRDefault="00DE55F0" w:rsidP="00DE55F0">
      <w:pPr>
        <w:spacing w:after="0" w:line="240" w:lineRule="auto"/>
      </w:pPr>
    </w:p>
    <w:p w:rsidR="009D00A5" w:rsidRDefault="009D00A5" w:rsidP="00DE55F0">
      <w:pPr>
        <w:spacing w:after="0" w:line="240" w:lineRule="auto"/>
      </w:pPr>
    </w:p>
    <w:p w:rsidR="00DE55F0" w:rsidRPr="00704026" w:rsidRDefault="00DE55F0" w:rsidP="00DE55F0">
      <w:pPr>
        <w:spacing w:after="0" w:line="240" w:lineRule="auto"/>
        <w:rPr>
          <w:i/>
          <w:sz w:val="16"/>
          <w:szCs w:val="16"/>
        </w:rPr>
      </w:pPr>
      <w:proofErr w:type="gramStart"/>
      <w:r w:rsidRPr="00704026">
        <w:rPr>
          <w:i/>
          <w:sz w:val="16"/>
          <w:szCs w:val="16"/>
        </w:rPr>
        <w:t>employer</w:t>
      </w:r>
      <w:proofErr w:type="gramEnd"/>
      <w:r w:rsidRPr="00704026">
        <w:rPr>
          <w:i/>
          <w:sz w:val="16"/>
          <w:szCs w:val="16"/>
        </w:rPr>
        <w:t xml:space="preserve"> plan </w:t>
      </w:r>
      <w:r w:rsidR="00704026">
        <w:rPr>
          <w:i/>
          <w:sz w:val="16"/>
          <w:szCs w:val="16"/>
        </w:rPr>
        <w:t xml:space="preserve">provides </w:t>
      </w:r>
      <w:r w:rsidRPr="00704026">
        <w:rPr>
          <w:i/>
          <w:sz w:val="16"/>
          <w:szCs w:val="16"/>
        </w:rPr>
        <w:t xml:space="preserve">minimum </w:t>
      </w:r>
      <w:r w:rsidR="002436A2" w:rsidRPr="00704026">
        <w:rPr>
          <w:i/>
          <w:sz w:val="16"/>
          <w:szCs w:val="16"/>
        </w:rPr>
        <w:t xml:space="preserve">essential </w:t>
      </w:r>
      <w:r w:rsidR="00704026">
        <w:rPr>
          <w:i/>
          <w:sz w:val="16"/>
          <w:szCs w:val="16"/>
        </w:rPr>
        <w:t xml:space="preserve">coverage </w:t>
      </w:r>
      <w:r w:rsidR="002436A2" w:rsidRPr="00704026">
        <w:rPr>
          <w:i/>
          <w:sz w:val="16"/>
          <w:szCs w:val="16"/>
        </w:rPr>
        <w:t xml:space="preserve">but </w:t>
      </w:r>
      <w:r w:rsidR="00704026">
        <w:rPr>
          <w:i/>
          <w:sz w:val="16"/>
          <w:szCs w:val="16"/>
        </w:rPr>
        <w:t>does not meet minimum value</w:t>
      </w:r>
      <w:r w:rsidR="00475338">
        <w:rPr>
          <w:i/>
          <w:sz w:val="16"/>
          <w:szCs w:val="16"/>
        </w:rPr>
        <w:t xml:space="preserve"> and/or affordability </w:t>
      </w:r>
      <w:r w:rsidR="00704026">
        <w:rPr>
          <w:i/>
          <w:sz w:val="16"/>
          <w:szCs w:val="16"/>
        </w:rPr>
        <w:t xml:space="preserve"> standard</w:t>
      </w:r>
      <w:r w:rsidR="00475338">
        <w:rPr>
          <w:i/>
          <w:sz w:val="16"/>
          <w:szCs w:val="16"/>
        </w:rPr>
        <w:t>s</w:t>
      </w:r>
    </w:p>
    <w:p w:rsidR="00DE55F0" w:rsidRDefault="009D00A5" w:rsidP="00DE55F0">
      <w:pPr>
        <w:spacing w:after="0" w:line="240" w:lineRule="auto"/>
      </w:pPr>
      <w:r>
        <w:t>For eligible employees, t</w:t>
      </w:r>
      <w:r w:rsidR="00DE55F0">
        <w:t>he health plan offered by &lt;name</w:t>
      </w:r>
      <w:r w:rsidR="00704026">
        <w:t xml:space="preserve"> </w:t>
      </w:r>
      <w:r w:rsidR="00DE55F0">
        <w:t>of</w:t>
      </w:r>
      <w:r w:rsidR="00704026">
        <w:t xml:space="preserve"> </w:t>
      </w:r>
      <w:r w:rsidR="00DE55F0">
        <w:t xml:space="preserve">company&gt; </w:t>
      </w:r>
      <w:r w:rsidR="00DE55F0" w:rsidRPr="00B17050">
        <w:t xml:space="preserve">qualifies as </w:t>
      </w:r>
      <w:hyperlink r:id="rId9" w:history="1">
        <w:r w:rsidR="00DE55F0" w:rsidRPr="00B17050">
          <w:t>minimum essential coverage.</w:t>
        </w:r>
      </w:hyperlink>
      <w:r w:rsidR="00DE55F0" w:rsidRPr="00B17050">
        <w:t xml:space="preserve"> </w:t>
      </w:r>
      <w:r>
        <w:t>If you enroll in</w:t>
      </w:r>
      <w:r w:rsidR="00475338">
        <w:t xml:space="preserve"> &lt;INSERT EMPLOYER PLAN NAME&gt;</w:t>
      </w:r>
      <w:r>
        <w:t xml:space="preserve"> t, </w:t>
      </w:r>
      <w:r w:rsidR="00DE55F0">
        <w:t xml:space="preserve">you </w:t>
      </w:r>
      <w:r w:rsidR="00DE55F0" w:rsidRPr="00B17050">
        <w:t xml:space="preserve">avoid the </w:t>
      </w:r>
      <w:r w:rsidR="00475338">
        <w:t xml:space="preserve">individual mandate </w:t>
      </w:r>
      <w:proofErr w:type="spellStart"/>
      <w:r w:rsidR="00475338">
        <w:t>penalty</w:t>
      </w:r>
      <w:r w:rsidR="00DE55F0" w:rsidRPr="00B17050">
        <w:t>that</w:t>
      </w:r>
      <w:proofErr w:type="spellEnd"/>
      <w:r w:rsidR="00DE55F0" w:rsidRPr="00B17050">
        <w:t xml:space="preserve"> uninsured </w:t>
      </w:r>
      <w:proofErr w:type="gramStart"/>
      <w:r w:rsidR="00DE55F0" w:rsidRPr="00B17050">
        <w:t>people  have</w:t>
      </w:r>
      <w:proofErr w:type="gramEnd"/>
      <w:r w:rsidR="00DE55F0" w:rsidRPr="00B17050">
        <w:t xml:space="preserve"> to pay </w:t>
      </w:r>
      <w:r w:rsidR="00475338">
        <w:t>if they are not insured for more than three months in</w:t>
      </w:r>
      <w:r w:rsidR="00DE55F0" w:rsidRPr="00B17050">
        <w:t xml:space="preserve"> 2014. </w:t>
      </w:r>
      <w:r>
        <w:t xml:space="preserve">You can still </w:t>
      </w:r>
      <w:r w:rsidR="00DE55F0" w:rsidRPr="00B17050">
        <w:t xml:space="preserve">explore Marketplace coverage options </w:t>
      </w:r>
      <w:r>
        <w:t>and potential tax credits</w:t>
      </w:r>
      <w:r w:rsidR="00DE55F0" w:rsidRPr="00B17050">
        <w:t xml:space="preserve"> </w:t>
      </w:r>
      <w:r>
        <w:t xml:space="preserve">to see if there is a better choice for you and your family. </w:t>
      </w:r>
      <w:r w:rsidR="000B62EA">
        <w:t>However</w:t>
      </w:r>
      <w:r>
        <w:t xml:space="preserve">, keep in mind that </w:t>
      </w:r>
      <w:r w:rsidR="00DE55F0">
        <w:t>&lt;name</w:t>
      </w:r>
      <w:r w:rsidR="00704026">
        <w:t xml:space="preserve"> </w:t>
      </w:r>
      <w:r w:rsidR="00DE55F0">
        <w:t>of</w:t>
      </w:r>
      <w:r w:rsidR="00704026">
        <w:t xml:space="preserve"> </w:t>
      </w:r>
      <w:r w:rsidR="00DE55F0">
        <w:t>company</w:t>
      </w:r>
      <w:r>
        <w:t>&gt;</w:t>
      </w:r>
      <w:r w:rsidR="00DE55F0">
        <w:t xml:space="preserve"> will not </w:t>
      </w:r>
      <w:r w:rsidR="00BE4AD8">
        <w:t>contribute</w:t>
      </w:r>
      <w:r w:rsidR="00DE55F0">
        <w:t xml:space="preserve"> to the cost</w:t>
      </w:r>
      <w:r>
        <w:t xml:space="preserve"> of a plan purchased through the </w:t>
      </w:r>
      <w:r w:rsidR="00704026">
        <w:t>M</w:t>
      </w:r>
      <w:r>
        <w:t>arketplace.</w:t>
      </w:r>
      <w:r w:rsidR="00475338">
        <w:t xml:space="preserve"> To determine if coverage under the Marketplace is a better option for you and your family visit healthcare.gov.</w:t>
      </w:r>
    </w:p>
    <w:p w:rsidR="000C2E48" w:rsidRPr="00670E62" w:rsidRDefault="000C2E48" w:rsidP="000C2E48">
      <w:pPr>
        <w:spacing w:after="0" w:line="240" w:lineRule="auto"/>
      </w:pPr>
    </w:p>
    <w:p w:rsidR="00704026" w:rsidRPr="00C80A05" w:rsidRDefault="00704026" w:rsidP="00C06424">
      <w:pPr>
        <w:spacing w:after="0" w:line="240" w:lineRule="auto"/>
        <w:rPr>
          <w:i/>
          <w:sz w:val="16"/>
          <w:szCs w:val="16"/>
        </w:rPr>
      </w:pPr>
      <w:proofErr w:type="gramStart"/>
      <w:r w:rsidRPr="00C80A05">
        <w:rPr>
          <w:i/>
          <w:sz w:val="16"/>
          <w:szCs w:val="16"/>
        </w:rPr>
        <w:t>optional</w:t>
      </w:r>
      <w:proofErr w:type="gramEnd"/>
      <w:r w:rsidRPr="00C80A05">
        <w:rPr>
          <w:i/>
          <w:sz w:val="16"/>
          <w:szCs w:val="16"/>
        </w:rPr>
        <w:t xml:space="preserve"> Medicaid paragraph</w:t>
      </w:r>
    </w:p>
    <w:p w:rsidR="00704026" w:rsidRPr="00704026" w:rsidRDefault="00704026" w:rsidP="008E50CF">
      <w:pPr>
        <w:spacing w:after="0" w:line="240" w:lineRule="auto"/>
      </w:pPr>
      <w:r w:rsidRPr="00704026">
        <w:t xml:space="preserve">If you are considered to be low income, you may qualify for Medicaid. </w:t>
      </w:r>
      <w:r w:rsidR="008E50CF">
        <w:t>Some states will also be expanding the eligibility rules and income requirements to qualify for Medicaid.</w:t>
      </w:r>
      <w:r w:rsidR="008E50CF" w:rsidRPr="008E50CF">
        <w:t xml:space="preserve"> To determine if the state where you live is expanding Medicaid coverage</w:t>
      </w:r>
      <w:r w:rsidR="008E50CF">
        <w:t xml:space="preserve"> and to learn about Medicaid,</w:t>
      </w:r>
      <w:r w:rsidR="008E50CF" w:rsidRPr="008E50CF">
        <w:t xml:space="preserve"> please visit https://www.healthcare.gov/do-i-qualify-for-medicaid.</w:t>
      </w:r>
    </w:p>
    <w:p w:rsidR="00B17050" w:rsidRDefault="00B17050" w:rsidP="000F1A34">
      <w:pPr>
        <w:spacing w:after="0" w:line="240" w:lineRule="auto"/>
      </w:pPr>
    </w:p>
    <w:p w:rsidR="00452639" w:rsidRPr="002A3938" w:rsidRDefault="00452639" w:rsidP="000F1A34">
      <w:pPr>
        <w:spacing w:after="0" w:line="240" w:lineRule="auto"/>
        <w:rPr>
          <w:b/>
          <w:sz w:val="24"/>
          <w:szCs w:val="24"/>
        </w:rPr>
      </w:pPr>
      <w:r w:rsidRPr="002A3938">
        <w:rPr>
          <w:b/>
          <w:sz w:val="24"/>
          <w:szCs w:val="24"/>
        </w:rPr>
        <w:t xml:space="preserve">What </w:t>
      </w:r>
      <w:r w:rsidR="00AD7132">
        <w:rPr>
          <w:b/>
          <w:sz w:val="24"/>
          <w:szCs w:val="24"/>
        </w:rPr>
        <w:t>do I do next</w:t>
      </w:r>
      <w:r w:rsidRPr="002A3938">
        <w:rPr>
          <w:b/>
          <w:sz w:val="24"/>
          <w:szCs w:val="24"/>
        </w:rPr>
        <w:t>?</w:t>
      </w:r>
    </w:p>
    <w:p w:rsidR="00BE4AD8" w:rsidRDefault="00BE4AD8" w:rsidP="002A3938">
      <w:pPr>
        <w:spacing w:after="0" w:line="240" w:lineRule="auto"/>
      </w:pPr>
      <w:r>
        <w:t xml:space="preserve">Review the information provided in the notice. You can learn more about the </w:t>
      </w:r>
      <w:r w:rsidR="00704026">
        <w:t>M</w:t>
      </w:r>
      <w:r>
        <w:t xml:space="preserve">arketplace at </w:t>
      </w:r>
      <w:r w:rsidRPr="00861ADB">
        <w:rPr>
          <w:b/>
        </w:rPr>
        <w:t>www.healthc</w:t>
      </w:r>
      <w:r w:rsidR="00861ADB" w:rsidRPr="00861ADB">
        <w:rPr>
          <w:b/>
        </w:rPr>
        <w:t>a</w:t>
      </w:r>
      <w:r w:rsidRPr="00861ADB">
        <w:rPr>
          <w:b/>
        </w:rPr>
        <w:t>re.gov</w:t>
      </w:r>
      <w:r>
        <w:t xml:space="preserve">. The open enrollment period for the </w:t>
      </w:r>
      <w:r w:rsidR="00861ADB">
        <w:t xml:space="preserve">&lt;name of company&gt; </w:t>
      </w:r>
      <w:r>
        <w:t xml:space="preserve">plan will begin on &lt;date.&gt; </w:t>
      </w:r>
      <w:proofErr w:type="gramStart"/>
      <w:r>
        <w:t>You</w:t>
      </w:r>
      <w:proofErr w:type="gramEnd"/>
      <w:r>
        <w:t xml:space="preserve"> will receive more information on your employer-based options at that time.</w:t>
      </w:r>
    </w:p>
    <w:p w:rsidR="009D00A5" w:rsidRDefault="009D00A5" w:rsidP="002A3938">
      <w:pPr>
        <w:spacing w:after="0" w:line="240" w:lineRule="auto"/>
      </w:pPr>
    </w:p>
    <w:p w:rsidR="007F09B9" w:rsidRDefault="002436A2" w:rsidP="00C06424">
      <w:pPr>
        <w:spacing w:after="0" w:line="240" w:lineRule="auto"/>
      </w:pPr>
      <w:r>
        <w:t>Sincerely,</w:t>
      </w:r>
      <w:r w:rsidR="00992951">
        <w:t xml:space="preserve"> </w:t>
      </w:r>
    </w:p>
    <w:p w:rsidR="002369F7" w:rsidRPr="007F09B9" w:rsidRDefault="007F09B9" w:rsidP="007F09B9">
      <w:pPr>
        <w:tabs>
          <w:tab w:val="left" w:pos="8473"/>
        </w:tabs>
      </w:pPr>
      <w:r>
        <w:tab/>
      </w:r>
    </w:p>
    <w:sectPr w:rsidR="002369F7" w:rsidRPr="007F09B9" w:rsidSect="00C17B76">
      <w:headerReference w:type="default" r:id="rId10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9D7" w:rsidRDefault="005529D7" w:rsidP="007E0B7D">
      <w:pPr>
        <w:spacing w:after="0" w:line="240" w:lineRule="auto"/>
      </w:pPr>
      <w:r>
        <w:separator/>
      </w:r>
    </w:p>
  </w:endnote>
  <w:endnote w:type="continuationSeparator" w:id="0">
    <w:p w:rsidR="005529D7" w:rsidRDefault="005529D7" w:rsidP="007E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9D7" w:rsidRDefault="005529D7" w:rsidP="007E0B7D">
      <w:pPr>
        <w:spacing w:after="0" w:line="240" w:lineRule="auto"/>
      </w:pPr>
      <w:r>
        <w:separator/>
      </w:r>
    </w:p>
  </w:footnote>
  <w:footnote w:type="continuationSeparator" w:id="0">
    <w:p w:rsidR="005529D7" w:rsidRDefault="005529D7" w:rsidP="007E0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B7D" w:rsidRPr="007E0B7D" w:rsidRDefault="00B17050" w:rsidP="007E0B7D">
    <w:pPr>
      <w:pStyle w:val="Header"/>
      <w:rPr>
        <w:sz w:val="16"/>
        <w:szCs w:val="16"/>
      </w:rPr>
    </w:pPr>
    <w:r>
      <w:rPr>
        <w:sz w:val="16"/>
        <w:szCs w:val="16"/>
      </w:rPr>
      <w:t>COVER LETTER TO ACCOMPANY REQUIRED HEALTH INSURANCE MARKETPLACE NOTICE</w:t>
    </w:r>
  </w:p>
  <w:p w:rsidR="007E0B7D" w:rsidRDefault="007E0B7D">
    <w:pPr>
      <w:pStyle w:val="Header"/>
      <w:rPr>
        <w:sz w:val="16"/>
        <w:szCs w:val="16"/>
      </w:rPr>
    </w:pPr>
    <w:r w:rsidRPr="007E0B7D">
      <w:rPr>
        <w:sz w:val="16"/>
        <w:szCs w:val="16"/>
      </w:rPr>
      <w:t xml:space="preserve">This </w:t>
    </w:r>
    <w:r w:rsidR="00B17050">
      <w:rPr>
        <w:sz w:val="16"/>
        <w:szCs w:val="16"/>
      </w:rPr>
      <w:t>letter provide</w:t>
    </w:r>
    <w:r w:rsidR="00AD7132">
      <w:rPr>
        <w:sz w:val="16"/>
        <w:szCs w:val="16"/>
      </w:rPr>
      <w:t>s</w:t>
    </w:r>
    <w:r w:rsidR="00B17050">
      <w:rPr>
        <w:sz w:val="16"/>
        <w:szCs w:val="16"/>
      </w:rPr>
      <w:t xml:space="preserve"> an explanation of why the employee is receiving the </w:t>
    </w:r>
    <w:r w:rsidR="00AD7132">
      <w:rPr>
        <w:sz w:val="16"/>
        <w:szCs w:val="16"/>
      </w:rPr>
      <w:t xml:space="preserve">DOL </w:t>
    </w:r>
    <w:r w:rsidR="00704026">
      <w:rPr>
        <w:sz w:val="16"/>
        <w:szCs w:val="16"/>
      </w:rPr>
      <w:t>M</w:t>
    </w:r>
    <w:r w:rsidR="00B17050">
      <w:rPr>
        <w:sz w:val="16"/>
        <w:szCs w:val="16"/>
      </w:rPr>
      <w:t>arketplace notice</w:t>
    </w:r>
    <w:r w:rsidRPr="007E0B7D">
      <w:rPr>
        <w:sz w:val="16"/>
        <w:szCs w:val="16"/>
      </w:rPr>
      <w:t xml:space="preserve">. </w:t>
    </w:r>
    <w:r w:rsidR="00416CF0" w:rsidRPr="00AD7132">
      <w:rPr>
        <w:sz w:val="16"/>
        <w:szCs w:val="16"/>
      </w:rPr>
      <w:t>Employers must provide a notice to each employee, regardless of plan enrollment status or part-time</w:t>
    </w:r>
    <w:r w:rsidR="00670E62">
      <w:rPr>
        <w:sz w:val="16"/>
        <w:szCs w:val="16"/>
      </w:rPr>
      <w:t>/</w:t>
    </w:r>
    <w:r w:rsidR="00416CF0" w:rsidRPr="00AD7132">
      <w:rPr>
        <w:sz w:val="16"/>
        <w:szCs w:val="16"/>
      </w:rPr>
      <w:t>full-time status. Employers are not required to provide a separate notice to dependents or other individuals who are or may become eligible for coverage under the plan but who are not employees</w:t>
    </w:r>
    <w:r w:rsidR="00BE4AD8">
      <w:rPr>
        <w:sz w:val="16"/>
        <w:szCs w:val="16"/>
      </w:rPr>
      <w:t xml:space="preserve">. </w:t>
    </w:r>
    <w:r w:rsidR="00BE4AD8" w:rsidRPr="007E0B7D">
      <w:rPr>
        <w:sz w:val="16"/>
        <w:szCs w:val="16"/>
      </w:rPr>
      <w:t>Th</w:t>
    </w:r>
    <w:r w:rsidR="00BE4AD8">
      <w:rPr>
        <w:sz w:val="16"/>
        <w:szCs w:val="16"/>
      </w:rPr>
      <w:t>is mailing must be postmarked before October 1, 2013.</w:t>
    </w:r>
  </w:p>
  <w:p w:rsidR="007E0B7D" w:rsidRDefault="007E0B7D">
    <w:pPr>
      <w:pStyle w:val="Header"/>
      <w:rPr>
        <w:sz w:val="16"/>
        <w:szCs w:val="16"/>
      </w:rPr>
    </w:pPr>
  </w:p>
  <w:p w:rsidR="007E0B7D" w:rsidRPr="007E0B7D" w:rsidRDefault="007E0B7D">
    <w:pPr>
      <w:pStyle w:val="Head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845D9"/>
    <w:multiLevelType w:val="hybridMultilevel"/>
    <w:tmpl w:val="BA1C6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CB633C"/>
    <w:multiLevelType w:val="hybridMultilevel"/>
    <w:tmpl w:val="90DA8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trackRevisions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234B"/>
    <w:rsid w:val="000B62EA"/>
    <w:rsid w:val="000C2E48"/>
    <w:rsid w:val="000F1A34"/>
    <w:rsid w:val="00187DC2"/>
    <w:rsid w:val="001B6A21"/>
    <w:rsid w:val="001B6B08"/>
    <w:rsid w:val="002369F7"/>
    <w:rsid w:val="002436A2"/>
    <w:rsid w:val="002A3938"/>
    <w:rsid w:val="00416CF0"/>
    <w:rsid w:val="00424435"/>
    <w:rsid w:val="00431345"/>
    <w:rsid w:val="00452639"/>
    <w:rsid w:val="00475338"/>
    <w:rsid w:val="004E1440"/>
    <w:rsid w:val="00507F4E"/>
    <w:rsid w:val="005529D7"/>
    <w:rsid w:val="005729E4"/>
    <w:rsid w:val="005B7983"/>
    <w:rsid w:val="005E3F7C"/>
    <w:rsid w:val="00670E62"/>
    <w:rsid w:val="006E057A"/>
    <w:rsid w:val="00704026"/>
    <w:rsid w:val="00721A1B"/>
    <w:rsid w:val="007E0B7D"/>
    <w:rsid w:val="007F09B9"/>
    <w:rsid w:val="00861ADB"/>
    <w:rsid w:val="008E50CF"/>
    <w:rsid w:val="008F34D7"/>
    <w:rsid w:val="00963C18"/>
    <w:rsid w:val="0097360A"/>
    <w:rsid w:val="00992951"/>
    <w:rsid w:val="009D00A5"/>
    <w:rsid w:val="009D1A18"/>
    <w:rsid w:val="00A17710"/>
    <w:rsid w:val="00AA12CB"/>
    <w:rsid w:val="00AD589F"/>
    <w:rsid w:val="00AD7132"/>
    <w:rsid w:val="00B17050"/>
    <w:rsid w:val="00B532E2"/>
    <w:rsid w:val="00B61F77"/>
    <w:rsid w:val="00B9234B"/>
    <w:rsid w:val="00BB61BA"/>
    <w:rsid w:val="00BD529C"/>
    <w:rsid w:val="00BE4AD8"/>
    <w:rsid w:val="00C06424"/>
    <w:rsid w:val="00C17B76"/>
    <w:rsid w:val="00C22867"/>
    <w:rsid w:val="00C80A05"/>
    <w:rsid w:val="00CC5789"/>
    <w:rsid w:val="00CD0134"/>
    <w:rsid w:val="00CE289E"/>
    <w:rsid w:val="00D81119"/>
    <w:rsid w:val="00DD2F3A"/>
    <w:rsid w:val="00DE55F0"/>
    <w:rsid w:val="00EF0F85"/>
    <w:rsid w:val="00F20894"/>
    <w:rsid w:val="00FB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3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36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0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B7D"/>
  </w:style>
  <w:style w:type="paragraph" w:styleId="Footer">
    <w:name w:val="footer"/>
    <w:basedOn w:val="Normal"/>
    <w:link w:val="FooterChar"/>
    <w:uiPriority w:val="99"/>
    <w:unhideWhenUsed/>
    <w:rsid w:val="007E0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B7D"/>
  </w:style>
  <w:style w:type="paragraph" w:styleId="BalloonText">
    <w:name w:val="Balloon Text"/>
    <w:basedOn w:val="Normal"/>
    <w:link w:val="BalloonTextChar"/>
    <w:uiPriority w:val="99"/>
    <w:semiHidden/>
    <w:unhideWhenUsed/>
    <w:rsid w:val="007E0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B7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F09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9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9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9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9B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F09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3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36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0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B7D"/>
  </w:style>
  <w:style w:type="paragraph" w:styleId="Footer">
    <w:name w:val="footer"/>
    <w:basedOn w:val="Normal"/>
    <w:link w:val="FooterChar"/>
    <w:uiPriority w:val="99"/>
    <w:unhideWhenUsed/>
    <w:rsid w:val="007E0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B7D"/>
  </w:style>
  <w:style w:type="paragraph" w:styleId="BalloonText">
    <w:name w:val="Balloon Text"/>
    <w:basedOn w:val="Normal"/>
    <w:link w:val="BalloonTextChar"/>
    <w:uiPriority w:val="99"/>
    <w:semiHidden/>
    <w:unhideWhenUsed/>
    <w:rsid w:val="007E0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B7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F09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9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9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9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9B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F09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care.gov/glossary/minimum-essential-coverage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ealthcare.gov/glossary/minimum-essential-cover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0E99B-0531-4E14-8F45-A26A68219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Alyssa Esposito</dc:creator>
  <cp:lastModifiedBy>Diane Vierkant</cp:lastModifiedBy>
  <cp:revision>2</cp:revision>
  <cp:lastPrinted>2013-07-01T20:08:00Z</cp:lastPrinted>
  <dcterms:created xsi:type="dcterms:W3CDTF">2013-07-10T14:18:00Z</dcterms:created>
  <dcterms:modified xsi:type="dcterms:W3CDTF">2013-07-10T14:18:00Z</dcterms:modified>
</cp:coreProperties>
</file>