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7B6DB" w14:textId="77777777" w:rsidR="00151EB9" w:rsidRDefault="00151EB9"/>
    <w:p w14:paraId="2EA39DAB" w14:textId="0E5CFF26" w:rsidR="00561FAC" w:rsidRDefault="00845A13">
      <w:r>
        <w:t xml:space="preserve">Presentation from Dan </w:t>
      </w:r>
      <w:proofErr w:type="spellStart"/>
      <w:r>
        <w:t>Fugazzi</w:t>
      </w:r>
      <w:proofErr w:type="spellEnd"/>
      <w:r>
        <w:t xml:space="preserve">, Vice President of </w:t>
      </w:r>
      <w:proofErr w:type="spellStart"/>
      <w:r>
        <w:t>Hylant</w:t>
      </w:r>
      <w:proofErr w:type="spellEnd"/>
    </w:p>
    <w:p w14:paraId="501CA471" w14:textId="52E536DB" w:rsidR="00845A13" w:rsidRDefault="00845A13" w:rsidP="00845A13">
      <w:pPr>
        <w:ind w:firstLine="720"/>
      </w:pPr>
      <w:r>
        <w:t xml:space="preserve">Contact: (614) 325-6945 </w:t>
      </w:r>
      <w:hyperlink r:id="rId9" w:history="1">
        <w:r w:rsidRPr="00856A79">
          <w:rPr>
            <w:rStyle w:val="Hyperlink"/>
          </w:rPr>
          <w:t>dan.fugazzi@hylant.com</w:t>
        </w:r>
      </w:hyperlink>
    </w:p>
    <w:p w14:paraId="75DD5A7D" w14:textId="77777777" w:rsidR="00845A13" w:rsidRDefault="00845A13"/>
    <w:p w14:paraId="3E765EAD" w14:textId="4D80916D" w:rsidR="00845A13" w:rsidRDefault="00845A13" w:rsidP="008E009D">
      <w:pPr>
        <w:ind w:firstLine="720"/>
      </w:pPr>
      <w:r>
        <w:t xml:space="preserve">Please see attached PDF for </w:t>
      </w:r>
      <w:r w:rsidR="008E009D">
        <w:t>Dan’s</w:t>
      </w:r>
      <w:r>
        <w:t xml:space="preserve"> presentation</w:t>
      </w:r>
      <w:r w:rsidR="008E009D">
        <w:t>.</w:t>
      </w:r>
      <w:r>
        <w:t xml:space="preserve"> </w:t>
      </w:r>
    </w:p>
    <w:p w14:paraId="604EBC82" w14:textId="77777777" w:rsidR="00151EB9" w:rsidRDefault="00151EB9" w:rsidP="008E009D">
      <w:pPr>
        <w:ind w:firstLine="720"/>
      </w:pPr>
    </w:p>
    <w:p w14:paraId="47A2B5F8" w14:textId="54DAF7B7" w:rsidR="00151EB9" w:rsidRDefault="00151EB9" w:rsidP="00151EB9">
      <w:r>
        <w:t xml:space="preserve">Additional Notes: </w:t>
      </w:r>
    </w:p>
    <w:p w14:paraId="482BD6C4" w14:textId="4804284F" w:rsidR="00151EB9" w:rsidRDefault="00151EB9" w:rsidP="00151EB9">
      <w:pPr>
        <w:pStyle w:val="ListParagraph"/>
        <w:numPr>
          <w:ilvl w:val="0"/>
          <w:numId w:val="1"/>
        </w:numPr>
      </w:pPr>
      <w:r>
        <w:t xml:space="preserve">When discussing cyber security is really privacy security; all about keeping people (clients, donors) information confidential. </w:t>
      </w:r>
    </w:p>
    <w:p w14:paraId="0575A391" w14:textId="6B7C3BE7" w:rsidR="009A2CAA" w:rsidRDefault="009A2CAA" w:rsidP="00151EB9">
      <w:pPr>
        <w:pStyle w:val="ListParagraph"/>
        <w:numPr>
          <w:ilvl w:val="0"/>
          <w:numId w:val="1"/>
        </w:numPr>
      </w:pPr>
      <w:r>
        <w:t xml:space="preserve">As agencies begin to go paperless, how </w:t>
      </w:r>
      <w:proofErr w:type="gramStart"/>
      <w:r>
        <w:t>are</w:t>
      </w:r>
      <w:proofErr w:type="gramEnd"/>
      <w:r>
        <w:t xml:space="preserve"> your protecting that information for HIPAA privacy laws and from security breaches? </w:t>
      </w:r>
    </w:p>
    <w:p w14:paraId="628B3DEE" w14:textId="62A59B5A" w:rsidR="00151EB9" w:rsidRDefault="00151EB9" w:rsidP="00151EB9">
      <w:pPr>
        <w:pStyle w:val="ListParagraph"/>
        <w:numPr>
          <w:ilvl w:val="0"/>
          <w:numId w:val="1"/>
        </w:numPr>
      </w:pPr>
      <w:r>
        <w:t xml:space="preserve">Your agency is always under the threat of a breach, so your actions before and after a breach is critical. </w:t>
      </w:r>
    </w:p>
    <w:p w14:paraId="12D3CE7F" w14:textId="49887C24" w:rsidR="00151EB9" w:rsidRDefault="00151EB9" w:rsidP="00151EB9">
      <w:pPr>
        <w:pStyle w:val="ListParagraph"/>
        <w:numPr>
          <w:ilvl w:val="1"/>
          <w:numId w:val="1"/>
        </w:numPr>
      </w:pPr>
      <w:r>
        <w:t xml:space="preserve">Need a plan in place to prevent breaches and recovery from breaches. </w:t>
      </w:r>
    </w:p>
    <w:p w14:paraId="1527C4FE" w14:textId="31BD0FA7" w:rsidR="00566146" w:rsidRDefault="00566146" w:rsidP="00566146">
      <w:pPr>
        <w:pStyle w:val="ListParagraph"/>
        <w:numPr>
          <w:ilvl w:val="1"/>
          <w:numId w:val="1"/>
        </w:numPr>
      </w:pPr>
      <w:r>
        <w:t>There are multiple options to protecting your agency (see presentation for list).</w:t>
      </w:r>
    </w:p>
    <w:p w14:paraId="2CC981E2" w14:textId="452BB931" w:rsidR="00151EB9" w:rsidRDefault="00151EB9" w:rsidP="00151EB9">
      <w:pPr>
        <w:pStyle w:val="ListParagraph"/>
        <w:numPr>
          <w:ilvl w:val="0"/>
          <w:numId w:val="1"/>
        </w:numPr>
      </w:pPr>
      <w:r>
        <w:t xml:space="preserve">If breaches are not readily detected by your IT support, it can take almost a year to get notified and will most likely be notified by the FBI. </w:t>
      </w:r>
    </w:p>
    <w:p w14:paraId="140F3E08" w14:textId="1C8DF0A8" w:rsidR="00151EB9" w:rsidRDefault="00151EB9" w:rsidP="00151EB9">
      <w:pPr>
        <w:pStyle w:val="ListParagraph"/>
        <w:numPr>
          <w:ilvl w:val="0"/>
          <w:numId w:val="1"/>
        </w:numPr>
      </w:pPr>
      <w:r>
        <w:t xml:space="preserve">Breaches can come from anyone-local, foreign, employees, </w:t>
      </w:r>
      <w:proofErr w:type="gramStart"/>
      <w:r>
        <w:t>ex</w:t>
      </w:r>
      <w:proofErr w:type="gramEnd"/>
      <w:r>
        <w:t xml:space="preserve">-employees, people who have no history with your agency. </w:t>
      </w:r>
    </w:p>
    <w:p w14:paraId="646EEDAE" w14:textId="77777777" w:rsidR="00566146" w:rsidRDefault="00566146" w:rsidP="00151EB9">
      <w:pPr>
        <w:pStyle w:val="ListParagraph"/>
        <w:numPr>
          <w:ilvl w:val="0"/>
          <w:numId w:val="1"/>
        </w:numPr>
      </w:pPr>
      <w:r>
        <w:t>Most commonly stolen data includes credit card numbers, employee data, and personally identifiable data (which can lead to extensive identity theft).</w:t>
      </w:r>
    </w:p>
    <w:p w14:paraId="554C118B" w14:textId="77777777" w:rsidR="00566146" w:rsidRDefault="00566146" w:rsidP="00566146">
      <w:pPr>
        <w:pStyle w:val="ListParagraph"/>
        <w:numPr>
          <w:ilvl w:val="1"/>
          <w:numId w:val="1"/>
        </w:numPr>
      </w:pPr>
      <w:r>
        <w:t xml:space="preserve">Various costs associated with each </w:t>
      </w:r>
      <w:proofErr w:type="gramStart"/>
      <w:r>
        <w:t>types</w:t>
      </w:r>
      <w:proofErr w:type="gramEnd"/>
      <w:r>
        <w:t xml:space="preserve"> of stolen data (see presentation).</w:t>
      </w:r>
    </w:p>
    <w:p w14:paraId="0DCED6C0" w14:textId="1D660D79" w:rsidR="00566146" w:rsidRDefault="00566146" w:rsidP="00566146">
      <w:pPr>
        <w:pStyle w:val="ListParagraph"/>
        <w:numPr>
          <w:ilvl w:val="0"/>
          <w:numId w:val="1"/>
        </w:numPr>
      </w:pPr>
      <w:r>
        <w:t>If you decide to purchase cyber security, need to examine your policy very closely.</w:t>
      </w:r>
    </w:p>
    <w:p w14:paraId="7D176CBA" w14:textId="77777777" w:rsidR="00566146" w:rsidRDefault="00566146" w:rsidP="00566146">
      <w:pPr>
        <w:pStyle w:val="ListParagraph"/>
        <w:numPr>
          <w:ilvl w:val="1"/>
          <w:numId w:val="1"/>
        </w:numPr>
      </w:pPr>
      <w:r>
        <w:t>Currently there are no standards for cyber insurance policies.</w:t>
      </w:r>
    </w:p>
    <w:p w14:paraId="3D0E492B" w14:textId="51399437" w:rsidR="00566146" w:rsidRDefault="00566146" w:rsidP="00566146">
      <w:pPr>
        <w:pStyle w:val="ListParagraph"/>
        <w:numPr>
          <w:ilvl w:val="1"/>
          <w:numId w:val="1"/>
        </w:numPr>
      </w:pPr>
      <w:r>
        <w:t xml:space="preserve"> Are there stipulations that if not all of your devises are encrypted the policy is null and void?</w:t>
      </w:r>
    </w:p>
    <w:p w14:paraId="70FF2E51" w14:textId="1C4C7EFA" w:rsidR="00566146" w:rsidRDefault="00566146" w:rsidP="00566146">
      <w:pPr>
        <w:pStyle w:val="ListParagraph"/>
        <w:numPr>
          <w:ilvl w:val="1"/>
          <w:numId w:val="1"/>
        </w:numPr>
      </w:pPr>
      <w:r>
        <w:t>Remember lowest price isn’t always the best policy.</w:t>
      </w:r>
    </w:p>
    <w:p w14:paraId="18309EE5" w14:textId="77777777" w:rsidR="00566146" w:rsidRDefault="00566146" w:rsidP="00566146"/>
    <w:p w14:paraId="058BBF50" w14:textId="77777777" w:rsidR="009A2CAA" w:rsidRDefault="00566146" w:rsidP="00566146">
      <w:pPr>
        <w:pStyle w:val="ListParagraph"/>
        <w:numPr>
          <w:ilvl w:val="0"/>
          <w:numId w:val="2"/>
        </w:numPr>
      </w:pPr>
      <w:proofErr w:type="spellStart"/>
      <w:r>
        <w:t>Hylant</w:t>
      </w:r>
      <w:proofErr w:type="spellEnd"/>
      <w:r>
        <w:t xml:space="preserve"> offers various member benefits, including support from a support team 24 hours after a breach, website </w:t>
      </w:r>
      <w:r w:rsidR="009A2CAA">
        <w:t xml:space="preserve">with information and resources, and access to cyber security experts. For more information contact Dan. </w:t>
      </w:r>
    </w:p>
    <w:p w14:paraId="0F8763D9" w14:textId="77777777" w:rsidR="009A2CAA" w:rsidRDefault="009A2CAA" w:rsidP="009A2CAA"/>
    <w:p w14:paraId="580E45EF" w14:textId="77777777" w:rsidR="009A2CAA" w:rsidRDefault="009A2CAA" w:rsidP="009A2CAA"/>
    <w:p w14:paraId="08CBCE4B" w14:textId="16D3F536" w:rsidR="00566146" w:rsidRDefault="009A2CAA" w:rsidP="009A2CAA">
      <w:r>
        <w:t>Governor’s FY 2018-2019 Executive Budget</w:t>
      </w:r>
    </w:p>
    <w:p w14:paraId="5C72DCBA" w14:textId="1B2666DB" w:rsidR="009A2CAA" w:rsidRDefault="009A2CAA" w:rsidP="009A2CAA">
      <w:pPr>
        <w:ind w:firstLine="720"/>
        <w:rPr>
          <w:color w:val="FF0000"/>
        </w:rPr>
      </w:pPr>
      <w:r>
        <w:t xml:space="preserve">DODD- very few details currently </w:t>
      </w:r>
      <w:proofErr w:type="gramStart"/>
      <w:r>
        <w:t>out,</w:t>
      </w:r>
      <w:proofErr w:type="gramEnd"/>
      <w:r>
        <w:t xml:space="preserve"> all we know right now is what the Department has publically released. </w:t>
      </w:r>
      <w:r>
        <w:rPr>
          <w:color w:val="FF0000"/>
        </w:rPr>
        <w:t xml:space="preserve">Official budget language was released </w:t>
      </w:r>
      <w:r w:rsidR="00ED6B57">
        <w:rPr>
          <w:color w:val="FF0000"/>
        </w:rPr>
        <w:t xml:space="preserve">2-8 and we are currently going through the language. OPRA will send out updates as we have them ready. </w:t>
      </w:r>
    </w:p>
    <w:p w14:paraId="5B63B512" w14:textId="77777777" w:rsidR="00ED6B57" w:rsidRDefault="00ED6B57" w:rsidP="009A2CAA">
      <w:pPr>
        <w:ind w:firstLine="720"/>
      </w:pPr>
    </w:p>
    <w:p w14:paraId="2B44A7F1" w14:textId="6AB2B441" w:rsidR="00ED6B57" w:rsidRDefault="00ED6B57" w:rsidP="00ED6B57">
      <w:pPr>
        <w:pStyle w:val="ListParagraph"/>
        <w:numPr>
          <w:ilvl w:val="0"/>
          <w:numId w:val="2"/>
        </w:numPr>
      </w:pPr>
      <w:r>
        <w:t>Funnels an additional 122 million dollars into the system.</w:t>
      </w:r>
    </w:p>
    <w:p w14:paraId="4E3F3A77" w14:textId="77777777" w:rsidR="00ED6B57" w:rsidRDefault="00ED6B57" w:rsidP="00ED6B57"/>
    <w:p w14:paraId="43A42897" w14:textId="6291E150" w:rsidR="00ED6B57" w:rsidRDefault="00ED6B57" w:rsidP="00ED6B57">
      <w:r>
        <w:t>ICFs:</w:t>
      </w:r>
    </w:p>
    <w:p w14:paraId="4528DA84" w14:textId="77777777" w:rsidR="00ED6B57" w:rsidRDefault="00ED6B57" w:rsidP="00ED6B57">
      <w:pPr>
        <w:pStyle w:val="ListParagraph"/>
        <w:numPr>
          <w:ilvl w:val="0"/>
          <w:numId w:val="2"/>
        </w:numPr>
      </w:pPr>
      <w:r>
        <w:t xml:space="preserve">Reimbursement redesigned will be postponed till second year of the budget, but the ODDP will replace the IAF on 7-1-2017. </w:t>
      </w:r>
    </w:p>
    <w:p w14:paraId="6A050383" w14:textId="77777777" w:rsidR="00ED6B57" w:rsidRDefault="00ED6B57" w:rsidP="00ED6B57"/>
    <w:p w14:paraId="38A9A02C" w14:textId="77777777" w:rsidR="00ED6B57" w:rsidRDefault="00ED6B57" w:rsidP="00ED6B57"/>
    <w:p w14:paraId="7A7067A6" w14:textId="53B49EA0" w:rsidR="00ED6B57" w:rsidRDefault="00ED6B57" w:rsidP="00ED6B57">
      <w:pPr>
        <w:pStyle w:val="ListParagraph"/>
        <w:numPr>
          <w:ilvl w:val="1"/>
          <w:numId w:val="2"/>
        </w:numPr>
      </w:pPr>
      <w:r>
        <w:t xml:space="preserve">The 2.5% increase will not be added to the rate until the new system is in place. </w:t>
      </w:r>
    </w:p>
    <w:p w14:paraId="563D09AB" w14:textId="6121387F" w:rsidR="00ED6B57" w:rsidRDefault="00ED6B57" w:rsidP="00ED6B57">
      <w:pPr>
        <w:pStyle w:val="ListParagraph"/>
        <w:numPr>
          <w:ilvl w:val="2"/>
          <w:numId w:val="2"/>
        </w:numPr>
      </w:pPr>
      <w:r>
        <w:t xml:space="preserve">Unsure the details around what this money can be used for. </w:t>
      </w:r>
    </w:p>
    <w:p w14:paraId="7042F19A" w14:textId="17702ADB" w:rsidR="00ED6B57" w:rsidRDefault="00ED6B57" w:rsidP="00ED6B57">
      <w:pPr>
        <w:pStyle w:val="ListParagraph"/>
        <w:numPr>
          <w:ilvl w:val="1"/>
          <w:numId w:val="2"/>
        </w:numPr>
      </w:pPr>
      <w:r>
        <w:t xml:space="preserve">OPRA maintains the stance that the scoring for the ODDP needs to be reassessed to add weighting to certain questions. Currently behaviors such as swearing is the given the same number of points as past sexual offenders. </w:t>
      </w:r>
    </w:p>
    <w:p w14:paraId="70D04F21" w14:textId="1CFEE68C" w:rsidR="0080469B" w:rsidRDefault="00ED6B57" w:rsidP="009A2CAA">
      <w:pPr>
        <w:pStyle w:val="ListParagraph"/>
        <w:numPr>
          <w:ilvl w:val="0"/>
          <w:numId w:val="2"/>
        </w:numPr>
      </w:pPr>
      <w:r>
        <w:t xml:space="preserve">Unsure when quality aspects will be implemented- could not be until 2020. </w:t>
      </w:r>
    </w:p>
    <w:p w14:paraId="79DF4699" w14:textId="77777777" w:rsidR="0080469B" w:rsidRDefault="0080469B" w:rsidP="0080469B">
      <w:pPr>
        <w:ind w:left="360"/>
      </w:pPr>
    </w:p>
    <w:p w14:paraId="48AE1EB9" w14:textId="1AD11549" w:rsidR="0080469B" w:rsidRDefault="0080469B" w:rsidP="0080469B">
      <w:pPr>
        <w:pStyle w:val="ListParagraph"/>
        <w:numPr>
          <w:ilvl w:val="0"/>
          <w:numId w:val="2"/>
        </w:numPr>
      </w:pPr>
      <w:r>
        <w:t xml:space="preserve">The ventilator add-on will be added to adults in ICFs. </w:t>
      </w:r>
      <w:bookmarkStart w:id="0" w:name="_GoBack"/>
      <w:bookmarkEnd w:id="0"/>
    </w:p>
    <w:sectPr w:rsidR="0080469B" w:rsidSect="00D51C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F674C" w14:textId="77777777" w:rsidR="00ED6B57" w:rsidRDefault="00ED6B57" w:rsidP="00874380">
      <w:r>
        <w:separator/>
      </w:r>
    </w:p>
  </w:endnote>
  <w:endnote w:type="continuationSeparator" w:id="0">
    <w:p w14:paraId="1CC5D62C" w14:textId="77777777" w:rsidR="00ED6B57" w:rsidRDefault="00ED6B57" w:rsidP="0087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46BBB" w14:textId="77777777" w:rsidR="00ED6B57" w:rsidRDefault="00ED6B57" w:rsidP="00874380">
      <w:r>
        <w:separator/>
      </w:r>
    </w:p>
  </w:footnote>
  <w:footnote w:type="continuationSeparator" w:id="0">
    <w:p w14:paraId="7534C3EA" w14:textId="77777777" w:rsidR="00ED6B57" w:rsidRDefault="00ED6B57" w:rsidP="008743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48C58" w14:textId="4D5BF156" w:rsidR="00ED6B57" w:rsidRDefault="00ED6B57" w:rsidP="00151EB9">
    <w:pPr>
      <w:pStyle w:val="Header"/>
      <w:jc w:val="right"/>
    </w:pPr>
    <w:r w:rsidRPr="00151EB9">
      <w:drawing>
        <wp:anchor distT="0" distB="0" distL="114300" distR="114300" simplePos="0" relativeHeight="251659264" behindDoc="0" locked="0" layoutInCell="1" allowOverlap="1" wp14:anchorId="4B39B74C" wp14:editId="34E3AE05">
          <wp:simplePos x="0" y="0"/>
          <wp:positionH relativeFrom="column">
            <wp:posOffset>-229235</wp:posOffset>
          </wp:positionH>
          <wp:positionV relativeFrom="paragraph">
            <wp:posOffset>-228600</wp:posOffset>
          </wp:positionV>
          <wp:extent cx="1297305" cy="8001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OPRA.jpg"/>
                  <pic:cNvPicPr/>
                </pic:nvPicPr>
                <pic:blipFill>
                  <a:blip r:embed="rId1">
                    <a:extLst>
                      <a:ext uri="{28A0092B-C50C-407E-A947-70E740481C1C}">
                        <a14:useLocalDpi xmlns:a14="http://schemas.microsoft.com/office/drawing/2010/main" val="0"/>
                      </a:ext>
                    </a:extLst>
                  </a:blip>
                  <a:stretch>
                    <a:fillRect/>
                  </a:stretch>
                </pic:blipFill>
                <pic:spPr>
                  <a:xfrm>
                    <a:off x="0" y="0"/>
                    <a:ext cx="1297305" cy="800100"/>
                  </a:xfrm>
                  <a:prstGeom prst="rect">
                    <a:avLst/>
                  </a:prstGeom>
                </pic:spPr>
              </pic:pic>
            </a:graphicData>
          </a:graphic>
          <wp14:sizeRelH relativeFrom="page">
            <wp14:pctWidth>0</wp14:pctWidth>
          </wp14:sizeRelH>
          <wp14:sizeRelV relativeFrom="page">
            <wp14:pctHeight>0</wp14:pctHeight>
          </wp14:sizeRelV>
        </wp:anchor>
      </w:drawing>
    </w:r>
    <w:r>
      <w:tab/>
    </w:r>
    <w:r>
      <w:tab/>
      <w:t>Finance Committee Meeting</w:t>
    </w:r>
    <w:r>
      <w:tab/>
      <w:t>2/7/2017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10CF"/>
    <w:multiLevelType w:val="hybridMultilevel"/>
    <w:tmpl w:val="B5B8F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5D06D2"/>
    <w:multiLevelType w:val="hybridMultilevel"/>
    <w:tmpl w:val="9E665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7E"/>
    <w:rsid w:val="00151EB9"/>
    <w:rsid w:val="00561FAC"/>
    <w:rsid w:val="00566146"/>
    <w:rsid w:val="0080469B"/>
    <w:rsid w:val="00845A13"/>
    <w:rsid w:val="00874380"/>
    <w:rsid w:val="008E009D"/>
    <w:rsid w:val="009A2CAA"/>
    <w:rsid w:val="00D51C7E"/>
    <w:rsid w:val="00ED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489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380"/>
    <w:pPr>
      <w:tabs>
        <w:tab w:val="center" w:pos="4320"/>
        <w:tab w:val="right" w:pos="8640"/>
      </w:tabs>
    </w:pPr>
  </w:style>
  <w:style w:type="character" w:customStyle="1" w:styleId="HeaderChar">
    <w:name w:val="Header Char"/>
    <w:basedOn w:val="DefaultParagraphFont"/>
    <w:link w:val="Header"/>
    <w:uiPriority w:val="99"/>
    <w:rsid w:val="00874380"/>
  </w:style>
  <w:style w:type="paragraph" w:styleId="Footer">
    <w:name w:val="footer"/>
    <w:basedOn w:val="Normal"/>
    <w:link w:val="FooterChar"/>
    <w:uiPriority w:val="99"/>
    <w:unhideWhenUsed/>
    <w:rsid w:val="00874380"/>
    <w:pPr>
      <w:tabs>
        <w:tab w:val="center" w:pos="4320"/>
        <w:tab w:val="right" w:pos="8640"/>
      </w:tabs>
    </w:pPr>
  </w:style>
  <w:style w:type="character" w:customStyle="1" w:styleId="FooterChar">
    <w:name w:val="Footer Char"/>
    <w:basedOn w:val="DefaultParagraphFont"/>
    <w:link w:val="Footer"/>
    <w:uiPriority w:val="99"/>
    <w:rsid w:val="00874380"/>
  </w:style>
  <w:style w:type="character" w:styleId="Hyperlink">
    <w:name w:val="Hyperlink"/>
    <w:basedOn w:val="DefaultParagraphFont"/>
    <w:uiPriority w:val="99"/>
    <w:unhideWhenUsed/>
    <w:rsid w:val="00845A13"/>
    <w:rPr>
      <w:color w:val="0000FF" w:themeColor="hyperlink"/>
      <w:u w:val="single"/>
    </w:rPr>
  </w:style>
  <w:style w:type="paragraph" w:styleId="BalloonText">
    <w:name w:val="Balloon Text"/>
    <w:basedOn w:val="Normal"/>
    <w:link w:val="BalloonTextChar"/>
    <w:uiPriority w:val="99"/>
    <w:semiHidden/>
    <w:unhideWhenUsed/>
    <w:rsid w:val="00151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EB9"/>
    <w:rPr>
      <w:rFonts w:ascii="Lucida Grande" w:hAnsi="Lucida Grande" w:cs="Lucida Grande"/>
      <w:sz w:val="18"/>
      <w:szCs w:val="18"/>
    </w:rPr>
  </w:style>
  <w:style w:type="paragraph" w:styleId="ListParagraph">
    <w:name w:val="List Paragraph"/>
    <w:basedOn w:val="Normal"/>
    <w:uiPriority w:val="34"/>
    <w:qFormat/>
    <w:rsid w:val="00151E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380"/>
    <w:pPr>
      <w:tabs>
        <w:tab w:val="center" w:pos="4320"/>
        <w:tab w:val="right" w:pos="8640"/>
      </w:tabs>
    </w:pPr>
  </w:style>
  <w:style w:type="character" w:customStyle="1" w:styleId="HeaderChar">
    <w:name w:val="Header Char"/>
    <w:basedOn w:val="DefaultParagraphFont"/>
    <w:link w:val="Header"/>
    <w:uiPriority w:val="99"/>
    <w:rsid w:val="00874380"/>
  </w:style>
  <w:style w:type="paragraph" w:styleId="Footer">
    <w:name w:val="footer"/>
    <w:basedOn w:val="Normal"/>
    <w:link w:val="FooterChar"/>
    <w:uiPriority w:val="99"/>
    <w:unhideWhenUsed/>
    <w:rsid w:val="00874380"/>
    <w:pPr>
      <w:tabs>
        <w:tab w:val="center" w:pos="4320"/>
        <w:tab w:val="right" w:pos="8640"/>
      </w:tabs>
    </w:pPr>
  </w:style>
  <w:style w:type="character" w:customStyle="1" w:styleId="FooterChar">
    <w:name w:val="Footer Char"/>
    <w:basedOn w:val="DefaultParagraphFont"/>
    <w:link w:val="Footer"/>
    <w:uiPriority w:val="99"/>
    <w:rsid w:val="00874380"/>
  </w:style>
  <w:style w:type="character" w:styleId="Hyperlink">
    <w:name w:val="Hyperlink"/>
    <w:basedOn w:val="DefaultParagraphFont"/>
    <w:uiPriority w:val="99"/>
    <w:unhideWhenUsed/>
    <w:rsid w:val="00845A13"/>
    <w:rPr>
      <w:color w:val="0000FF" w:themeColor="hyperlink"/>
      <w:u w:val="single"/>
    </w:rPr>
  </w:style>
  <w:style w:type="paragraph" w:styleId="BalloonText">
    <w:name w:val="Balloon Text"/>
    <w:basedOn w:val="Normal"/>
    <w:link w:val="BalloonTextChar"/>
    <w:uiPriority w:val="99"/>
    <w:semiHidden/>
    <w:unhideWhenUsed/>
    <w:rsid w:val="00151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EB9"/>
    <w:rPr>
      <w:rFonts w:ascii="Lucida Grande" w:hAnsi="Lucida Grande" w:cs="Lucida Grande"/>
      <w:sz w:val="18"/>
      <w:szCs w:val="18"/>
    </w:rPr>
  </w:style>
  <w:style w:type="paragraph" w:styleId="ListParagraph">
    <w:name w:val="List Paragraph"/>
    <w:basedOn w:val="Normal"/>
    <w:uiPriority w:val="34"/>
    <w:qFormat/>
    <w:rsid w:val="00151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an.fugazzi@hylant.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3656-7C34-DB49-9EAF-59D0D675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405</Words>
  <Characters>2315</Characters>
  <Application>Microsoft Macintosh Word</Application>
  <DocSecurity>0</DocSecurity>
  <Lines>19</Lines>
  <Paragraphs>5</Paragraphs>
  <ScaleCrop>false</ScaleCrop>
  <Company>opra</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Touvelle</dc:creator>
  <cp:keywords/>
  <dc:description/>
  <cp:lastModifiedBy>Christine Touvelle</cp:lastModifiedBy>
  <cp:revision>4</cp:revision>
  <dcterms:created xsi:type="dcterms:W3CDTF">2017-02-08T14:02:00Z</dcterms:created>
  <dcterms:modified xsi:type="dcterms:W3CDTF">2017-02-08T15:57:00Z</dcterms:modified>
</cp:coreProperties>
</file>