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73" w:rsidRDefault="006A5073" w:rsidP="006A5073">
      <w:pPr>
        <w:rPr>
          <w:rFonts w:ascii="Calibri Light" w:hAnsi="Calibri Light"/>
          <w:b/>
          <w:color w:val="1F497D"/>
          <w:sz w:val="28"/>
        </w:rPr>
      </w:pPr>
      <w:r w:rsidRPr="006A5073">
        <w:rPr>
          <w:rFonts w:ascii="Calibri Light" w:hAnsi="Calibri Light"/>
          <w:b/>
          <w:color w:val="1F497D"/>
          <w:sz w:val="28"/>
        </w:rPr>
        <w:t>OPRA Finance Focus Group Meeting</w:t>
      </w:r>
      <w:r w:rsidR="00EA6A2C">
        <w:rPr>
          <w:rFonts w:ascii="Calibri Light" w:hAnsi="Calibri Light"/>
          <w:b/>
          <w:color w:val="1F497D"/>
          <w:sz w:val="28"/>
        </w:rPr>
        <w:tab/>
      </w:r>
      <w:r w:rsidR="00EA6A2C">
        <w:rPr>
          <w:rFonts w:ascii="Calibri Light" w:hAnsi="Calibri Light"/>
          <w:b/>
          <w:color w:val="1F497D"/>
          <w:sz w:val="28"/>
        </w:rPr>
        <w:tab/>
      </w:r>
      <w:r w:rsidR="00EA6A2C">
        <w:rPr>
          <w:rFonts w:ascii="Calibri Light" w:hAnsi="Calibri Light"/>
          <w:b/>
          <w:color w:val="1F497D"/>
          <w:sz w:val="28"/>
        </w:rPr>
        <w:tab/>
      </w:r>
      <w:r w:rsidR="00EA6A2C">
        <w:rPr>
          <w:rFonts w:ascii="Calibri Light" w:hAnsi="Calibri Light"/>
          <w:b/>
          <w:color w:val="1F497D"/>
          <w:sz w:val="28"/>
        </w:rPr>
        <w:tab/>
      </w:r>
      <w:r w:rsidR="00EA6A2C">
        <w:rPr>
          <w:rFonts w:ascii="Calibri Light" w:hAnsi="Calibri Light"/>
          <w:b/>
          <w:color w:val="1F497D"/>
          <w:sz w:val="28"/>
        </w:rPr>
        <w:tab/>
      </w:r>
      <w:r w:rsidR="00EA6A2C">
        <w:rPr>
          <w:rFonts w:ascii="Calibri Light" w:hAnsi="Calibri Light"/>
          <w:b/>
          <w:color w:val="1F497D"/>
          <w:sz w:val="28"/>
        </w:rPr>
        <w:tab/>
      </w:r>
      <w:r w:rsidR="00EA6A2C">
        <w:rPr>
          <w:rFonts w:ascii="Calibri Light" w:hAnsi="Calibri Light"/>
          <w:b/>
          <w:color w:val="1F497D"/>
          <w:sz w:val="28"/>
        </w:rPr>
        <w:tab/>
      </w:r>
    </w:p>
    <w:p w:rsidR="00AB5EEE" w:rsidRPr="006A5073" w:rsidRDefault="00AB5EEE" w:rsidP="006A5073">
      <w:pPr>
        <w:rPr>
          <w:rFonts w:ascii="Calibri Light" w:hAnsi="Calibri Light"/>
          <w:b/>
          <w:color w:val="1F497D"/>
          <w:sz w:val="28"/>
        </w:rPr>
      </w:pP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Meeting Date: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="0067214B">
        <w:rPr>
          <w:rFonts w:ascii="Calibri Light" w:hAnsi="Calibri Light"/>
          <w:color w:val="1F497D"/>
          <w:sz w:val="24"/>
        </w:rPr>
        <w:t>Tuesday, October 4, 2016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Time: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="00613157">
        <w:rPr>
          <w:rFonts w:ascii="Calibri Light" w:hAnsi="Calibri Light"/>
          <w:color w:val="1F497D"/>
          <w:sz w:val="24"/>
        </w:rPr>
        <w:t>12:30pm</w:t>
      </w:r>
      <w:r w:rsidR="0067214B">
        <w:rPr>
          <w:rFonts w:ascii="Calibri Light" w:hAnsi="Calibri Light"/>
          <w:color w:val="1F497D"/>
          <w:sz w:val="24"/>
        </w:rPr>
        <w:t xml:space="preserve"> </w:t>
      </w:r>
      <w:r w:rsidR="00613157">
        <w:rPr>
          <w:rFonts w:ascii="Calibri Light" w:hAnsi="Calibri Light"/>
          <w:color w:val="1F497D"/>
          <w:sz w:val="24"/>
        </w:rPr>
        <w:t xml:space="preserve">Networking </w:t>
      </w:r>
      <w:r w:rsidR="0067214B">
        <w:rPr>
          <w:rFonts w:ascii="Calibri Light" w:hAnsi="Calibri Light"/>
          <w:color w:val="1F497D"/>
          <w:sz w:val="24"/>
        </w:rPr>
        <w:t>Lunch, followed by Finance</w:t>
      </w:r>
      <w:r w:rsidR="00AC04B6">
        <w:rPr>
          <w:rFonts w:ascii="Calibri Light" w:hAnsi="Calibri Light"/>
          <w:color w:val="1F497D"/>
          <w:sz w:val="24"/>
        </w:rPr>
        <w:t xml:space="preserve"> Group</w:t>
      </w:r>
      <w:bookmarkStart w:id="0" w:name="_GoBack"/>
      <w:bookmarkEnd w:id="0"/>
      <w:r w:rsidR="0067214B">
        <w:rPr>
          <w:rFonts w:ascii="Calibri Light" w:hAnsi="Calibri Light"/>
          <w:color w:val="1F497D"/>
          <w:sz w:val="24"/>
        </w:rPr>
        <w:t xml:space="preserve"> Meeting 1pm-3pm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Location: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  <w:t xml:space="preserve">OPRA – 1152 </w:t>
      </w:r>
      <w:proofErr w:type="spellStart"/>
      <w:r w:rsidRPr="000C5CB6">
        <w:rPr>
          <w:rFonts w:ascii="Calibri Light" w:hAnsi="Calibri Light"/>
          <w:color w:val="1F497D"/>
          <w:sz w:val="24"/>
        </w:rPr>
        <w:t>Goodale</w:t>
      </w:r>
      <w:proofErr w:type="spellEnd"/>
      <w:r w:rsidRPr="000C5CB6">
        <w:rPr>
          <w:rFonts w:ascii="Calibri Light" w:hAnsi="Calibri Light"/>
          <w:color w:val="1F497D"/>
          <w:sz w:val="24"/>
        </w:rPr>
        <w:t xml:space="preserve"> Boulevard, Columbus, OH 43212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Teleconference:</w:t>
      </w:r>
      <w:r w:rsidRPr="000C5CB6">
        <w:rPr>
          <w:rFonts w:ascii="Calibri Light" w:hAnsi="Calibri Light"/>
          <w:color w:val="1F497D"/>
          <w:sz w:val="24"/>
        </w:rPr>
        <w:tab/>
        <w:t>Webinar Log-</w:t>
      </w:r>
      <w:r w:rsidR="00AC2887">
        <w:rPr>
          <w:rFonts w:ascii="Calibri Light" w:hAnsi="Calibri Light"/>
          <w:color w:val="1F497D"/>
          <w:sz w:val="24"/>
        </w:rPr>
        <w:t>in ID</w:t>
      </w:r>
    </w:p>
    <w:p w:rsidR="006A5073" w:rsidRPr="000C5CB6" w:rsidRDefault="00FA55CB" w:rsidP="00FA55CB">
      <w:pPr>
        <w:ind w:left="2160" w:hanging="2160"/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Chair:</w:t>
      </w:r>
      <w:r>
        <w:rPr>
          <w:rFonts w:ascii="Calibri Light" w:hAnsi="Calibri Light"/>
          <w:color w:val="1F497D"/>
          <w:sz w:val="24"/>
        </w:rPr>
        <w:tab/>
        <w:t>Lori Sontag, lsontag@fcres.com</w:t>
      </w:r>
      <w:r w:rsidR="006A5073" w:rsidRPr="000C5CB6">
        <w:rPr>
          <w:rFonts w:ascii="Calibri Light" w:hAnsi="Calibri Light"/>
          <w:color w:val="1F497D"/>
          <w:sz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</w:p>
    <w:p w:rsidR="006A5073" w:rsidRDefault="00613157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12:30pm</w:t>
      </w:r>
      <w:r w:rsidR="006A5073" w:rsidRPr="000C5CB6">
        <w:rPr>
          <w:rFonts w:ascii="Calibri Light" w:hAnsi="Calibri Light"/>
          <w:color w:val="1F497D"/>
          <w:sz w:val="24"/>
        </w:rPr>
        <w:t xml:space="preserve"> – 1</w:t>
      </w:r>
      <w:r w:rsidR="0067214B">
        <w:rPr>
          <w:rFonts w:ascii="Calibri Light" w:hAnsi="Calibri Light"/>
          <w:color w:val="1F497D"/>
          <w:sz w:val="24"/>
        </w:rPr>
        <w:t>:00pm</w:t>
      </w:r>
      <w:r w:rsidR="006A5073" w:rsidRPr="000C5CB6">
        <w:rPr>
          <w:rFonts w:ascii="Calibri Light" w:hAnsi="Calibri Light"/>
          <w:color w:val="1F497D"/>
          <w:sz w:val="24"/>
        </w:rPr>
        <w:t xml:space="preserve">   </w:t>
      </w:r>
    </w:p>
    <w:p w:rsidR="006A5073" w:rsidRDefault="0067214B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Lunch &amp; Networking</w:t>
      </w:r>
    </w:p>
    <w:p w:rsidR="006A5073" w:rsidRDefault="0067214B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Provided by:</w:t>
      </w:r>
      <w:r w:rsidR="006A5073">
        <w:rPr>
          <w:rFonts w:ascii="Calibri Light" w:hAnsi="Calibri Light"/>
          <w:color w:val="1F497D"/>
          <w:sz w:val="24"/>
        </w:rPr>
        <w:t xml:space="preserve"> </w:t>
      </w:r>
      <w:proofErr w:type="spellStart"/>
      <w:r w:rsidR="002E7335">
        <w:rPr>
          <w:rFonts w:ascii="Calibri Light" w:hAnsi="Calibri Light"/>
          <w:color w:val="1F497D"/>
          <w:sz w:val="24"/>
        </w:rPr>
        <w:t>Plante</w:t>
      </w:r>
      <w:proofErr w:type="spellEnd"/>
      <w:r w:rsidR="002E7335">
        <w:rPr>
          <w:rFonts w:ascii="Calibri Light" w:hAnsi="Calibri Light"/>
          <w:color w:val="1F497D"/>
          <w:sz w:val="24"/>
        </w:rPr>
        <w:t xml:space="preserve"> Moran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1</w:t>
      </w:r>
      <w:r w:rsidR="0067214B">
        <w:rPr>
          <w:rFonts w:ascii="Calibri Light" w:hAnsi="Calibri Light"/>
          <w:color w:val="1F497D"/>
          <w:sz w:val="24"/>
        </w:rPr>
        <w:t xml:space="preserve">:00pm – </w:t>
      </w:r>
      <w:r w:rsidR="00EA6A2C">
        <w:rPr>
          <w:rFonts w:ascii="Calibri Light" w:hAnsi="Calibri Light"/>
          <w:color w:val="1F497D"/>
          <w:sz w:val="24"/>
        </w:rPr>
        <w:t>2</w:t>
      </w:r>
      <w:r w:rsidR="0067214B">
        <w:rPr>
          <w:rFonts w:ascii="Calibri Light" w:hAnsi="Calibri Light"/>
          <w:color w:val="1F497D"/>
          <w:sz w:val="24"/>
        </w:rPr>
        <w:t>:</w:t>
      </w:r>
      <w:r w:rsidR="00EA6A2C">
        <w:rPr>
          <w:rFonts w:ascii="Calibri Light" w:hAnsi="Calibri Light"/>
          <w:color w:val="1F497D"/>
          <w:sz w:val="24"/>
        </w:rPr>
        <w:t>0</w:t>
      </w:r>
      <w:r w:rsidR="0067214B">
        <w:rPr>
          <w:rFonts w:ascii="Calibri Light" w:hAnsi="Calibri Light"/>
          <w:color w:val="1F497D"/>
          <w:sz w:val="24"/>
        </w:rPr>
        <w:t>0pm</w:t>
      </w:r>
      <w:r w:rsidRPr="000C5CB6">
        <w:rPr>
          <w:rFonts w:ascii="Calibri Light" w:hAnsi="Calibri Light"/>
          <w:color w:val="1F497D"/>
          <w:sz w:val="24"/>
        </w:rPr>
        <w:t xml:space="preserve">  </w:t>
      </w:r>
    </w:p>
    <w:p w:rsidR="006A5073" w:rsidRDefault="00EA6A2C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Topic –</w:t>
      </w:r>
      <w:r w:rsidR="001762B7">
        <w:rPr>
          <w:rFonts w:ascii="Calibri Light" w:hAnsi="Calibri Light"/>
          <w:color w:val="1F497D"/>
          <w:sz w:val="24"/>
        </w:rPr>
        <w:t xml:space="preserve"> </w:t>
      </w:r>
      <w:r w:rsidR="007468B3">
        <w:rPr>
          <w:rFonts w:ascii="Calibri Light" w:hAnsi="Calibri Light"/>
          <w:color w:val="1F497D"/>
          <w:sz w:val="24"/>
        </w:rPr>
        <w:t>ICF Update, Planning for downsizing and waiver conversion</w:t>
      </w:r>
      <w:r w:rsidR="006A5073" w:rsidRPr="000C5CB6">
        <w:rPr>
          <w:rFonts w:ascii="Calibri Light" w:hAnsi="Calibri Light"/>
          <w:color w:val="1F497D"/>
          <w:sz w:val="24"/>
        </w:rPr>
        <w:tab/>
      </w:r>
      <w:r w:rsidR="006A5073" w:rsidRPr="000C5CB6">
        <w:rPr>
          <w:rFonts w:ascii="Calibri Light" w:hAnsi="Calibri Light"/>
          <w:color w:val="1F497D"/>
          <w:sz w:val="24"/>
        </w:rPr>
        <w:tab/>
      </w: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Presenter: </w:t>
      </w:r>
      <w:r w:rsidR="00EA6A2C">
        <w:rPr>
          <w:rFonts w:ascii="Calibri Light" w:hAnsi="Calibri Light"/>
          <w:color w:val="1F497D"/>
          <w:sz w:val="24"/>
        </w:rPr>
        <w:t xml:space="preserve"> </w:t>
      </w:r>
      <w:proofErr w:type="spellStart"/>
      <w:r w:rsidR="00EA6A2C">
        <w:rPr>
          <w:rFonts w:ascii="Calibri Light" w:hAnsi="Calibri Light"/>
          <w:color w:val="1F497D"/>
          <w:sz w:val="24"/>
        </w:rPr>
        <w:t>Plante</w:t>
      </w:r>
      <w:proofErr w:type="spellEnd"/>
      <w:r w:rsidR="00EA6A2C">
        <w:rPr>
          <w:rFonts w:ascii="Calibri Light" w:hAnsi="Calibri Light"/>
          <w:color w:val="1F497D"/>
          <w:sz w:val="24"/>
        </w:rPr>
        <w:t xml:space="preserve"> </w:t>
      </w:r>
      <w:r w:rsidR="006712DD">
        <w:rPr>
          <w:rFonts w:ascii="Calibri Light" w:hAnsi="Calibri Light"/>
          <w:color w:val="1F497D"/>
          <w:sz w:val="24"/>
        </w:rPr>
        <w:t>Moran</w:t>
      </w:r>
      <w:r w:rsidR="00EA6A2C">
        <w:rPr>
          <w:rFonts w:ascii="Calibri Light" w:hAnsi="Calibri Light"/>
          <w:color w:val="1F497D"/>
          <w:sz w:val="24"/>
        </w:rPr>
        <w:t>, PLLC</w:t>
      </w:r>
    </w:p>
    <w:p w:rsidR="00651E51" w:rsidRDefault="00651E51" w:rsidP="00651E51">
      <w:pPr>
        <w:rPr>
          <w:rFonts w:ascii="Calibri Light" w:hAnsi="Calibri Light"/>
          <w:color w:val="1F497D"/>
          <w:sz w:val="24"/>
        </w:rPr>
      </w:pPr>
    </w:p>
    <w:p w:rsidR="0067214B" w:rsidRDefault="00EA6A2C" w:rsidP="0067214B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2</w:t>
      </w:r>
      <w:r w:rsidR="0067214B">
        <w:rPr>
          <w:rFonts w:ascii="Calibri Light" w:hAnsi="Calibri Light"/>
          <w:color w:val="1F497D"/>
          <w:sz w:val="24"/>
        </w:rPr>
        <w:t>:00pm – 2:</w:t>
      </w:r>
      <w:r>
        <w:rPr>
          <w:rFonts w:ascii="Calibri Light" w:hAnsi="Calibri Light"/>
          <w:color w:val="1F497D"/>
          <w:sz w:val="24"/>
        </w:rPr>
        <w:t>45</w:t>
      </w:r>
      <w:r w:rsidR="0067214B">
        <w:rPr>
          <w:rFonts w:ascii="Calibri Light" w:hAnsi="Calibri Light"/>
          <w:color w:val="1F497D"/>
          <w:sz w:val="24"/>
        </w:rPr>
        <w:t>pm</w:t>
      </w:r>
    </w:p>
    <w:p w:rsidR="00930F9A" w:rsidRDefault="0067214B" w:rsidP="0067214B">
      <w:pPr>
        <w:rPr>
          <w:rFonts w:ascii="Calibri Light" w:hAnsi="Calibri Light"/>
          <w:color w:val="1F497D"/>
          <w:sz w:val="24"/>
        </w:rPr>
      </w:pPr>
      <w:r w:rsidRPr="000C5CB6">
        <w:rPr>
          <w:rFonts w:ascii="Calibri Light" w:hAnsi="Calibri Light"/>
          <w:color w:val="1F497D"/>
          <w:sz w:val="24"/>
        </w:rPr>
        <w:t>Technology Systems Discussion </w:t>
      </w:r>
      <w:r w:rsidR="00EA6A2C">
        <w:rPr>
          <w:rFonts w:ascii="Calibri Light" w:hAnsi="Calibri Light"/>
          <w:color w:val="1F497D"/>
          <w:sz w:val="24"/>
        </w:rPr>
        <w:t>- Business Intelligence solutions</w:t>
      </w:r>
      <w:r w:rsidR="00930F9A">
        <w:rPr>
          <w:rFonts w:ascii="Calibri Light" w:hAnsi="Calibri Light"/>
          <w:color w:val="1F497D"/>
          <w:sz w:val="24"/>
        </w:rPr>
        <w:t xml:space="preserve"> </w:t>
      </w:r>
    </w:p>
    <w:p w:rsidR="0067214B" w:rsidRDefault="00930F9A" w:rsidP="0067214B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(</w:t>
      </w:r>
      <w:r w:rsidR="007468B3">
        <w:rPr>
          <w:rFonts w:ascii="Calibri Light" w:hAnsi="Calibri Light"/>
          <w:color w:val="1F497D"/>
          <w:sz w:val="24"/>
        </w:rPr>
        <w:t>Web-</w:t>
      </w:r>
      <w:r>
        <w:rPr>
          <w:rFonts w:ascii="Calibri Light" w:hAnsi="Calibri Light"/>
          <w:color w:val="1F497D"/>
          <w:sz w:val="24"/>
        </w:rPr>
        <w:t>Budgeting,</w:t>
      </w:r>
      <w:r w:rsidR="007468B3">
        <w:rPr>
          <w:rFonts w:ascii="Calibri Light" w:hAnsi="Calibri Light"/>
          <w:color w:val="1F497D"/>
          <w:sz w:val="24"/>
        </w:rPr>
        <w:t xml:space="preserve"> Forecasting, Reporting, and</w:t>
      </w:r>
      <w:r>
        <w:rPr>
          <w:rFonts w:ascii="Calibri Light" w:hAnsi="Calibri Light"/>
          <w:color w:val="1F497D"/>
          <w:sz w:val="24"/>
        </w:rPr>
        <w:t xml:space="preserve"> Dashboards)</w:t>
      </w:r>
      <w:r w:rsidR="0067214B" w:rsidRPr="000C5CB6">
        <w:rPr>
          <w:rFonts w:ascii="Calibri Light" w:hAnsi="Calibri Light"/>
          <w:color w:val="1F497D"/>
          <w:sz w:val="24"/>
        </w:rPr>
        <w:t xml:space="preserve">                                                                        </w:t>
      </w:r>
    </w:p>
    <w:p w:rsidR="0067214B" w:rsidRDefault="0067214B" w:rsidP="0067214B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 xml:space="preserve">Presenter: </w:t>
      </w:r>
      <w:r w:rsidR="00EA6A2C">
        <w:rPr>
          <w:rFonts w:ascii="Calibri Light" w:hAnsi="Calibri Light"/>
          <w:color w:val="1F497D"/>
          <w:sz w:val="24"/>
        </w:rPr>
        <w:t>Karen Wainwright, Solver Global</w:t>
      </w:r>
    </w:p>
    <w:p w:rsidR="006A5073" w:rsidRPr="000C5CB6" w:rsidRDefault="006A5073" w:rsidP="006A5073">
      <w:pPr>
        <w:rPr>
          <w:rFonts w:ascii="Calibri Light" w:hAnsi="Calibri Light"/>
          <w:color w:val="1F497D"/>
          <w:sz w:val="24"/>
        </w:rPr>
      </w:pPr>
    </w:p>
    <w:p w:rsidR="006A5073" w:rsidRDefault="00613157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2:45</w:t>
      </w:r>
      <w:r w:rsidR="0067214B">
        <w:rPr>
          <w:rFonts w:ascii="Calibri Light" w:hAnsi="Calibri Light"/>
          <w:color w:val="1F497D"/>
          <w:sz w:val="24"/>
        </w:rPr>
        <w:t>pm – 3:00pm</w:t>
      </w:r>
    </w:p>
    <w:p w:rsidR="006A5073" w:rsidRDefault="006A5073" w:rsidP="006A5073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“</w:t>
      </w:r>
      <w:r w:rsidRPr="000C5CB6">
        <w:rPr>
          <w:rFonts w:ascii="Calibri Light" w:hAnsi="Calibri Light"/>
          <w:color w:val="1F497D"/>
          <w:sz w:val="24"/>
        </w:rPr>
        <w:t>Ask the Expert</w:t>
      </w:r>
      <w:r>
        <w:rPr>
          <w:rFonts w:ascii="Calibri Light" w:hAnsi="Calibri Light"/>
          <w:color w:val="1F497D"/>
          <w:sz w:val="24"/>
        </w:rPr>
        <w:t>”</w:t>
      </w:r>
      <w:r w:rsidRPr="000C5CB6">
        <w:rPr>
          <w:rFonts w:ascii="Calibri Light" w:hAnsi="Calibri Light"/>
          <w:color w:val="1F497D"/>
          <w:sz w:val="24"/>
        </w:rPr>
        <w:t xml:space="preserve"> Panel</w:t>
      </w:r>
      <w:r>
        <w:rPr>
          <w:rFonts w:ascii="Calibri Light" w:hAnsi="Calibri Light"/>
          <w:color w:val="1F497D"/>
          <w:sz w:val="24"/>
        </w:rPr>
        <w:t xml:space="preserve"> Q&amp;A and</w:t>
      </w:r>
      <w:r w:rsidRPr="000C5CB6">
        <w:rPr>
          <w:rFonts w:ascii="Calibri Light" w:hAnsi="Calibri Light"/>
          <w:color w:val="1F497D"/>
          <w:sz w:val="24"/>
        </w:rPr>
        <w:t xml:space="preserve"> Advise of the Month                                                         </w:t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  <w:r w:rsidRPr="000C5CB6">
        <w:rPr>
          <w:rFonts w:ascii="Calibri Light" w:hAnsi="Calibri Light"/>
          <w:color w:val="1F497D"/>
          <w:sz w:val="24"/>
        </w:rPr>
        <w:tab/>
      </w:r>
    </w:p>
    <w:p w:rsidR="00EA6A2C" w:rsidRDefault="00EA6A2C" w:rsidP="006712DD">
      <w:pPr>
        <w:rPr>
          <w:rFonts w:ascii="Calibri Light" w:hAnsi="Calibri Light"/>
          <w:color w:val="1F497D"/>
          <w:sz w:val="24"/>
        </w:rPr>
      </w:pPr>
      <w:r w:rsidRPr="00EA6A2C">
        <w:rPr>
          <w:rFonts w:ascii="Calibri Light" w:hAnsi="Calibri Light"/>
          <w:color w:val="1F497D"/>
          <w:sz w:val="24"/>
        </w:rPr>
        <w:t>Presenters</w:t>
      </w:r>
      <w:r>
        <w:rPr>
          <w:rFonts w:ascii="Calibri Light" w:hAnsi="Calibri Light"/>
          <w:color w:val="1F497D"/>
          <w:sz w:val="24"/>
        </w:rPr>
        <w:t xml:space="preserve"> Panel</w:t>
      </w:r>
    </w:p>
    <w:p w:rsidR="00613157" w:rsidRPr="00EA6A2C" w:rsidRDefault="00613157" w:rsidP="006712DD">
      <w:pPr>
        <w:rPr>
          <w:rFonts w:ascii="Calibri Light" w:hAnsi="Calibri Light"/>
          <w:color w:val="1F497D"/>
          <w:sz w:val="24"/>
        </w:rPr>
      </w:pPr>
    </w:p>
    <w:p w:rsidR="00EA6A2C" w:rsidRDefault="00613157" w:rsidP="006712DD">
      <w:pPr>
        <w:rPr>
          <w:rFonts w:ascii="Calibri Light" w:hAnsi="Calibri Light"/>
          <w:b/>
          <w:color w:val="1F497D"/>
          <w:sz w:val="28"/>
        </w:rPr>
      </w:pPr>
      <w:r w:rsidRPr="0090583E">
        <w:rPr>
          <w:rFonts w:ascii="Calibri Light" w:hAnsi="Calibri Light"/>
          <w:b/>
          <w:i/>
          <w:color w:val="7030A0"/>
          <w:sz w:val="24"/>
        </w:rPr>
        <w:t xml:space="preserve">Next Meeting - Tuesday, </w:t>
      </w:r>
      <w:r>
        <w:rPr>
          <w:rFonts w:ascii="Calibri Light" w:hAnsi="Calibri Light"/>
          <w:b/>
          <w:i/>
          <w:color w:val="7030A0"/>
          <w:sz w:val="24"/>
        </w:rPr>
        <w:t>November 1</w:t>
      </w:r>
      <w:r w:rsidRPr="0090583E">
        <w:rPr>
          <w:rFonts w:ascii="Calibri Light" w:hAnsi="Calibri Light"/>
          <w:b/>
          <w:i/>
          <w:color w:val="7030A0"/>
          <w:sz w:val="24"/>
        </w:rPr>
        <w:t>, 2016</w:t>
      </w:r>
    </w:p>
    <w:p w:rsidR="00EA6A2C" w:rsidRDefault="00EA6A2C" w:rsidP="006712DD">
      <w:pPr>
        <w:rPr>
          <w:rFonts w:ascii="Calibri Light" w:hAnsi="Calibri Light"/>
          <w:b/>
          <w:color w:val="1F497D"/>
          <w:sz w:val="28"/>
        </w:rPr>
      </w:pPr>
    </w:p>
    <w:p w:rsidR="00EA6A2C" w:rsidRDefault="00EA6A2C" w:rsidP="006712DD">
      <w:pPr>
        <w:rPr>
          <w:rFonts w:ascii="Calibri Light" w:hAnsi="Calibri Light"/>
          <w:b/>
          <w:color w:val="1F497D"/>
          <w:sz w:val="28"/>
        </w:rPr>
      </w:pPr>
    </w:p>
    <w:p w:rsidR="006712DD" w:rsidRDefault="006712DD" w:rsidP="006712DD">
      <w:pPr>
        <w:rPr>
          <w:rFonts w:ascii="Calibri Light" w:hAnsi="Calibri Light"/>
          <w:b/>
          <w:color w:val="1F497D"/>
          <w:sz w:val="28"/>
        </w:rPr>
      </w:pPr>
      <w:r w:rsidRPr="00CC2379">
        <w:rPr>
          <w:rFonts w:ascii="Calibri Light" w:hAnsi="Calibri Light"/>
          <w:b/>
          <w:color w:val="1F497D"/>
          <w:sz w:val="28"/>
        </w:rPr>
        <w:t>Presenter Contact Information:</w:t>
      </w:r>
    </w:p>
    <w:p w:rsidR="00613157" w:rsidRPr="00CC2379" w:rsidRDefault="00613157" w:rsidP="006712DD">
      <w:pPr>
        <w:rPr>
          <w:rFonts w:ascii="Calibri Light" w:hAnsi="Calibri Light"/>
          <w:b/>
          <w:color w:val="1F497D"/>
          <w:sz w:val="28"/>
        </w:rPr>
      </w:pPr>
    </w:p>
    <w:p w:rsidR="006712DD" w:rsidRDefault="001762B7" w:rsidP="006712DD">
      <w:pPr>
        <w:rPr>
          <w:rFonts w:ascii="Calibri Light" w:hAnsi="Calibri Light"/>
          <w:color w:val="1F497D"/>
          <w:sz w:val="24"/>
        </w:rPr>
      </w:pPr>
      <w:r>
        <w:rPr>
          <w:rFonts w:ascii="Calibri Light" w:hAnsi="Calibri Light"/>
          <w:color w:val="1F497D"/>
          <w:sz w:val="24"/>
        </w:rPr>
        <w:t>Denise</w:t>
      </w:r>
      <w:r w:rsidR="00613157">
        <w:rPr>
          <w:rFonts w:ascii="Calibri Light" w:hAnsi="Calibri Light"/>
          <w:color w:val="1F497D"/>
          <w:sz w:val="24"/>
        </w:rPr>
        <w:t xml:space="preserve"> Gadomski</w:t>
      </w:r>
      <w:r w:rsidR="007468B3">
        <w:rPr>
          <w:rFonts w:ascii="Calibri Light" w:hAnsi="Calibri Light"/>
          <w:color w:val="1F497D"/>
          <w:sz w:val="24"/>
        </w:rPr>
        <w:t>, CPA, Partner</w:t>
      </w:r>
    </w:p>
    <w:p w:rsidR="007468B3" w:rsidRDefault="007468B3" w:rsidP="006712DD">
      <w:pPr>
        <w:rPr>
          <w:rFonts w:ascii="Calibri Light" w:hAnsi="Calibri Light"/>
          <w:color w:val="1F497D"/>
          <w:sz w:val="24"/>
        </w:rPr>
      </w:pPr>
      <w:proofErr w:type="spellStart"/>
      <w:r>
        <w:rPr>
          <w:rFonts w:ascii="Calibri Light" w:hAnsi="Calibri Light"/>
          <w:color w:val="1F497D"/>
          <w:sz w:val="24"/>
        </w:rPr>
        <w:t>Plante</w:t>
      </w:r>
      <w:proofErr w:type="spellEnd"/>
      <w:r>
        <w:rPr>
          <w:rFonts w:ascii="Calibri Light" w:hAnsi="Calibri Light"/>
          <w:color w:val="1F497D"/>
          <w:sz w:val="24"/>
        </w:rPr>
        <w:t xml:space="preserve"> Moran</w:t>
      </w:r>
    </w:p>
    <w:p w:rsidR="00613157" w:rsidRDefault="00AC04B6" w:rsidP="006712DD">
      <w:pPr>
        <w:rPr>
          <w:rStyle w:val="Hyperlink"/>
          <w:rFonts w:ascii="Calibri Light" w:hAnsi="Calibri Light"/>
          <w:sz w:val="24"/>
        </w:rPr>
      </w:pPr>
      <w:hyperlink r:id="rId4" w:history="1">
        <w:r w:rsidR="00613157" w:rsidRPr="0088773E">
          <w:rPr>
            <w:rStyle w:val="Hyperlink"/>
            <w:rFonts w:ascii="Calibri Light" w:hAnsi="Calibri Light"/>
            <w:sz w:val="24"/>
          </w:rPr>
          <w:t>Denise.Gadomski@PlanteMoran.com</w:t>
        </w:r>
      </w:hyperlink>
    </w:p>
    <w:p w:rsidR="007468B3" w:rsidRDefault="007468B3" w:rsidP="006712DD">
      <w:pPr>
        <w:rPr>
          <w:rFonts w:ascii="Calibri Light" w:hAnsi="Calibri Light"/>
          <w:color w:val="1F497D"/>
          <w:sz w:val="24"/>
        </w:rPr>
      </w:pPr>
      <w:r w:rsidRPr="007468B3">
        <w:rPr>
          <w:rFonts w:ascii="Calibri Light" w:hAnsi="Calibri Light"/>
          <w:color w:val="1F497D"/>
          <w:sz w:val="24"/>
        </w:rPr>
        <w:t>216-274-6514</w:t>
      </w:r>
    </w:p>
    <w:p w:rsidR="006712DD" w:rsidRDefault="006712DD" w:rsidP="006712DD">
      <w:pPr>
        <w:rPr>
          <w:rFonts w:ascii="Calibri Light" w:hAnsi="Calibri Light"/>
          <w:color w:val="1F497D"/>
          <w:sz w:val="24"/>
        </w:rPr>
      </w:pPr>
    </w:p>
    <w:p w:rsidR="00B155D8" w:rsidRDefault="00B155D8" w:rsidP="006A5073">
      <w:pPr>
        <w:rPr>
          <w:rFonts w:ascii="Calibri Light" w:hAnsi="Calibri Light"/>
          <w:color w:val="1F497D"/>
          <w:sz w:val="24"/>
        </w:rPr>
      </w:pPr>
    </w:p>
    <w:p w:rsidR="00DA3279" w:rsidRPr="001762B7" w:rsidRDefault="00EA6A2C">
      <w:pPr>
        <w:rPr>
          <w:rFonts w:ascii="Calibri Light" w:hAnsi="Calibri Light"/>
          <w:color w:val="1F497D"/>
          <w:sz w:val="24"/>
        </w:rPr>
      </w:pPr>
      <w:r w:rsidRPr="001762B7">
        <w:rPr>
          <w:rFonts w:ascii="Calibri Light" w:hAnsi="Calibri Light"/>
          <w:color w:val="1F497D"/>
          <w:sz w:val="24"/>
        </w:rPr>
        <w:t>Karen Wainwright, Strategic Account Manager</w:t>
      </w:r>
    </w:p>
    <w:p w:rsidR="00EA6A2C" w:rsidRPr="001762B7" w:rsidRDefault="00EA6A2C">
      <w:pPr>
        <w:rPr>
          <w:rFonts w:ascii="Calibri Light" w:hAnsi="Calibri Light"/>
          <w:color w:val="1F497D"/>
          <w:sz w:val="24"/>
        </w:rPr>
      </w:pPr>
      <w:r w:rsidRPr="001762B7">
        <w:rPr>
          <w:rFonts w:ascii="Calibri Light" w:hAnsi="Calibri Light"/>
          <w:color w:val="1F497D"/>
          <w:sz w:val="24"/>
        </w:rPr>
        <w:t>Solver, Inc.</w:t>
      </w:r>
    </w:p>
    <w:p w:rsidR="00EA6A2C" w:rsidRDefault="00AC04B6">
      <w:hyperlink r:id="rId5" w:history="1">
        <w:r w:rsidR="00EA6A2C" w:rsidRPr="00CC6578">
          <w:rPr>
            <w:rStyle w:val="Hyperlink"/>
          </w:rPr>
          <w:t>kwainwright@solverglobal.com</w:t>
        </w:r>
      </w:hyperlink>
    </w:p>
    <w:p w:rsidR="00EA6A2C" w:rsidRPr="001762B7" w:rsidRDefault="00EA6A2C">
      <w:pPr>
        <w:rPr>
          <w:rFonts w:ascii="Calibri Light" w:hAnsi="Calibri Light"/>
          <w:color w:val="1F497D"/>
          <w:sz w:val="24"/>
        </w:rPr>
      </w:pPr>
      <w:r w:rsidRPr="001762B7">
        <w:rPr>
          <w:rFonts w:ascii="Calibri Light" w:hAnsi="Calibri Light"/>
          <w:color w:val="1F497D"/>
          <w:sz w:val="24"/>
        </w:rPr>
        <w:t>603-860-5601</w:t>
      </w:r>
    </w:p>
    <w:sectPr w:rsidR="00EA6A2C" w:rsidRPr="001762B7" w:rsidSect="006A5073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73"/>
    <w:rsid w:val="001762B7"/>
    <w:rsid w:val="002E7335"/>
    <w:rsid w:val="00450EC5"/>
    <w:rsid w:val="00537894"/>
    <w:rsid w:val="00613157"/>
    <w:rsid w:val="00651E51"/>
    <w:rsid w:val="006712DD"/>
    <w:rsid w:val="0067214B"/>
    <w:rsid w:val="006A5073"/>
    <w:rsid w:val="007468B3"/>
    <w:rsid w:val="0090583E"/>
    <w:rsid w:val="00930F9A"/>
    <w:rsid w:val="00AB5EEE"/>
    <w:rsid w:val="00AC04B6"/>
    <w:rsid w:val="00AC2887"/>
    <w:rsid w:val="00B155D8"/>
    <w:rsid w:val="00DA3279"/>
    <w:rsid w:val="00EA6A2C"/>
    <w:rsid w:val="00FA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B6DDE"/>
  <w15:chartTrackingRefBased/>
  <w15:docId w15:val="{435BD46F-B3B6-44F3-8AF5-CC964260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5073"/>
    <w:pPr>
      <w:spacing w:after="200" w:line="240" w:lineRule="auto"/>
    </w:pPr>
    <w:rPr>
      <w:rFonts w:eastAsiaTheme="minorEastAsi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12D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E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EC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wainwright@solverglobal.com" TargetMode="External"/><Relationship Id="rId4" Type="http://schemas.openxmlformats.org/officeDocument/2006/relationships/hyperlink" Target="mailto:Denise.Gadomski@PlanteMor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Sontag</dc:creator>
  <cp:keywords/>
  <dc:description/>
  <cp:lastModifiedBy>Lori Sontag</cp:lastModifiedBy>
  <cp:revision>16</cp:revision>
  <cp:lastPrinted>2016-09-22T16:07:00Z</cp:lastPrinted>
  <dcterms:created xsi:type="dcterms:W3CDTF">2016-07-12T14:00:00Z</dcterms:created>
  <dcterms:modified xsi:type="dcterms:W3CDTF">2016-09-22T16:07:00Z</dcterms:modified>
</cp:coreProperties>
</file>