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FB" w:rsidRPr="00045945" w:rsidRDefault="007447FB" w:rsidP="007447FB">
      <w:pPr>
        <w:widowControl w:val="0"/>
        <w:jc w:val="center"/>
        <w:rPr>
          <w:bCs/>
          <w:sz w:val="24"/>
        </w:rPr>
      </w:pPr>
      <w:r w:rsidRPr="00045945">
        <w:rPr>
          <w:b/>
          <w:bCs/>
          <w:sz w:val="48"/>
          <w:szCs w:val="48"/>
        </w:rPr>
        <w:t>OHIO PROVIDER RESOURCE ASSOCIATION</w:t>
      </w:r>
    </w:p>
    <w:p w:rsidR="007447FB" w:rsidRPr="00045945" w:rsidRDefault="007447FB" w:rsidP="007447FB">
      <w:pPr>
        <w:widowControl w:val="0"/>
        <w:jc w:val="center"/>
        <w:rPr>
          <w:bCs/>
          <w:sz w:val="24"/>
        </w:rPr>
      </w:pPr>
      <w:r w:rsidRPr="00045945">
        <w:rPr>
          <w:bCs/>
          <w:sz w:val="24"/>
        </w:rPr>
        <w:t> </w:t>
      </w:r>
    </w:p>
    <w:p w:rsidR="007447FB" w:rsidRPr="00045945" w:rsidRDefault="007447FB" w:rsidP="00045945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045945">
        <w:rPr>
          <w:rFonts w:asciiTheme="majorHAnsi" w:hAnsiTheme="majorHAnsi" w:cs="Times-Bold"/>
          <w:b/>
          <w:bCs/>
          <w:sz w:val="36"/>
          <w:szCs w:val="36"/>
        </w:rPr>
        <w:t>ELECTION BALLOT</w:t>
      </w:r>
    </w:p>
    <w:p w:rsidR="007447FB" w:rsidRPr="00045945" w:rsidRDefault="005713EE" w:rsidP="00045945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>
        <w:rPr>
          <w:rFonts w:asciiTheme="majorHAnsi" w:hAnsiTheme="majorHAnsi" w:cs="Times-Bold"/>
          <w:b/>
          <w:bCs/>
          <w:sz w:val="36"/>
          <w:szCs w:val="36"/>
        </w:rPr>
        <w:t xml:space="preserve">DISTRICT </w:t>
      </w:r>
      <w:r w:rsidR="00F53607">
        <w:rPr>
          <w:rFonts w:asciiTheme="majorHAnsi" w:hAnsiTheme="majorHAnsi" w:cs="Times-Bold"/>
          <w:b/>
          <w:bCs/>
          <w:sz w:val="36"/>
          <w:szCs w:val="36"/>
        </w:rPr>
        <w:t>7</w:t>
      </w:r>
      <w:r w:rsidR="007447FB" w:rsidRPr="00045945">
        <w:rPr>
          <w:rFonts w:asciiTheme="majorHAnsi" w:hAnsiTheme="majorHAnsi" w:cs="Times-Bold"/>
          <w:b/>
          <w:bCs/>
          <w:sz w:val="36"/>
          <w:szCs w:val="36"/>
        </w:rPr>
        <w:t xml:space="preserve"> </w:t>
      </w:r>
      <w:proofErr w:type="gramStart"/>
      <w:r w:rsidR="007447FB" w:rsidRPr="00045945">
        <w:rPr>
          <w:rFonts w:asciiTheme="majorHAnsi" w:hAnsiTheme="majorHAnsi" w:cs="Times-Bold"/>
          <w:b/>
          <w:bCs/>
          <w:sz w:val="36"/>
          <w:szCs w:val="36"/>
        </w:rPr>
        <w:t>TRUSTEE</w:t>
      </w:r>
      <w:proofErr w:type="gramEnd"/>
    </w:p>
    <w:p w:rsidR="00045945" w:rsidRPr="00A96A9A" w:rsidRDefault="00045945" w:rsidP="00045945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 xml:space="preserve">In accordance with the Code of Regulations of the Ohio Provider Resource Association, votes are being requested from Active OPRA members </w:t>
      </w:r>
      <w:r w:rsidR="00542AEE">
        <w:rPr>
          <w:sz w:val="24"/>
        </w:rPr>
        <w:t>to fill currently op</w:t>
      </w:r>
      <w:r w:rsidR="00F53607">
        <w:rPr>
          <w:sz w:val="24"/>
        </w:rPr>
        <w:t>en unexpired terms of District 7</w:t>
      </w:r>
      <w:r w:rsidR="00542AEE">
        <w:rPr>
          <w:sz w:val="24"/>
        </w:rPr>
        <w:t xml:space="preserve"> Trustee</w:t>
      </w:r>
      <w:r w:rsidRPr="00A96A9A">
        <w:rPr>
          <w:sz w:val="24"/>
        </w:rPr>
        <w:t>.  The term for these trustees is through December 31, 20</w:t>
      </w:r>
      <w:r w:rsidR="00045945" w:rsidRPr="00A96A9A">
        <w:rPr>
          <w:sz w:val="24"/>
        </w:rPr>
        <w:t>13</w:t>
      </w:r>
      <w:r w:rsidRPr="00A96A9A">
        <w:rPr>
          <w:sz w:val="24"/>
        </w:rPr>
        <w:t>.</w:t>
      </w: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 </w:t>
      </w: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The individuals selected will have all the rights and responsibilities of an OPRA Trustee as outlined in the Code of Regulations, and will address the issues of Active OPRA members.</w:t>
      </w: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 </w:t>
      </w:r>
    </w:p>
    <w:p w:rsidR="007447FB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 xml:space="preserve">Nominees are listed below.  </w:t>
      </w:r>
      <w:r w:rsidR="00F53607">
        <w:rPr>
          <w:sz w:val="24"/>
        </w:rPr>
        <w:t>One</w:t>
      </w:r>
      <w:r w:rsidR="005713EE">
        <w:rPr>
          <w:sz w:val="24"/>
        </w:rPr>
        <w:t xml:space="preserve"> </w:t>
      </w:r>
      <w:r w:rsidRPr="00A96A9A">
        <w:rPr>
          <w:sz w:val="24"/>
        </w:rPr>
        <w:t>(</w:t>
      </w:r>
      <w:r w:rsidR="00F53607">
        <w:rPr>
          <w:sz w:val="24"/>
        </w:rPr>
        <w:t>1) trustee</w:t>
      </w:r>
      <w:r w:rsidRPr="00A96A9A">
        <w:rPr>
          <w:sz w:val="24"/>
        </w:rPr>
        <w:t xml:space="preserve"> will be elected.  Please vote for </w:t>
      </w:r>
      <w:r w:rsidR="00F53607">
        <w:rPr>
          <w:sz w:val="24"/>
        </w:rPr>
        <w:t xml:space="preserve">one </w:t>
      </w:r>
      <w:r w:rsidRPr="00A96A9A">
        <w:rPr>
          <w:sz w:val="24"/>
        </w:rPr>
        <w:t>(</w:t>
      </w:r>
      <w:r w:rsidR="00F53607">
        <w:rPr>
          <w:sz w:val="24"/>
        </w:rPr>
        <w:t>1</w:t>
      </w:r>
      <w:r w:rsidRPr="00A96A9A">
        <w:rPr>
          <w:sz w:val="24"/>
        </w:rPr>
        <w:t>)</w:t>
      </w:r>
      <w:r w:rsidR="00045945" w:rsidRPr="00A96A9A">
        <w:rPr>
          <w:sz w:val="24"/>
        </w:rPr>
        <w:t xml:space="preserve"> </w:t>
      </w:r>
      <w:r w:rsidR="00F53607">
        <w:rPr>
          <w:sz w:val="24"/>
        </w:rPr>
        <w:t>individual</w:t>
      </w:r>
      <w:r w:rsidRPr="00A96A9A">
        <w:rPr>
          <w:sz w:val="24"/>
        </w:rPr>
        <w:t>.</w:t>
      </w:r>
    </w:p>
    <w:p w:rsidR="00A96A9A" w:rsidRDefault="00A96A9A" w:rsidP="00045945">
      <w:pPr>
        <w:widowControl w:val="0"/>
        <w:rPr>
          <w:sz w:val="24"/>
        </w:rPr>
      </w:pPr>
    </w:p>
    <w:p w:rsidR="007801EA" w:rsidRDefault="007801EA" w:rsidP="00045945">
      <w:pPr>
        <w:widowControl w:val="0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630"/>
      </w:tblGrid>
      <w:tr w:rsidR="00A96A9A" w:rsidRPr="00A96A9A" w:rsidTr="00E43D24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A418A9" w:rsidRDefault="00F53607" w:rsidP="00E43D24">
            <w:pPr>
              <w:widowContro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Trish Otter, CEO</w:t>
            </w:r>
          </w:p>
          <w:p w:rsidR="00F53607" w:rsidRPr="00A96A9A" w:rsidRDefault="00F53607" w:rsidP="00E43D24">
            <w:pPr>
              <w:widowContro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United Cerebral Palsy of Greater Cleveland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</w:tcPr>
          <w:p w:rsidR="00A96A9A" w:rsidRP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</w:tcPr>
          <w:p w:rsidR="00A96A9A" w:rsidRP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  <w:p w:rsidR="00A418A9" w:rsidRPr="00A96A9A" w:rsidRDefault="00A418A9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</w:tbl>
    <w:p w:rsidR="007801EA" w:rsidRDefault="007801EA" w:rsidP="00045945">
      <w:pPr>
        <w:widowControl w:val="0"/>
        <w:rPr>
          <w:sz w:val="24"/>
        </w:rPr>
      </w:pPr>
    </w:p>
    <w:p w:rsidR="007801EA" w:rsidRDefault="007801EA" w:rsidP="00045945">
      <w:pPr>
        <w:widowControl w:val="0"/>
        <w:rPr>
          <w:sz w:val="24"/>
        </w:rPr>
      </w:pP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Ballots must be returned by mail or fax by 5:00 p.m. on</w:t>
      </w:r>
      <w:r w:rsidR="00A96A9A" w:rsidRPr="00A96A9A">
        <w:rPr>
          <w:sz w:val="24"/>
        </w:rPr>
        <w:t xml:space="preserve"> </w:t>
      </w:r>
      <w:r w:rsidR="00F53607">
        <w:rPr>
          <w:b/>
          <w:sz w:val="24"/>
        </w:rPr>
        <w:t>July 1</w:t>
      </w:r>
      <w:bookmarkStart w:id="0" w:name="_GoBack"/>
      <w:bookmarkEnd w:id="0"/>
      <w:r w:rsidR="00A418A9">
        <w:rPr>
          <w:b/>
          <w:sz w:val="24"/>
        </w:rPr>
        <w:t>, 2013</w:t>
      </w:r>
      <w:r w:rsidR="00A96A9A" w:rsidRPr="00A96A9A">
        <w:rPr>
          <w:sz w:val="24"/>
        </w:rPr>
        <w:t xml:space="preserve"> </w:t>
      </w:r>
      <w:r w:rsidRPr="00A96A9A">
        <w:rPr>
          <w:sz w:val="24"/>
        </w:rPr>
        <w:t>to:</w:t>
      </w:r>
    </w:p>
    <w:p w:rsidR="00A96A9A" w:rsidRPr="00A96A9A" w:rsidRDefault="00A96A9A" w:rsidP="00045945">
      <w:pPr>
        <w:widowControl w:val="0"/>
        <w:rPr>
          <w:sz w:val="24"/>
        </w:rPr>
      </w:pP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Anna Barrett, Executive Director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Independence, Inc.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161 E. Main St.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Ravenna, Ohio 44266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Telephone: 330-296-2851</w:t>
      </w:r>
    </w:p>
    <w:p w:rsidR="007447FB" w:rsidRPr="005713EE" w:rsidRDefault="00A96A9A" w:rsidP="00A96A9A">
      <w:pPr>
        <w:jc w:val="center"/>
        <w:rPr>
          <w:rFonts w:asciiTheme="majorHAnsi" w:hAnsiTheme="majorHAnsi" w:cs="Times-Bold"/>
          <w:bCs/>
          <w:sz w:val="36"/>
          <w:szCs w:val="36"/>
        </w:rPr>
      </w:pPr>
      <w:r w:rsidRPr="00A96A9A">
        <w:rPr>
          <w:rFonts w:asciiTheme="majorHAnsi" w:hAnsiTheme="majorHAnsi" w:cs="Times-Bold"/>
          <w:b/>
          <w:bCs/>
          <w:sz w:val="24"/>
        </w:rPr>
        <w:t>F</w:t>
      </w:r>
      <w:r>
        <w:rPr>
          <w:rFonts w:asciiTheme="majorHAnsi" w:hAnsiTheme="majorHAnsi" w:cs="Times-Bold"/>
          <w:b/>
          <w:bCs/>
          <w:sz w:val="24"/>
        </w:rPr>
        <w:t>ax</w:t>
      </w:r>
      <w:r w:rsidRPr="00A96A9A">
        <w:rPr>
          <w:rFonts w:asciiTheme="majorHAnsi" w:hAnsiTheme="majorHAnsi" w:cs="Times-Bold"/>
          <w:b/>
          <w:bCs/>
          <w:sz w:val="24"/>
        </w:rPr>
        <w:t>: 330-296-8631</w:t>
      </w:r>
    </w:p>
    <w:p w:rsidR="004A3A58" w:rsidRDefault="004A3A58" w:rsidP="00A96A9A">
      <w:pPr>
        <w:jc w:val="center"/>
        <w:rPr>
          <w:rFonts w:asciiTheme="majorHAnsi" w:hAnsiTheme="majorHAnsi" w:cs="Times-Bold"/>
          <w:bCs/>
          <w:sz w:val="24"/>
        </w:rPr>
      </w:pPr>
    </w:p>
    <w:p w:rsidR="007801EA" w:rsidRPr="007801EA" w:rsidRDefault="007801EA" w:rsidP="00A96A9A">
      <w:pPr>
        <w:jc w:val="center"/>
        <w:rPr>
          <w:rFonts w:asciiTheme="majorHAnsi" w:hAnsiTheme="majorHAnsi" w:cs="Times-Bold"/>
          <w:bCs/>
          <w:sz w:val="24"/>
        </w:rPr>
      </w:pPr>
    </w:p>
    <w:tbl>
      <w:tblPr>
        <w:tblStyle w:val="TableGrid"/>
        <w:tblW w:w="11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70"/>
        <w:gridCol w:w="3894"/>
        <w:gridCol w:w="248"/>
        <w:gridCol w:w="2358"/>
      </w:tblGrid>
      <w:tr w:rsidR="00A96A9A" w:rsidTr="00A96A9A">
        <w:tc>
          <w:tcPr>
            <w:tcW w:w="4248" w:type="dxa"/>
            <w:tcBorders>
              <w:bottom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70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48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</w:tr>
      <w:tr w:rsidR="00A96A9A" w:rsidTr="00A96A9A">
        <w:tc>
          <w:tcPr>
            <w:tcW w:w="4248" w:type="dxa"/>
            <w:tcBorders>
              <w:top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Signature of Individual Voting</w:t>
            </w:r>
          </w:p>
        </w:tc>
        <w:tc>
          <w:tcPr>
            <w:tcW w:w="270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  <w:tc>
          <w:tcPr>
            <w:tcW w:w="248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7447FB" w:rsidRPr="00A96A9A" w:rsidRDefault="007447FB" w:rsidP="00877B76">
      <w:pPr>
        <w:widowControl w:val="0"/>
        <w:rPr>
          <w:sz w:val="24"/>
        </w:rPr>
      </w:pPr>
    </w:p>
    <w:sectPr w:rsidR="007447FB" w:rsidRPr="00A96A9A" w:rsidSect="007447FB">
      <w:headerReference w:type="default" r:id="rId8"/>
      <w:footerReference w:type="default" r:id="rId9"/>
      <w:pgSz w:w="12240" w:h="15840"/>
      <w:pgMar w:top="144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05" w:rsidRDefault="00317205" w:rsidP="007447FB">
      <w:r>
        <w:separator/>
      </w:r>
    </w:p>
  </w:endnote>
  <w:endnote w:type="continuationSeparator" w:id="0">
    <w:p w:rsidR="00317205" w:rsidRDefault="00317205" w:rsidP="0074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05" w:rsidRPr="007447FB" w:rsidRDefault="00317205" w:rsidP="007447FB">
    <w:pPr>
      <w:pStyle w:val="Footer"/>
      <w:tabs>
        <w:tab w:val="clear" w:pos="4680"/>
        <w:tab w:val="clear" w:pos="9360"/>
      </w:tabs>
      <w:ind w:left="-180" w:right="-180"/>
      <w:jc w:val="center"/>
      <w:rPr>
        <w:rFonts w:asciiTheme="majorHAnsi" w:hAnsiTheme="majorHAnsi"/>
        <w:b/>
        <w:color w:val="00699E"/>
        <w:sz w:val="20"/>
        <w:szCs w:val="20"/>
      </w:rPr>
    </w:pPr>
    <w:r w:rsidRPr="007447FB">
      <w:rPr>
        <w:rFonts w:asciiTheme="majorHAnsi" w:hAnsiTheme="majorHAnsi"/>
        <w:b/>
        <w:color w:val="00699E"/>
        <w:sz w:val="20"/>
        <w:szCs w:val="20"/>
      </w:rPr>
      <w:t xml:space="preserve">800-686-5523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Phone: 614-224-6772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Fax: 614-224-3340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1152 </w:t>
    </w:r>
    <w:proofErr w:type="spellStart"/>
    <w:r w:rsidRPr="007447FB">
      <w:rPr>
        <w:rFonts w:asciiTheme="majorHAnsi" w:hAnsiTheme="majorHAnsi" w:cs="Times New Roman"/>
        <w:b/>
        <w:color w:val="00699E"/>
        <w:sz w:val="20"/>
        <w:szCs w:val="20"/>
      </w:rPr>
      <w:t>Goodale</w:t>
    </w:r>
    <w:proofErr w:type="spellEnd"/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Boulevard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Columbus, Ohio 43212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www.opra.org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05" w:rsidRDefault="00317205" w:rsidP="007447FB">
      <w:r>
        <w:separator/>
      </w:r>
    </w:p>
  </w:footnote>
  <w:footnote w:type="continuationSeparator" w:id="0">
    <w:p w:rsidR="00317205" w:rsidRDefault="00317205" w:rsidP="0074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05" w:rsidRDefault="00317205" w:rsidP="007447FB">
    <w:pPr>
      <w:pStyle w:val="Header"/>
      <w:ind w:left="-360"/>
    </w:pPr>
    <w:r>
      <w:rPr>
        <w:noProof/>
      </w:rPr>
      <w:drawing>
        <wp:inline distT="0" distB="0" distL="0" distR="0">
          <wp:extent cx="1856232" cy="1146048"/>
          <wp:effectExtent l="19050" t="0" r="0" b="0"/>
          <wp:docPr id="1" name="Picture 0" descr="OP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232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7205" w:rsidRDefault="00317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0945"/>
    <w:multiLevelType w:val="hybridMultilevel"/>
    <w:tmpl w:val="792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B"/>
    <w:rsid w:val="00045945"/>
    <w:rsid w:val="000E124F"/>
    <w:rsid w:val="001914E3"/>
    <w:rsid w:val="001B09DF"/>
    <w:rsid w:val="001C0509"/>
    <w:rsid w:val="0022733D"/>
    <w:rsid w:val="00283177"/>
    <w:rsid w:val="002F347D"/>
    <w:rsid w:val="00317205"/>
    <w:rsid w:val="0032022D"/>
    <w:rsid w:val="00341129"/>
    <w:rsid w:val="0040492C"/>
    <w:rsid w:val="00464D5E"/>
    <w:rsid w:val="004A3A58"/>
    <w:rsid w:val="005367AB"/>
    <w:rsid w:val="00542AEE"/>
    <w:rsid w:val="00560E1D"/>
    <w:rsid w:val="005713EE"/>
    <w:rsid w:val="005E5772"/>
    <w:rsid w:val="00632600"/>
    <w:rsid w:val="007447FB"/>
    <w:rsid w:val="007801EA"/>
    <w:rsid w:val="00877B76"/>
    <w:rsid w:val="0091691A"/>
    <w:rsid w:val="00922E4E"/>
    <w:rsid w:val="00937917"/>
    <w:rsid w:val="00A418A9"/>
    <w:rsid w:val="00A96A9A"/>
    <w:rsid w:val="00B62FA4"/>
    <w:rsid w:val="00BD05AB"/>
    <w:rsid w:val="00C2125B"/>
    <w:rsid w:val="00C7510B"/>
    <w:rsid w:val="00D65B48"/>
    <w:rsid w:val="00DF4C96"/>
    <w:rsid w:val="00E43D24"/>
    <w:rsid w:val="00E47413"/>
    <w:rsid w:val="00E6250B"/>
    <w:rsid w:val="00E978A2"/>
    <w:rsid w:val="00ED0A06"/>
    <w:rsid w:val="00F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FB"/>
  </w:style>
  <w:style w:type="paragraph" w:styleId="Footer">
    <w:name w:val="footer"/>
    <w:basedOn w:val="Normal"/>
    <w:link w:val="FooterChar"/>
    <w:uiPriority w:val="99"/>
    <w:semiHidden/>
    <w:unhideWhenUsed/>
    <w:rsid w:val="0074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FB"/>
  </w:style>
  <w:style w:type="paragraph" w:styleId="Footer">
    <w:name w:val="footer"/>
    <w:basedOn w:val="Normal"/>
    <w:link w:val="FooterChar"/>
    <w:uiPriority w:val="99"/>
    <w:semiHidden/>
    <w:unhideWhenUsed/>
    <w:rsid w:val="0074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Leslie Minnich</cp:lastModifiedBy>
  <cp:revision>2</cp:revision>
  <cp:lastPrinted>2010-11-15T19:42:00Z</cp:lastPrinted>
  <dcterms:created xsi:type="dcterms:W3CDTF">2013-06-20T18:25:00Z</dcterms:created>
  <dcterms:modified xsi:type="dcterms:W3CDTF">2013-06-20T18:25:00Z</dcterms:modified>
</cp:coreProperties>
</file>