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28"/>
          <w:szCs w:val="28"/>
          <w:u w:val="single"/>
        </w:rPr>
      </w:pPr>
      <w:r>
        <w:rPr>
          <w:sz w:val="28"/>
          <w:szCs w:val="28"/>
          <w:u w:val="single"/>
        </w:rPr>
        <w:t>NORTHWEST BEHAVIOR SUPPORT QUARTERLY EVENTS</w:t>
      </w:r>
    </w:p>
    <w:p>
      <w:pPr>
        <w:pStyle w:val="Normal"/>
        <w:jc w:val="center"/>
        <w:rPr>
          <w:sz w:val="28"/>
          <w:szCs w:val="28"/>
          <w:u w:val="single"/>
        </w:rPr>
      </w:pPr>
      <w:r>
        <w:rPr>
          <w:sz w:val="28"/>
          <w:szCs w:val="28"/>
          <w:u w:val="single"/>
        </w:rPr>
      </w:r>
    </w:p>
    <w:p>
      <w:pPr>
        <w:pStyle w:val="Normal"/>
        <w:jc w:val="center"/>
        <w:rPr>
          <w:sz w:val="28"/>
          <w:szCs w:val="28"/>
          <w:u w:val="single"/>
        </w:rPr>
      </w:pPr>
      <w:bookmarkStart w:id="0" w:name="_GoBack"/>
      <w:bookmarkStart w:id="1" w:name="_GoBack"/>
      <w:bookmarkEnd w:id="1"/>
      <w:r>
        <w:rPr>
          <w:sz w:val="28"/>
          <w:szCs w:val="28"/>
          <w:u w:val="single"/>
        </w:rPr>
      </w:r>
    </w:p>
    <w:p>
      <w:pPr>
        <w:pStyle w:val="Normal"/>
        <w:jc w:val="center"/>
        <w:rPr>
          <w:sz w:val="28"/>
          <w:szCs w:val="28"/>
          <w:u w:val="single"/>
        </w:rPr>
      </w:pPr>
      <w:r>
        <w:rPr>
          <w:sz w:val="28"/>
          <w:szCs w:val="28"/>
          <w:u w:val="single"/>
        </w:rPr>
      </w:r>
    </w:p>
    <w:p>
      <w:pPr>
        <w:pStyle w:val="Normal"/>
        <w:rPr>
          <w:sz w:val="28"/>
          <w:szCs w:val="28"/>
        </w:rPr>
      </w:pPr>
      <w:r>
        <w:rPr>
          <w:sz w:val="28"/>
          <w:szCs w:val="28"/>
          <w:u w:val="single"/>
        </w:rPr>
        <w:t>Behavior Support Workshops</w:t>
      </w:r>
      <w:r>
        <w:rPr>
          <w:sz w:val="28"/>
          <w:szCs w:val="28"/>
        </w:rPr>
        <w:t>:</w:t>
      </w:r>
    </w:p>
    <w:p>
      <w:pPr>
        <w:pStyle w:val="Normal"/>
        <w:rPr>
          <w:sz w:val="28"/>
          <w:szCs w:val="28"/>
        </w:rPr>
      </w:pPr>
      <w:r>
        <w:rPr>
          <w:sz w:val="28"/>
          <w:szCs w:val="28"/>
        </w:rPr>
        <w:t>The purpose of the workshops is to provide a foundational understanding and learning regarding the Behavior Support rule.  During the workshops, foundational training will be provided by DODD OPSR Review Manager, Heidi Davidson and DODD NW Regional Liaison, Beth Boyle from the Division of Policy and Strategic Direction and other expertise in the field.  After the training, those in attendance will have the opportunity to ask questions and share challenging scenarios they are facing and go back to their agency with creative solutions to help the scenario.</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 xml:space="preserve">  </w:t>
      </w:r>
    </w:p>
    <w:p>
      <w:pPr>
        <w:pStyle w:val="Normal"/>
        <w:rPr>
          <w:sz w:val="28"/>
          <w:szCs w:val="28"/>
          <w:u w:val="single"/>
        </w:rPr>
      </w:pPr>
      <w:r>
        <w:rPr>
          <w:sz w:val="28"/>
          <w:szCs w:val="28"/>
          <w:u w:val="single"/>
        </w:rPr>
        <w:t>NW Resource Summits:</w:t>
      </w:r>
    </w:p>
    <w:p>
      <w:pPr>
        <w:pStyle w:val="Normal"/>
        <w:rPr>
          <w:color w:val="000000"/>
          <w:sz w:val="28"/>
          <w:szCs w:val="28"/>
        </w:rPr>
      </w:pPr>
      <w:r>
        <w:rPr>
          <w:color w:val="000000"/>
          <w:sz w:val="28"/>
          <w:szCs w:val="28"/>
        </w:rPr>
        <w:t xml:space="preserve">The Summit is geared towards anyone who works with people living with complex needs.  The purpose of the summits is to bring people together to network, learn new ideas on how to support people living with complex needs while blending person-centered practices, trauma informed care, and positive behavior supports which will result in decreased need for DC admissions.  The summit plays a dual role in the region as also being a NW behavior support workshop. It is an opportunity to bring tough scenarios to get creative ideas and solutions to try. </w:t>
      </w:r>
    </w:p>
    <w:p>
      <w:pPr>
        <w:pStyle w:val="Normal"/>
        <w:rPr>
          <w:sz w:val="28"/>
          <w:szCs w:val="28"/>
        </w:rPr>
      </w:pPr>
      <w:r>
        <w:rPr>
          <w:sz w:val="28"/>
          <w:szCs w:val="28"/>
        </w:rPr>
      </w:r>
    </w:p>
    <w:p>
      <w:pPr>
        <w:pStyle w:val="Normal"/>
        <w:rPr/>
      </w:pPr>
      <w:r>
        <w:rPr>
          <w:sz w:val="28"/>
          <w:szCs w:val="28"/>
        </w:rPr>
        <w:t xml:space="preserve">Questions:  </w:t>
      </w:r>
      <w:hyperlink r:id="rId2">
        <w:r>
          <w:rPr>
            <w:rStyle w:val="InternetLink"/>
            <w:sz w:val="28"/>
            <w:szCs w:val="28"/>
          </w:rPr>
          <w:t>Elizabeth.Boyle@dodd.ohio.gov</w:t>
        </w:r>
      </w:hyperlink>
      <w:r>
        <w:rPr>
          <w:sz w:val="28"/>
          <w:szCs w:val="28"/>
        </w:rPr>
        <w:t xml:space="preserve">  Northwest Regional Liaison, DODD</w:t>
      </w:r>
    </w:p>
    <w:p>
      <w:pPr>
        <w:pStyle w:val="Normal"/>
        <w:rPr>
          <w:sz w:val="20"/>
          <w:szCs w:val="20"/>
        </w:rPr>
      </w:pPr>
      <w:r>
        <w:rPr>
          <w:sz w:val="20"/>
          <w:szCs w:val="20"/>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pPr w:bottomFromText="0" w:horzAnchor="margin" w:leftFromText="180" w:rightFromText="180" w:tblpX="0" w:tblpY="82" w:topFromText="0" w:vertAnchor="text"/>
        <w:tblW w:w="10387" w:type="dxa"/>
        <w:jc w:val="left"/>
        <w:tblInd w:w="108"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top w:w="0" w:type="dxa"/>
          <w:left w:w="98" w:type="dxa"/>
          <w:bottom w:w="0" w:type="dxa"/>
          <w:right w:w="108" w:type="dxa"/>
        </w:tblCellMar>
        <w:tblLook w:firstRow="1" w:noVBand="1" w:lastRow="0" w:firstColumn="1" w:lastColumn="0" w:noHBand="0" w:val="04a0"/>
      </w:tblPr>
      <w:tblGrid>
        <w:gridCol w:w="1221"/>
        <w:gridCol w:w="1774"/>
        <w:gridCol w:w="1450"/>
        <w:gridCol w:w="5941"/>
      </w:tblGrid>
      <w:tr>
        <w:trPr>
          <w:trHeight w:val="180" w:hRule="atLeast"/>
        </w:trPr>
        <w:tc>
          <w:tcPr>
            <w:tcW w:w="1221"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98" w:type="dxa"/>
            </w:tcMar>
          </w:tcPr>
          <w:p>
            <w:pPr>
              <w:pStyle w:val="Normal"/>
              <w:rPr>
                <w:rFonts w:ascii="Calibri" w:hAnsi="Calibri" w:asciiTheme="minorHAnsi" w:hAnsiTheme="minorHAnsi"/>
                <w:b/>
                <w:b/>
                <w:bCs/>
                <w:sz w:val="24"/>
                <w:szCs w:val="24"/>
              </w:rPr>
            </w:pPr>
            <w:r>
              <w:rPr>
                <w:rFonts w:asciiTheme="minorHAnsi" w:hAnsiTheme="minorHAnsi"/>
                <w:b/>
                <w:bCs/>
                <w:sz w:val="24"/>
                <w:szCs w:val="24"/>
              </w:rPr>
              <w:t>What?</w:t>
            </w:r>
          </w:p>
        </w:tc>
        <w:tc>
          <w:tcPr>
            <w:tcW w:w="1774" w:type="dxa"/>
            <w:tcBorders>
              <w:top w:val="single" w:sz="8" w:space="0" w:color="00000A"/>
              <w:bottom w:val="single" w:sz="8" w:space="0" w:color="00000A"/>
              <w:right w:val="single" w:sz="8" w:space="0" w:color="00000A"/>
              <w:insideH w:val="single" w:sz="8" w:space="0" w:color="00000A"/>
              <w:insideV w:val="single" w:sz="8" w:space="0" w:color="00000A"/>
            </w:tcBorders>
            <w:shd w:fill="auto" w:val="clear"/>
          </w:tcPr>
          <w:p>
            <w:pPr>
              <w:pStyle w:val="Normal"/>
              <w:rPr>
                <w:rFonts w:ascii="Calibri" w:hAnsi="Calibri" w:asciiTheme="minorHAnsi" w:hAnsiTheme="minorHAnsi"/>
                <w:b/>
                <w:b/>
                <w:bCs/>
                <w:sz w:val="24"/>
                <w:szCs w:val="24"/>
              </w:rPr>
            </w:pPr>
            <w:r>
              <w:rPr>
                <w:rFonts w:asciiTheme="minorHAnsi" w:hAnsiTheme="minorHAnsi"/>
                <w:b/>
                <w:bCs/>
                <w:sz w:val="24"/>
                <w:szCs w:val="24"/>
              </w:rPr>
              <w:t>Where?</w:t>
            </w:r>
          </w:p>
        </w:tc>
        <w:tc>
          <w:tcPr>
            <w:tcW w:w="1450" w:type="dxa"/>
            <w:tcBorders>
              <w:top w:val="single" w:sz="8" w:space="0" w:color="00000A"/>
              <w:bottom w:val="single" w:sz="8" w:space="0" w:color="00000A"/>
              <w:right w:val="single" w:sz="8" w:space="0" w:color="00000A"/>
              <w:insideH w:val="single" w:sz="8" w:space="0" w:color="00000A"/>
              <w:insideV w:val="single" w:sz="8" w:space="0" w:color="00000A"/>
            </w:tcBorders>
            <w:shd w:fill="auto" w:val="clear"/>
          </w:tcPr>
          <w:p>
            <w:pPr>
              <w:pStyle w:val="Normal"/>
              <w:rPr>
                <w:rFonts w:ascii="Calibri" w:hAnsi="Calibri" w:asciiTheme="minorHAnsi" w:hAnsiTheme="minorHAnsi"/>
                <w:b/>
                <w:b/>
                <w:bCs/>
                <w:sz w:val="24"/>
                <w:szCs w:val="24"/>
              </w:rPr>
            </w:pPr>
            <w:r>
              <w:rPr>
                <w:rFonts w:asciiTheme="minorHAnsi" w:hAnsiTheme="minorHAnsi"/>
                <w:b/>
                <w:bCs/>
                <w:sz w:val="24"/>
                <w:szCs w:val="24"/>
              </w:rPr>
              <w:t>When?</w:t>
            </w:r>
          </w:p>
        </w:tc>
        <w:tc>
          <w:tcPr>
            <w:tcW w:w="5941" w:type="dxa"/>
            <w:tcBorders>
              <w:top w:val="single" w:sz="8" w:space="0" w:color="00000A"/>
              <w:bottom w:val="single" w:sz="8" w:space="0" w:color="00000A"/>
              <w:right w:val="single" w:sz="8" w:space="0" w:color="00000A"/>
              <w:insideH w:val="single" w:sz="8" w:space="0" w:color="00000A"/>
              <w:insideV w:val="single" w:sz="8" w:space="0" w:color="00000A"/>
            </w:tcBorders>
            <w:shd w:fill="auto" w:val="clear"/>
          </w:tcPr>
          <w:p>
            <w:pPr>
              <w:pStyle w:val="Normal"/>
              <w:rPr>
                <w:rFonts w:ascii="Calibri" w:hAnsi="Calibri" w:asciiTheme="minorHAnsi" w:hAnsiTheme="minorHAnsi"/>
                <w:b/>
                <w:b/>
                <w:bCs/>
                <w:sz w:val="24"/>
                <w:szCs w:val="24"/>
              </w:rPr>
            </w:pPr>
            <w:r>
              <w:rPr>
                <w:rFonts w:asciiTheme="minorHAnsi" w:hAnsiTheme="minorHAnsi"/>
                <w:b/>
                <w:bCs/>
                <w:sz w:val="24"/>
                <w:szCs w:val="24"/>
              </w:rPr>
              <w:t>Registration Information</w:t>
            </w:r>
          </w:p>
        </w:tc>
      </w:tr>
      <w:tr>
        <w:trPr>
          <w:trHeight w:val="85" w:hRule="atLeast"/>
        </w:trPr>
        <w:tc>
          <w:tcPr>
            <w:tcW w:w="1221" w:type="dxa"/>
            <w:tcBorders>
              <w:left w:val="single" w:sz="8" w:space="0" w:color="00000A"/>
              <w:bottom w:val="single" w:sz="8" w:space="0" w:color="00000A"/>
              <w:right w:val="single" w:sz="8" w:space="0" w:color="00000A"/>
              <w:insideH w:val="single" w:sz="8" w:space="0" w:color="00000A"/>
              <w:insideV w:val="single" w:sz="8" w:space="0" w:color="00000A"/>
            </w:tcBorders>
            <w:shd w:fill="auto" w:val="clear"/>
            <w:tcMar>
              <w:left w:w="98" w:type="dxa"/>
            </w:tcMar>
          </w:tcPr>
          <w:p>
            <w:pPr>
              <w:pStyle w:val="Normal"/>
              <w:rPr>
                <w:rFonts w:ascii="Calibri" w:hAnsi="Calibri" w:asciiTheme="minorHAnsi" w:hAnsiTheme="minorHAnsi"/>
                <w:sz w:val="24"/>
                <w:szCs w:val="24"/>
              </w:rPr>
            </w:pPr>
            <w:r>
              <w:rPr>
                <w:rFonts w:asciiTheme="minorHAnsi" w:hAnsiTheme="minorHAnsi"/>
                <w:sz w:val="24"/>
                <w:szCs w:val="24"/>
              </w:rPr>
              <w:t>NW Behavior Support Workshop</w:t>
            </w:r>
          </w:p>
        </w:tc>
        <w:tc>
          <w:tcPr>
            <w:tcW w:w="1774" w:type="dxa"/>
            <w:tcBorders>
              <w:bottom w:val="single" w:sz="8" w:space="0" w:color="00000A"/>
              <w:right w:val="single" w:sz="8" w:space="0" w:color="00000A"/>
              <w:insideH w:val="single" w:sz="8" w:space="0" w:color="00000A"/>
              <w:insideV w:val="single" w:sz="8" w:space="0" w:color="00000A"/>
            </w:tcBorders>
            <w:shd w:fill="auto" w:val="clear"/>
          </w:tcPr>
          <w:p>
            <w:pPr>
              <w:pStyle w:val="Normal"/>
              <w:rPr>
                <w:rFonts w:ascii="Calibri" w:hAnsi="Calibri" w:asciiTheme="minorHAnsi" w:hAnsiTheme="minorHAnsi"/>
                <w:sz w:val="24"/>
                <w:szCs w:val="24"/>
              </w:rPr>
            </w:pPr>
            <w:r>
              <w:rPr>
                <w:rFonts w:asciiTheme="minorHAnsi" w:hAnsiTheme="minorHAnsi"/>
                <w:sz w:val="24"/>
                <w:szCs w:val="24"/>
              </w:rPr>
              <w:t xml:space="preserve"> </w:t>
            </w:r>
            <w:r>
              <w:rPr>
                <w:rFonts w:asciiTheme="minorHAnsi" w:hAnsiTheme="minorHAnsi"/>
                <w:sz w:val="24"/>
                <w:szCs w:val="24"/>
              </w:rPr>
              <w:t>Allen County Board of DD</w:t>
            </w:r>
          </w:p>
          <w:p>
            <w:pPr>
              <w:pStyle w:val="Normal"/>
              <w:rPr>
                <w:rFonts w:ascii="Calibri" w:hAnsi="Calibri" w:asciiTheme="minorHAnsi" w:hAnsiTheme="minorHAnsi"/>
                <w:sz w:val="24"/>
                <w:szCs w:val="24"/>
              </w:rPr>
            </w:pPr>
            <w:r>
              <w:rPr>
                <w:rFonts w:asciiTheme="minorHAnsi" w:hAnsiTheme="minorHAnsi"/>
                <w:color w:val="0A0A0A"/>
                <w:sz w:val="24"/>
                <w:szCs w:val="24"/>
              </w:rPr>
              <w:t>2500 Ada Road</w:t>
              <w:br/>
              <w:t>Marimor School, room 120</w:t>
              <w:br/>
              <w:t>Lima , OH 45801</w:t>
            </w:r>
          </w:p>
        </w:tc>
        <w:tc>
          <w:tcPr>
            <w:tcW w:w="1450" w:type="dxa"/>
            <w:tcBorders>
              <w:bottom w:val="single" w:sz="8" w:space="0" w:color="00000A"/>
              <w:right w:val="single" w:sz="8" w:space="0" w:color="00000A"/>
              <w:insideH w:val="single" w:sz="8" w:space="0" w:color="00000A"/>
              <w:insideV w:val="single" w:sz="8" w:space="0" w:color="00000A"/>
            </w:tcBorders>
            <w:shd w:fill="auto" w:val="clear"/>
          </w:tcPr>
          <w:p>
            <w:pPr>
              <w:pStyle w:val="Normal"/>
              <w:rPr>
                <w:rFonts w:ascii="Calibri" w:hAnsi="Calibri" w:asciiTheme="minorHAnsi" w:hAnsiTheme="minorHAnsi"/>
                <w:sz w:val="24"/>
                <w:szCs w:val="24"/>
              </w:rPr>
            </w:pPr>
            <w:r>
              <w:rPr>
                <w:rFonts w:asciiTheme="minorHAnsi" w:hAnsiTheme="minorHAnsi"/>
                <w:sz w:val="24"/>
                <w:szCs w:val="24"/>
              </w:rPr>
              <w:t>05/24/18</w:t>
            </w:r>
          </w:p>
          <w:p>
            <w:pPr>
              <w:pStyle w:val="Normal"/>
              <w:rPr>
                <w:rFonts w:ascii="Calibri" w:hAnsi="Calibri" w:asciiTheme="minorHAnsi" w:hAnsiTheme="minorHAnsi"/>
                <w:sz w:val="24"/>
                <w:szCs w:val="24"/>
              </w:rPr>
            </w:pPr>
            <w:r>
              <w:rPr>
                <w:rFonts w:asciiTheme="minorHAnsi" w:hAnsiTheme="minorHAnsi"/>
                <w:sz w:val="24"/>
                <w:szCs w:val="24"/>
              </w:rPr>
              <w:t>1:00-3:30 PM</w:t>
            </w:r>
          </w:p>
        </w:tc>
        <w:tc>
          <w:tcPr>
            <w:tcW w:w="5941" w:type="dxa"/>
            <w:tcBorders>
              <w:bottom w:val="single" w:sz="8" w:space="0" w:color="00000A"/>
              <w:right w:val="single" w:sz="8" w:space="0" w:color="00000A"/>
              <w:insideH w:val="single" w:sz="8" w:space="0" w:color="00000A"/>
              <w:insideV w:val="single" w:sz="8" w:space="0" w:color="00000A"/>
            </w:tcBorders>
            <w:shd w:fill="auto" w:val="clear"/>
          </w:tcPr>
          <w:p>
            <w:pPr>
              <w:pStyle w:val="Normal"/>
              <w:rPr>
                <w:rFonts w:ascii="Calibri" w:hAnsi="Calibri" w:asciiTheme="minorHAnsi" w:hAnsiTheme="minorHAnsi"/>
                <w:color w:val="333333"/>
                <w:sz w:val="24"/>
                <w:szCs w:val="24"/>
              </w:rPr>
            </w:pPr>
            <w:r>
              <w:rPr>
                <w:rFonts w:asciiTheme="minorHAnsi" w:hAnsiTheme="minorHAnsi"/>
                <w:color w:val="333333"/>
                <w:sz w:val="24"/>
                <w:szCs w:val="24"/>
              </w:rPr>
              <w:t>Registration Link:</w:t>
            </w:r>
          </w:p>
          <w:p>
            <w:pPr>
              <w:pStyle w:val="Normal"/>
              <w:rPr/>
            </w:pPr>
            <w:hyperlink r:id="rId3">
              <w:r>
                <w:rPr>
                  <w:rStyle w:val="InternetLink"/>
                  <w:rFonts w:asciiTheme="minorHAnsi" w:hAnsiTheme="minorHAnsi"/>
                  <w:color w:val="0000FF"/>
                  <w:sz w:val="24"/>
                  <w:szCs w:val="24"/>
                  <w:u w:val="single"/>
                </w:rPr>
                <w:t>http://www.planetReg.com/E53132450133324</w:t>
              </w:r>
            </w:hyperlink>
          </w:p>
          <w:p>
            <w:pPr>
              <w:pStyle w:val="Normal"/>
              <w:rPr>
                <w:rFonts w:ascii="Calibri" w:hAnsi="Calibri" w:asciiTheme="minorHAnsi" w:hAnsiTheme="minorHAnsi"/>
                <w:color w:val="333333"/>
                <w:sz w:val="24"/>
                <w:szCs w:val="24"/>
              </w:rPr>
            </w:pPr>
            <w:r>
              <w:rPr>
                <w:rFonts w:asciiTheme="minorHAnsi" w:hAnsiTheme="minorHAnsi"/>
                <w:color w:val="333333"/>
                <w:sz w:val="24"/>
                <w:szCs w:val="24"/>
              </w:rPr>
            </w:r>
          </w:p>
          <w:p>
            <w:pPr>
              <w:pStyle w:val="Normal"/>
              <w:rPr>
                <w:rFonts w:ascii="Calibri" w:hAnsi="Calibri" w:asciiTheme="minorHAnsi" w:hAnsiTheme="minorHAnsi"/>
                <w:color w:val="333333"/>
                <w:sz w:val="24"/>
                <w:szCs w:val="24"/>
              </w:rPr>
            </w:pPr>
            <w:r>
              <w:rPr>
                <w:rFonts w:asciiTheme="minorHAnsi" w:hAnsiTheme="minorHAnsi"/>
                <w:color w:val="333333"/>
                <w:sz w:val="24"/>
                <w:szCs w:val="24"/>
              </w:rPr>
              <w:t>Training Topics:</w:t>
            </w:r>
          </w:p>
          <w:p>
            <w:pPr>
              <w:pStyle w:val="Normal"/>
              <w:rPr>
                <w:rFonts w:ascii="Calibri" w:hAnsi="Calibri" w:asciiTheme="minorHAnsi" w:hAnsiTheme="minorHAnsi"/>
                <w:color w:val="333333"/>
                <w:sz w:val="24"/>
                <w:szCs w:val="24"/>
              </w:rPr>
            </w:pPr>
            <w:r>
              <w:rPr>
                <w:rFonts w:asciiTheme="minorHAnsi" w:hAnsiTheme="minorHAnsi"/>
                <w:color w:val="333333"/>
                <w:sz w:val="24"/>
                <w:szCs w:val="24"/>
              </w:rPr>
              <w:t>Trauma Informed Care 101</w:t>
            </w:r>
          </w:p>
          <w:p>
            <w:pPr>
              <w:pStyle w:val="Normal"/>
              <w:rPr>
                <w:rFonts w:ascii="Calibri" w:hAnsi="Calibri" w:asciiTheme="minorHAnsi" w:hAnsiTheme="minorHAnsi"/>
                <w:color w:val="333333"/>
                <w:sz w:val="24"/>
                <w:szCs w:val="24"/>
              </w:rPr>
            </w:pPr>
            <w:r>
              <w:rPr>
                <w:rFonts w:asciiTheme="minorHAnsi" w:hAnsiTheme="minorHAnsi"/>
                <w:color w:val="333333"/>
                <w:sz w:val="24"/>
                <w:szCs w:val="24"/>
              </w:rPr>
              <w:t>Review of Behavior Support Rule</w:t>
            </w:r>
          </w:p>
          <w:p>
            <w:pPr>
              <w:pStyle w:val="Normal"/>
              <w:rPr>
                <w:rFonts w:ascii="Calibri" w:hAnsi="Calibri" w:asciiTheme="minorHAnsi" w:hAnsiTheme="minorHAnsi"/>
                <w:color w:val="333333"/>
                <w:sz w:val="24"/>
                <w:szCs w:val="24"/>
              </w:rPr>
            </w:pPr>
            <w:r>
              <w:rPr>
                <w:rFonts w:asciiTheme="minorHAnsi" w:hAnsiTheme="minorHAnsi"/>
                <w:color w:val="333333"/>
                <w:sz w:val="24"/>
                <w:szCs w:val="24"/>
              </w:rPr>
              <w:t>Tough Scenarios Q&amp;A</w:t>
            </w:r>
          </w:p>
          <w:p>
            <w:pPr>
              <w:pStyle w:val="Normal"/>
              <w:rPr>
                <w:rFonts w:ascii="Calibri" w:hAnsi="Calibri" w:asciiTheme="minorHAnsi" w:hAnsiTheme="minorHAnsi"/>
                <w:sz w:val="24"/>
                <w:szCs w:val="24"/>
              </w:rPr>
            </w:pPr>
            <w:r>
              <w:rPr>
                <w:rFonts w:asciiTheme="minorHAnsi" w:hAnsiTheme="minorHAnsi"/>
                <w:sz w:val="24"/>
                <w:szCs w:val="24"/>
              </w:rPr>
            </w:r>
          </w:p>
        </w:tc>
      </w:tr>
      <w:tr>
        <w:trPr>
          <w:trHeight w:val="90" w:hRule="atLeast"/>
        </w:trPr>
        <w:tc>
          <w:tcPr>
            <w:tcW w:w="1221" w:type="dxa"/>
            <w:tcBorders>
              <w:left w:val="single" w:sz="8" w:space="0" w:color="00000A"/>
              <w:bottom w:val="single" w:sz="8" w:space="0" w:color="00000A"/>
              <w:right w:val="single" w:sz="8" w:space="0" w:color="00000A"/>
              <w:insideH w:val="single" w:sz="8" w:space="0" w:color="00000A"/>
              <w:insideV w:val="single" w:sz="8" w:space="0" w:color="00000A"/>
            </w:tcBorders>
            <w:shd w:fill="auto" w:val="clear"/>
            <w:tcMar>
              <w:left w:w="98" w:type="dxa"/>
            </w:tcMar>
          </w:tcPr>
          <w:p>
            <w:pPr>
              <w:pStyle w:val="Normal"/>
              <w:rPr>
                <w:rFonts w:ascii="Calibri" w:hAnsi="Calibri" w:asciiTheme="minorHAnsi" w:hAnsiTheme="minorHAnsi"/>
                <w:sz w:val="24"/>
                <w:szCs w:val="24"/>
              </w:rPr>
            </w:pPr>
            <w:r>
              <w:rPr>
                <w:rFonts w:asciiTheme="minorHAnsi" w:hAnsiTheme="minorHAnsi"/>
                <w:sz w:val="24"/>
                <w:szCs w:val="24"/>
              </w:rPr>
              <w:t>NW Resource Summit</w:t>
            </w:r>
          </w:p>
        </w:tc>
        <w:tc>
          <w:tcPr>
            <w:tcW w:w="1774" w:type="dxa"/>
            <w:tcBorders>
              <w:bottom w:val="single" w:sz="8" w:space="0" w:color="00000A"/>
              <w:right w:val="single" w:sz="8" w:space="0" w:color="00000A"/>
              <w:insideH w:val="single" w:sz="8" w:space="0" w:color="00000A"/>
              <w:insideV w:val="single" w:sz="8" w:space="0" w:color="00000A"/>
            </w:tcBorders>
            <w:shd w:fill="auto" w:val="clear"/>
          </w:tcPr>
          <w:p>
            <w:pPr>
              <w:pStyle w:val="Normal"/>
              <w:rPr>
                <w:rFonts w:ascii="Calibri" w:hAnsi="Calibri" w:asciiTheme="minorHAnsi" w:hAnsiTheme="minorHAnsi"/>
                <w:sz w:val="24"/>
                <w:szCs w:val="24"/>
              </w:rPr>
            </w:pPr>
            <w:r>
              <w:rPr>
                <w:rFonts w:asciiTheme="minorHAnsi" w:hAnsiTheme="minorHAnsi"/>
                <w:sz w:val="24"/>
                <w:szCs w:val="24"/>
              </w:rPr>
              <w:t>Seneca County Educational Service Center</w:t>
            </w:r>
          </w:p>
          <w:p>
            <w:pPr>
              <w:pStyle w:val="Normal"/>
              <w:rPr>
                <w:rFonts w:ascii="Calibri" w:hAnsi="Calibri" w:asciiTheme="minorHAnsi" w:hAnsiTheme="minorHAnsi"/>
                <w:sz w:val="24"/>
                <w:szCs w:val="24"/>
              </w:rPr>
            </w:pPr>
            <w:r>
              <w:rPr>
                <w:rFonts w:asciiTheme="minorHAnsi" w:hAnsiTheme="minorHAnsi"/>
                <w:sz w:val="24"/>
                <w:szCs w:val="24"/>
              </w:rPr>
              <w:t>928 West Market St, Tiffin</w:t>
            </w:r>
          </w:p>
        </w:tc>
        <w:tc>
          <w:tcPr>
            <w:tcW w:w="1450" w:type="dxa"/>
            <w:tcBorders>
              <w:bottom w:val="single" w:sz="8" w:space="0" w:color="00000A"/>
              <w:right w:val="single" w:sz="8" w:space="0" w:color="00000A"/>
              <w:insideH w:val="single" w:sz="8" w:space="0" w:color="00000A"/>
              <w:insideV w:val="single" w:sz="8" w:space="0" w:color="00000A"/>
            </w:tcBorders>
            <w:shd w:fill="auto" w:val="clear"/>
          </w:tcPr>
          <w:p>
            <w:pPr>
              <w:pStyle w:val="Normal"/>
              <w:rPr>
                <w:rFonts w:ascii="Calibri" w:hAnsi="Calibri" w:asciiTheme="minorHAnsi" w:hAnsiTheme="minorHAnsi"/>
                <w:sz w:val="24"/>
                <w:szCs w:val="24"/>
              </w:rPr>
            </w:pPr>
            <w:r>
              <w:rPr>
                <w:rFonts w:asciiTheme="minorHAnsi" w:hAnsiTheme="minorHAnsi"/>
                <w:sz w:val="24"/>
                <w:szCs w:val="24"/>
              </w:rPr>
            </w:r>
          </w:p>
          <w:p>
            <w:pPr>
              <w:pStyle w:val="Normal"/>
              <w:rPr>
                <w:rFonts w:ascii="Calibri" w:hAnsi="Calibri" w:asciiTheme="minorHAnsi" w:hAnsiTheme="minorHAnsi"/>
                <w:sz w:val="24"/>
                <w:szCs w:val="24"/>
              </w:rPr>
            </w:pPr>
            <w:r>
              <w:rPr>
                <w:rFonts w:asciiTheme="minorHAnsi" w:hAnsiTheme="minorHAnsi"/>
                <w:sz w:val="24"/>
                <w:szCs w:val="24"/>
              </w:rPr>
              <w:t>08/28/18</w:t>
            </w:r>
          </w:p>
          <w:p>
            <w:pPr>
              <w:pStyle w:val="Normal"/>
              <w:rPr>
                <w:rFonts w:ascii="Calibri" w:hAnsi="Calibri" w:asciiTheme="minorHAnsi" w:hAnsiTheme="minorHAnsi"/>
                <w:sz w:val="24"/>
                <w:szCs w:val="24"/>
              </w:rPr>
            </w:pPr>
            <w:r>
              <w:rPr>
                <w:rFonts w:asciiTheme="minorHAnsi" w:hAnsiTheme="minorHAnsi"/>
                <w:sz w:val="24"/>
                <w:szCs w:val="24"/>
              </w:rPr>
              <w:t>9:00 AM-3:30 PM</w:t>
            </w:r>
          </w:p>
        </w:tc>
        <w:tc>
          <w:tcPr>
            <w:tcW w:w="5941" w:type="dxa"/>
            <w:tcBorders>
              <w:bottom w:val="single" w:sz="8" w:space="0" w:color="00000A"/>
              <w:right w:val="single" w:sz="8" w:space="0" w:color="00000A"/>
              <w:insideH w:val="single" w:sz="8" w:space="0" w:color="00000A"/>
              <w:insideV w:val="single" w:sz="8" w:space="0" w:color="00000A"/>
            </w:tcBorders>
            <w:shd w:fill="auto" w:val="clear"/>
          </w:tcPr>
          <w:p>
            <w:pPr>
              <w:pStyle w:val="Normal"/>
              <w:rPr>
                <w:rFonts w:ascii="Calibri" w:hAnsi="Calibri" w:asciiTheme="minorHAnsi" w:hAnsiTheme="minorHAnsi"/>
                <w:sz w:val="24"/>
                <w:szCs w:val="24"/>
              </w:rPr>
            </w:pPr>
            <w:r>
              <w:rPr>
                <w:rFonts w:asciiTheme="minorHAnsi" w:hAnsiTheme="minorHAnsi"/>
                <w:color w:val="333333"/>
                <w:sz w:val="24"/>
                <w:szCs w:val="24"/>
              </w:rPr>
              <w:t> </w:t>
            </w:r>
            <w:r>
              <w:rPr>
                <w:rFonts w:asciiTheme="minorHAnsi" w:hAnsiTheme="minorHAnsi"/>
                <w:sz w:val="24"/>
                <w:szCs w:val="24"/>
              </w:rPr>
              <w:t xml:space="preserve"> </w:t>
            </w:r>
            <w:r>
              <w:rPr>
                <w:rFonts w:asciiTheme="minorHAnsi" w:hAnsiTheme="minorHAnsi"/>
                <w:sz w:val="24"/>
                <w:szCs w:val="24"/>
              </w:rPr>
              <w:t>Registration link: TBA</w:t>
            </w:r>
          </w:p>
          <w:p>
            <w:pPr>
              <w:pStyle w:val="Normal"/>
              <w:rPr>
                <w:rFonts w:ascii="Calibri" w:hAnsi="Calibri" w:asciiTheme="minorHAnsi" w:hAnsiTheme="minorHAnsi"/>
                <w:color w:val="333333"/>
                <w:sz w:val="24"/>
                <w:szCs w:val="24"/>
              </w:rPr>
            </w:pPr>
            <w:r>
              <w:rPr>
                <w:rFonts w:asciiTheme="minorHAnsi" w:hAnsiTheme="minorHAnsi"/>
                <w:color w:val="333333"/>
                <w:sz w:val="24"/>
                <w:szCs w:val="24"/>
              </w:rPr>
            </w:r>
          </w:p>
          <w:p>
            <w:pPr>
              <w:pStyle w:val="Normal"/>
              <w:rPr>
                <w:rFonts w:ascii="Calibri" w:hAnsi="Calibri" w:asciiTheme="minorHAnsi" w:hAnsiTheme="minorHAnsi"/>
                <w:color w:val="333333"/>
                <w:sz w:val="24"/>
                <w:szCs w:val="24"/>
              </w:rPr>
            </w:pPr>
            <w:r>
              <w:rPr>
                <w:rFonts w:asciiTheme="minorHAnsi" w:hAnsiTheme="minorHAnsi"/>
                <w:color w:val="333333"/>
                <w:sz w:val="24"/>
                <w:szCs w:val="24"/>
              </w:rPr>
              <w:t>Session Topics:</w:t>
            </w:r>
          </w:p>
          <w:p>
            <w:pPr>
              <w:pStyle w:val="Normal"/>
              <w:rPr>
                <w:rFonts w:ascii="Calibri" w:hAnsi="Calibri" w:asciiTheme="minorHAnsi" w:hAnsiTheme="minorHAnsi"/>
                <w:color w:val="333333"/>
                <w:sz w:val="24"/>
                <w:szCs w:val="24"/>
              </w:rPr>
            </w:pPr>
            <w:r>
              <w:rPr>
                <w:rFonts w:asciiTheme="minorHAnsi" w:hAnsiTheme="minorHAnsi"/>
                <w:color w:val="333333"/>
                <w:sz w:val="24"/>
                <w:szCs w:val="24"/>
              </w:rPr>
              <w:t>TBA</w:t>
            </w:r>
          </w:p>
        </w:tc>
      </w:tr>
      <w:tr>
        <w:trPr>
          <w:trHeight w:val="85" w:hRule="atLeast"/>
        </w:trPr>
        <w:tc>
          <w:tcPr>
            <w:tcW w:w="1221" w:type="dxa"/>
            <w:tcBorders>
              <w:left w:val="single" w:sz="8" w:space="0" w:color="00000A"/>
              <w:bottom w:val="single" w:sz="8" w:space="0" w:color="00000A"/>
              <w:right w:val="single" w:sz="8" w:space="0" w:color="00000A"/>
              <w:insideH w:val="single" w:sz="8" w:space="0" w:color="00000A"/>
              <w:insideV w:val="single" w:sz="8" w:space="0" w:color="00000A"/>
            </w:tcBorders>
            <w:shd w:fill="auto" w:val="clear"/>
            <w:tcMar>
              <w:left w:w="98" w:type="dxa"/>
            </w:tcMar>
          </w:tcPr>
          <w:p>
            <w:pPr>
              <w:pStyle w:val="Normal"/>
              <w:rPr>
                <w:rFonts w:ascii="Calibri" w:hAnsi="Calibri" w:asciiTheme="minorHAnsi" w:hAnsiTheme="minorHAnsi"/>
                <w:sz w:val="24"/>
                <w:szCs w:val="24"/>
              </w:rPr>
            </w:pPr>
            <w:r>
              <w:rPr>
                <w:rFonts w:asciiTheme="minorHAnsi" w:hAnsiTheme="minorHAnsi"/>
                <w:sz w:val="24"/>
                <w:szCs w:val="24"/>
              </w:rPr>
              <w:t>NW Resource Summit</w:t>
            </w:r>
          </w:p>
        </w:tc>
        <w:tc>
          <w:tcPr>
            <w:tcW w:w="1774" w:type="dxa"/>
            <w:tcBorders>
              <w:bottom w:val="single" w:sz="8" w:space="0" w:color="00000A"/>
              <w:right w:val="single" w:sz="8" w:space="0" w:color="00000A"/>
              <w:insideH w:val="single" w:sz="8" w:space="0" w:color="00000A"/>
              <w:insideV w:val="single" w:sz="8" w:space="0" w:color="00000A"/>
            </w:tcBorders>
            <w:shd w:fill="auto" w:val="clear"/>
          </w:tcPr>
          <w:p>
            <w:pPr>
              <w:pStyle w:val="Normal"/>
              <w:rPr>
                <w:rFonts w:ascii="Calibri" w:hAnsi="Calibri" w:asciiTheme="minorHAnsi" w:hAnsiTheme="minorHAnsi"/>
                <w:sz w:val="24"/>
                <w:szCs w:val="24"/>
              </w:rPr>
            </w:pPr>
            <w:r>
              <w:rPr>
                <w:rFonts w:asciiTheme="minorHAnsi" w:hAnsiTheme="minorHAnsi"/>
                <w:sz w:val="24"/>
                <w:szCs w:val="24"/>
              </w:rPr>
              <w:t>Northwest Ohio Developmental Center</w:t>
            </w:r>
          </w:p>
        </w:tc>
        <w:tc>
          <w:tcPr>
            <w:tcW w:w="1450" w:type="dxa"/>
            <w:tcBorders>
              <w:bottom w:val="single" w:sz="8" w:space="0" w:color="00000A"/>
              <w:right w:val="single" w:sz="8" w:space="0" w:color="00000A"/>
              <w:insideH w:val="single" w:sz="8" w:space="0" w:color="00000A"/>
              <w:insideV w:val="single" w:sz="8" w:space="0" w:color="00000A"/>
            </w:tcBorders>
            <w:shd w:fill="auto" w:val="clear"/>
          </w:tcPr>
          <w:p>
            <w:pPr>
              <w:pStyle w:val="Normal"/>
              <w:rPr>
                <w:rFonts w:ascii="Calibri" w:hAnsi="Calibri" w:asciiTheme="minorHAnsi" w:hAnsiTheme="minorHAnsi"/>
                <w:sz w:val="24"/>
                <w:szCs w:val="24"/>
              </w:rPr>
            </w:pPr>
            <w:r>
              <w:rPr>
                <w:rFonts w:asciiTheme="minorHAnsi" w:hAnsiTheme="minorHAnsi"/>
                <w:sz w:val="24"/>
                <w:szCs w:val="24"/>
              </w:rPr>
              <w:t>06/19/18</w:t>
            </w:r>
          </w:p>
          <w:p>
            <w:pPr>
              <w:pStyle w:val="Normal"/>
              <w:rPr>
                <w:rFonts w:ascii="Calibri" w:hAnsi="Calibri" w:asciiTheme="minorHAnsi" w:hAnsiTheme="minorHAnsi"/>
                <w:sz w:val="24"/>
                <w:szCs w:val="24"/>
              </w:rPr>
            </w:pPr>
            <w:r>
              <w:rPr>
                <w:rFonts w:asciiTheme="minorHAnsi" w:hAnsiTheme="minorHAnsi"/>
                <w:sz w:val="24"/>
                <w:szCs w:val="24"/>
              </w:rPr>
              <w:t>9AM-4PM</w:t>
            </w:r>
          </w:p>
        </w:tc>
        <w:tc>
          <w:tcPr>
            <w:tcW w:w="5941" w:type="dxa"/>
            <w:tcBorders>
              <w:bottom w:val="single" w:sz="8" w:space="0" w:color="00000A"/>
              <w:right w:val="single" w:sz="8" w:space="0" w:color="00000A"/>
              <w:insideH w:val="single" w:sz="8" w:space="0" w:color="00000A"/>
              <w:insideV w:val="single" w:sz="8" w:space="0" w:color="00000A"/>
            </w:tcBorders>
            <w:shd w:fill="auto" w:val="clear"/>
          </w:tcPr>
          <w:p>
            <w:pPr>
              <w:pStyle w:val="Normal"/>
              <w:rPr>
                <w:rFonts w:ascii="Calibri" w:hAnsi="Calibri" w:asciiTheme="minorHAnsi" w:hAnsiTheme="minorHAnsi"/>
                <w:sz w:val="24"/>
                <w:szCs w:val="24"/>
              </w:rPr>
            </w:pPr>
            <w:r>
              <w:rPr>
                <w:rFonts w:asciiTheme="minorHAnsi" w:hAnsiTheme="minorHAnsi"/>
                <w:sz w:val="24"/>
                <w:szCs w:val="24"/>
              </w:rPr>
              <w:t xml:space="preserve">Registration link: </w:t>
            </w:r>
          </w:p>
          <w:p>
            <w:pPr>
              <w:pStyle w:val="Normal"/>
              <w:rPr/>
            </w:pPr>
            <w:hyperlink r:id="rId4">
              <w:r>
                <w:rPr>
                  <w:rStyle w:val="InternetLink"/>
                  <w:rFonts w:ascii="Verdana" w:hAnsi="Verdana"/>
                  <w:color w:val="0000FF"/>
                  <w:sz w:val="20"/>
                  <w:szCs w:val="20"/>
                  <w:u w:val="single"/>
                </w:rPr>
                <w:t>http://www.planetReg.com/E5914493676220</w:t>
              </w:r>
            </w:hyperlink>
          </w:p>
          <w:p>
            <w:pPr>
              <w:pStyle w:val="Normal"/>
              <w:rPr>
                <w:rFonts w:ascii="Calibri" w:hAnsi="Calibri" w:asciiTheme="minorHAnsi" w:hAnsiTheme="minorHAnsi"/>
                <w:sz w:val="24"/>
                <w:szCs w:val="24"/>
              </w:rPr>
            </w:pPr>
            <w:r>
              <w:rPr>
                <w:rFonts w:asciiTheme="minorHAnsi" w:hAnsiTheme="minorHAnsi"/>
                <w:sz w:val="24"/>
                <w:szCs w:val="24"/>
              </w:rPr>
            </w:r>
          </w:p>
          <w:p>
            <w:pPr>
              <w:pStyle w:val="Normal"/>
              <w:rPr>
                <w:rFonts w:ascii="Calibri" w:hAnsi="Calibri" w:asciiTheme="minorHAnsi" w:hAnsiTheme="minorHAnsi"/>
                <w:sz w:val="24"/>
                <w:szCs w:val="24"/>
              </w:rPr>
            </w:pPr>
            <w:r>
              <w:rPr>
                <w:rFonts w:asciiTheme="minorHAnsi" w:hAnsiTheme="minorHAnsi"/>
                <w:sz w:val="24"/>
                <w:szCs w:val="24"/>
              </w:rPr>
              <w:t xml:space="preserve">Session Topics: </w:t>
            </w:r>
          </w:p>
          <w:p>
            <w:pPr>
              <w:pStyle w:val="Normal"/>
              <w:rPr>
                <w:rFonts w:ascii="Calibri" w:hAnsi="Calibri" w:asciiTheme="minorHAnsi" w:hAnsiTheme="minorHAnsi"/>
                <w:sz w:val="24"/>
                <w:szCs w:val="24"/>
              </w:rPr>
            </w:pPr>
            <w:r>
              <w:rPr>
                <w:rFonts w:asciiTheme="minorHAnsi" w:hAnsiTheme="minorHAnsi"/>
                <w:sz w:val="24"/>
                <w:szCs w:val="24"/>
              </w:rPr>
              <w:t>Human Trafficking</w:t>
            </w:r>
          </w:p>
          <w:p>
            <w:pPr>
              <w:pStyle w:val="Normal"/>
              <w:rPr>
                <w:rFonts w:ascii="Calibri" w:hAnsi="Calibri" w:asciiTheme="minorHAnsi" w:hAnsiTheme="minorHAnsi"/>
                <w:sz w:val="24"/>
                <w:szCs w:val="24"/>
              </w:rPr>
            </w:pPr>
            <w:r>
              <w:rPr>
                <w:rFonts w:asciiTheme="minorHAnsi" w:hAnsiTheme="minorHAnsi"/>
                <w:sz w:val="24"/>
                <w:szCs w:val="24"/>
              </w:rPr>
              <w:t xml:space="preserve"> </w:t>
            </w:r>
            <w:r>
              <w:rPr>
                <w:rFonts w:asciiTheme="minorHAnsi" w:hAnsiTheme="minorHAnsi"/>
                <w:sz w:val="24"/>
                <w:szCs w:val="24"/>
              </w:rPr>
              <w:t>Remote Monitoring</w:t>
            </w:r>
          </w:p>
          <w:p>
            <w:pPr>
              <w:pStyle w:val="Normal"/>
              <w:rPr>
                <w:rFonts w:ascii="Calibri" w:hAnsi="Calibri" w:asciiTheme="minorHAnsi" w:hAnsiTheme="minorHAnsi"/>
                <w:sz w:val="24"/>
                <w:szCs w:val="24"/>
              </w:rPr>
            </w:pPr>
            <w:r>
              <w:rPr>
                <w:rFonts w:asciiTheme="minorHAnsi" w:hAnsiTheme="minorHAnsi"/>
                <w:sz w:val="24"/>
                <w:szCs w:val="24"/>
              </w:rPr>
              <w:t>Forensic Monitoring (NGRI)</w:t>
            </w:r>
          </w:p>
          <w:p>
            <w:pPr>
              <w:pStyle w:val="Normal"/>
              <w:rPr>
                <w:rFonts w:ascii="Calibri" w:hAnsi="Calibri" w:asciiTheme="minorHAnsi" w:hAnsiTheme="minorHAnsi"/>
                <w:sz w:val="24"/>
                <w:szCs w:val="24"/>
              </w:rPr>
            </w:pPr>
            <w:r>
              <w:rPr>
                <w:rFonts w:asciiTheme="minorHAnsi" w:hAnsiTheme="minorHAnsi"/>
                <w:sz w:val="24"/>
                <w:szCs w:val="24"/>
              </w:rPr>
              <w:t>Tough Scenarios Q&amp;A</w:t>
            </w:r>
          </w:p>
          <w:p>
            <w:pPr>
              <w:pStyle w:val="Normal"/>
              <w:rPr>
                <w:rFonts w:ascii="Calibri" w:hAnsi="Calibri" w:asciiTheme="minorHAnsi" w:hAnsiTheme="minorHAnsi"/>
                <w:sz w:val="24"/>
                <w:szCs w:val="24"/>
              </w:rPr>
            </w:pPr>
            <w:r>
              <w:rPr>
                <w:rFonts w:asciiTheme="minorHAnsi" w:hAnsiTheme="minorHAnsi"/>
                <w:sz w:val="24"/>
                <w:szCs w:val="24"/>
              </w:rPr>
            </w:r>
          </w:p>
        </w:tc>
      </w:tr>
      <w:tr>
        <w:trPr>
          <w:trHeight w:val="90" w:hRule="atLeast"/>
        </w:trPr>
        <w:tc>
          <w:tcPr>
            <w:tcW w:w="1221" w:type="dxa"/>
            <w:tcBorders>
              <w:left w:val="single" w:sz="8" w:space="0" w:color="00000A"/>
              <w:right w:val="single" w:sz="8" w:space="0" w:color="00000A"/>
              <w:insideV w:val="single" w:sz="8" w:space="0" w:color="00000A"/>
            </w:tcBorders>
            <w:shd w:fill="auto" w:val="clear"/>
            <w:tcMar>
              <w:left w:w="98" w:type="dxa"/>
            </w:tcMar>
          </w:tcPr>
          <w:p>
            <w:pPr>
              <w:pStyle w:val="Normal"/>
              <w:rPr>
                <w:rFonts w:ascii="Calibri" w:hAnsi="Calibri" w:asciiTheme="minorHAnsi" w:hAnsiTheme="minorHAnsi"/>
                <w:sz w:val="24"/>
                <w:szCs w:val="24"/>
              </w:rPr>
            </w:pPr>
            <w:r>
              <w:rPr>
                <w:rFonts w:asciiTheme="minorHAnsi" w:hAnsiTheme="minorHAnsi"/>
                <w:sz w:val="24"/>
                <w:szCs w:val="24"/>
              </w:rPr>
              <w:t>NW Behavior Support Workshop</w:t>
            </w:r>
          </w:p>
        </w:tc>
        <w:tc>
          <w:tcPr>
            <w:tcW w:w="1774" w:type="dxa"/>
            <w:tcBorders>
              <w:right w:val="single" w:sz="8" w:space="0" w:color="00000A"/>
              <w:insideV w:val="single" w:sz="8" w:space="0" w:color="00000A"/>
            </w:tcBorders>
            <w:shd w:fill="auto" w:val="clear"/>
          </w:tcPr>
          <w:p>
            <w:pPr>
              <w:pStyle w:val="Normal"/>
              <w:rPr>
                <w:rFonts w:ascii="Calibri" w:hAnsi="Calibri" w:asciiTheme="minorHAnsi" w:hAnsiTheme="minorHAnsi"/>
                <w:sz w:val="24"/>
                <w:szCs w:val="24"/>
              </w:rPr>
            </w:pPr>
            <w:r>
              <w:rPr>
                <w:rFonts w:asciiTheme="minorHAnsi" w:hAnsiTheme="minorHAnsi"/>
                <w:sz w:val="24"/>
                <w:szCs w:val="24"/>
              </w:rPr>
              <w:t>Filling Home</w:t>
            </w:r>
          </w:p>
          <w:p>
            <w:pPr>
              <w:pStyle w:val="Normal"/>
              <w:rPr>
                <w:rFonts w:ascii="Calibri" w:hAnsi="Calibri" w:cs="Tahoma" w:asciiTheme="minorHAnsi" w:hAnsiTheme="minorHAnsi"/>
                <w:color w:val="525252"/>
                <w:sz w:val="24"/>
                <w:szCs w:val="24"/>
              </w:rPr>
            </w:pPr>
            <w:r>
              <w:rPr>
                <w:rFonts w:asciiTheme="minorHAnsi" w:hAnsiTheme="minorHAnsi"/>
                <w:sz w:val="24"/>
                <w:szCs w:val="24"/>
              </w:rPr>
              <w:t>N160 St Rt 108</w:t>
              <w:br/>
              <w:t>Napoleon, OH 43545</w:t>
              <w:br/>
            </w:r>
          </w:p>
          <w:p>
            <w:pPr>
              <w:pStyle w:val="Normal"/>
              <w:rPr>
                <w:rFonts w:ascii="Calibri" w:hAnsi="Calibri" w:asciiTheme="minorHAnsi" w:hAnsiTheme="minorHAnsi"/>
                <w:sz w:val="24"/>
                <w:szCs w:val="24"/>
              </w:rPr>
            </w:pPr>
            <w:r>
              <w:rPr>
                <w:rFonts w:asciiTheme="minorHAnsi" w:hAnsiTheme="minorHAnsi"/>
                <w:sz w:val="24"/>
                <w:szCs w:val="24"/>
              </w:rPr>
            </w:r>
          </w:p>
        </w:tc>
        <w:tc>
          <w:tcPr>
            <w:tcW w:w="1450" w:type="dxa"/>
            <w:tcBorders>
              <w:right w:val="single" w:sz="8" w:space="0" w:color="00000A"/>
              <w:insideV w:val="single" w:sz="8" w:space="0" w:color="00000A"/>
            </w:tcBorders>
            <w:shd w:fill="auto" w:val="clear"/>
          </w:tcPr>
          <w:p>
            <w:pPr>
              <w:pStyle w:val="Normal"/>
              <w:rPr>
                <w:rFonts w:ascii="Calibri" w:hAnsi="Calibri" w:asciiTheme="minorHAnsi" w:hAnsiTheme="minorHAnsi"/>
                <w:sz w:val="24"/>
                <w:szCs w:val="24"/>
              </w:rPr>
            </w:pPr>
            <w:r>
              <w:rPr>
                <w:rFonts w:asciiTheme="minorHAnsi" w:hAnsiTheme="minorHAnsi"/>
                <w:sz w:val="24"/>
                <w:szCs w:val="24"/>
              </w:rPr>
              <w:t>07/17/18</w:t>
            </w:r>
          </w:p>
          <w:p>
            <w:pPr>
              <w:pStyle w:val="Normal"/>
              <w:rPr>
                <w:rFonts w:ascii="Calibri" w:hAnsi="Calibri" w:asciiTheme="minorHAnsi" w:hAnsiTheme="minorHAnsi"/>
                <w:sz w:val="24"/>
                <w:szCs w:val="24"/>
              </w:rPr>
            </w:pPr>
            <w:r>
              <w:rPr>
                <w:rFonts w:asciiTheme="minorHAnsi" w:hAnsiTheme="minorHAnsi"/>
                <w:sz w:val="24"/>
                <w:szCs w:val="24"/>
              </w:rPr>
              <w:t>1:00-3:30 PM</w:t>
            </w:r>
          </w:p>
        </w:tc>
        <w:tc>
          <w:tcPr>
            <w:tcW w:w="5941" w:type="dxa"/>
            <w:tcBorders>
              <w:right w:val="single" w:sz="8" w:space="0" w:color="00000A"/>
              <w:insideV w:val="single" w:sz="8" w:space="0" w:color="00000A"/>
            </w:tcBorders>
            <w:shd w:fill="auto" w:val="clear"/>
          </w:tcPr>
          <w:p>
            <w:pPr>
              <w:pStyle w:val="Normal"/>
              <w:rPr>
                <w:rFonts w:ascii="Calibri" w:hAnsi="Calibri" w:asciiTheme="minorHAnsi" w:hAnsiTheme="minorHAnsi"/>
                <w:sz w:val="24"/>
                <w:szCs w:val="24"/>
              </w:rPr>
            </w:pPr>
            <w:r>
              <w:rPr>
                <w:rFonts w:asciiTheme="minorHAnsi" w:hAnsiTheme="minorHAnsi"/>
                <w:sz w:val="24"/>
                <w:szCs w:val="24"/>
              </w:rPr>
              <w:t>No registration required</w:t>
            </w:r>
          </w:p>
          <w:p>
            <w:pPr>
              <w:pStyle w:val="Normal"/>
              <w:rPr>
                <w:rFonts w:ascii="Calibri" w:hAnsi="Calibri" w:asciiTheme="minorHAnsi" w:hAnsiTheme="minorHAnsi"/>
                <w:sz w:val="24"/>
                <w:szCs w:val="24"/>
              </w:rPr>
            </w:pPr>
            <w:r>
              <w:rPr>
                <w:rFonts w:asciiTheme="minorHAnsi" w:hAnsiTheme="minorHAnsi"/>
                <w:sz w:val="24"/>
                <w:szCs w:val="24"/>
              </w:rPr>
            </w:r>
          </w:p>
          <w:p>
            <w:pPr>
              <w:pStyle w:val="Normal"/>
              <w:rPr>
                <w:rFonts w:ascii="Calibri" w:hAnsi="Calibri" w:asciiTheme="minorHAnsi" w:hAnsiTheme="minorHAnsi"/>
                <w:sz w:val="24"/>
                <w:szCs w:val="24"/>
              </w:rPr>
            </w:pPr>
            <w:r>
              <w:rPr>
                <w:rFonts w:asciiTheme="minorHAnsi" w:hAnsiTheme="minorHAnsi"/>
                <w:sz w:val="24"/>
                <w:szCs w:val="24"/>
              </w:rPr>
              <w:t>Training topics:</w:t>
            </w:r>
          </w:p>
          <w:p>
            <w:pPr>
              <w:pStyle w:val="Normal"/>
              <w:rPr>
                <w:rFonts w:ascii="Calibri" w:hAnsi="Calibri" w:asciiTheme="minorHAnsi" w:hAnsiTheme="minorHAnsi"/>
                <w:sz w:val="24"/>
                <w:szCs w:val="24"/>
              </w:rPr>
            </w:pPr>
            <w:r>
              <w:rPr>
                <w:rFonts w:asciiTheme="minorHAnsi" w:hAnsiTheme="minorHAnsi"/>
                <w:sz w:val="24"/>
                <w:szCs w:val="24"/>
              </w:rPr>
              <w:t>Elements of an Interwoven Plan, DODD OPSR</w:t>
            </w:r>
          </w:p>
          <w:p>
            <w:pPr>
              <w:pStyle w:val="Normal"/>
              <w:rPr>
                <w:rFonts w:ascii="Calibri" w:hAnsi="Calibri" w:asciiTheme="minorHAnsi" w:hAnsiTheme="minorHAnsi"/>
                <w:sz w:val="24"/>
                <w:szCs w:val="24"/>
              </w:rPr>
            </w:pPr>
            <w:r>
              <w:rPr>
                <w:rFonts w:asciiTheme="minorHAnsi" w:hAnsiTheme="minorHAnsi"/>
                <w:sz w:val="24"/>
                <w:szCs w:val="24"/>
              </w:rPr>
              <w:t xml:space="preserve">Tough Scenarios Q&amp;A </w:t>
            </w:r>
          </w:p>
        </w:tc>
      </w:tr>
      <w:tr>
        <w:trPr>
          <w:trHeight w:val="80" w:hRule="atLeast"/>
        </w:trPr>
        <w:tc>
          <w:tcPr>
            <w:tcW w:w="1221" w:type="dxa"/>
            <w:tcBorders>
              <w:left w:val="single" w:sz="8" w:space="0" w:color="00000A"/>
              <w:right w:val="single" w:sz="8" w:space="0" w:color="00000A"/>
              <w:insideV w:val="single" w:sz="8" w:space="0" w:color="00000A"/>
            </w:tcBorders>
            <w:shd w:fill="auto" w:val="clear"/>
            <w:tcMar>
              <w:left w:w="98" w:type="dxa"/>
            </w:tcMar>
          </w:tcPr>
          <w:p>
            <w:pPr>
              <w:pStyle w:val="Normal"/>
              <w:rPr>
                <w:rFonts w:ascii="Calibri" w:hAnsi="Calibri" w:asciiTheme="minorHAnsi" w:hAnsiTheme="minorHAnsi"/>
                <w:sz w:val="24"/>
                <w:szCs w:val="24"/>
              </w:rPr>
            </w:pPr>
            <w:r>
              <w:rPr>
                <w:rFonts w:asciiTheme="minorHAnsi" w:hAnsiTheme="minorHAnsi"/>
                <w:sz w:val="24"/>
                <w:szCs w:val="24"/>
              </w:rPr>
            </w:r>
          </w:p>
        </w:tc>
        <w:tc>
          <w:tcPr>
            <w:tcW w:w="1774" w:type="dxa"/>
            <w:tcBorders>
              <w:right w:val="single" w:sz="8" w:space="0" w:color="00000A"/>
              <w:insideV w:val="single" w:sz="8" w:space="0" w:color="00000A"/>
            </w:tcBorders>
            <w:shd w:fill="auto" w:val="clear"/>
          </w:tcPr>
          <w:p>
            <w:pPr>
              <w:pStyle w:val="Normal"/>
              <w:rPr>
                <w:rFonts w:ascii="Calibri" w:hAnsi="Calibri" w:asciiTheme="minorHAnsi" w:hAnsiTheme="minorHAnsi"/>
                <w:sz w:val="24"/>
                <w:szCs w:val="24"/>
              </w:rPr>
            </w:pPr>
            <w:r>
              <w:rPr>
                <w:rFonts w:asciiTheme="minorHAnsi" w:hAnsiTheme="minorHAnsi"/>
                <w:sz w:val="24"/>
                <w:szCs w:val="24"/>
              </w:rPr>
            </w:r>
          </w:p>
        </w:tc>
        <w:tc>
          <w:tcPr>
            <w:tcW w:w="1450" w:type="dxa"/>
            <w:tcBorders>
              <w:right w:val="single" w:sz="8" w:space="0" w:color="00000A"/>
              <w:insideV w:val="single" w:sz="8" w:space="0" w:color="00000A"/>
            </w:tcBorders>
            <w:shd w:fill="auto" w:val="clear"/>
          </w:tcPr>
          <w:p>
            <w:pPr>
              <w:pStyle w:val="Normal"/>
              <w:rPr>
                <w:rFonts w:ascii="Calibri" w:hAnsi="Calibri" w:asciiTheme="minorHAnsi" w:hAnsiTheme="minorHAnsi"/>
                <w:sz w:val="24"/>
                <w:szCs w:val="24"/>
              </w:rPr>
            </w:pPr>
            <w:r>
              <w:rPr>
                <w:rFonts w:asciiTheme="minorHAnsi" w:hAnsiTheme="minorHAnsi"/>
                <w:sz w:val="24"/>
                <w:szCs w:val="24"/>
              </w:rPr>
            </w:r>
          </w:p>
        </w:tc>
        <w:tc>
          <w:tcPr>
            <w:tcW w:w="5941" w:type="dxa"/>
            <w:tcBorders>
              <w:right w:val="single" w:sz="8" w:space="0" w:color="00000A"/>
              <w:insideV w:val="single" w:sz="8" w:space="0" w:color="00000A"/>
            </w:tcBorders>
            <w:shd w:fill="auto" w:val="clear"/>
          </w:tcPr>
          <w:p>
            <w:pPr>
              <w:pStyle w:val="Normal"/>
              <w:rPr>
                <w:rFonts w:ascii="Calibri" w:hAnsi="Calibri" w:asciiTheme="minorHAnsi" w:hAnsiTheme="minorHAnsi"/>
                <w:sz w:val="24"/>
                <w:szCs w:val="24"/>
              </w:rPr>
            </w:pPr>
            <w:r>
              <w:rPr>
                <w:rFonts w:asciiTheme="minorHAnsi" w:hAnsiTheme="minorHAnsi"/>
                <w:sz w:val="24"/>
                <w:szCs w:val="24"/>
              </w:rPr>
            </w:r>
          </w:p>
        </w:tc>
      </w:tr>
      <w:tr>
        <w:trPr>
          <w:trHeight w:val="90" w:hRule="atLeast"/>
        </w:trPr>
        <w:tc>
          <w:tcPr>
            <w:tcW w:w="1221" w:type="dxa"/>
            <w:tcBorders>
              <w:left w:val="single" w:sz="8" w:space="0" w:color="00000A"/>
              <w:bottom w:val="single" w:sz="8" w:space="0" w:color="00000A"/>
              <w:right w:val="single" w:sz="8" w:space="0" w:color="00000A"/>
              <w:insideH w:val="single" w:sz="8" w:space="0" w:color="00000A"/>
              <w:insideV w:val="single" w:sz="8" w:space="0" w:color="00000A"/>
            </w:tcBorders>
            <w:shd w:fill="auto" w:val="clear"/>
            <w:tcMar>
              <w:left w:w="98" w:type="dxa"/>
            </w:tcMar>
          </w:tcPr>
          <w:p>
            <w:pPr>
              <w:pStyle w:val="Normal"/>
              <w:rPr>
                <w:rFonts w:ascii="Calibri" w:hAnsi="Calibri" w:asciiTheme="minorHAnsi" w:hAnsiTheme="minorHAnsi"/>
                <w:sz w:val="24"/>
                <w:szCs w:val="24"/>
              </w:rPr>
            </w:pPr>
            <w:r>
              <w:rPr>
                <w:rFonts w:asciiTheme="minorHAnsi" w:hAnsiTheme="minorHAnsi"/>
                <w:sz w:val="24"/>
                <w:szCs w:val="24"/>
              </w:rPr>
            </w:r>
          </w:p>
        </w:tc>
        <w:tc>
          <w:tcPr>
            <w:tcW w:w="1774" w:type="dxa"/>
            <w:tcBorders>
              <w:bottom w:val="single" w:sz="8" w:space="0" w:color="00000A"/>
              <w:right w:val="single" w:sz="8" w:space="0" w:color="00000A"/>
              <w:insideH w:val="single" w:sz="8" w:space="0" w:color="00000A"/>
              <w:insideV w:val="single" w:sz="8" w:space="0" w:color="00000A"/>
            </w:tcBorders>
            <w:shd w:fill="auto" w:val="clear"/>
          </w:tcPr>
          <w:p>
            <w:pPr>
              <w:pStyle w:val="Normal"/>
              <w:rPr>
                <w:rFonts w:ascii="Calibri" w:hAnsi="Calibri" w:asciiTheme="minorHAnsi" w:hAnsiTheme="minorHAnsi"/>
                <w:sz w:val="24"/>
                <w:szCs w:val="24"/>
              </w:rPr>
            </w:pPr>
            <w:r>
              <w:rPr>
                <w:rFonts w:asciiTheme="minorHAnsi" w:hAnsiTheme="minorHAnsi"/>
                <w:sz w:val="24"/>
                <w:szCs w:val="24"/>
              </w:rPr>
            </w:r>
          </w:p>
        </w:tc>
        <w:tc>
          <w:tcPr>
            <w:tcW w:w="1450" w:type="dxa"/>
            <w:tcBorders>
              <w:bottom w:val="single" w:sz="8" w:space="0" w:color="00000A"/>
              <w:right w:val="single" w:sz="8" w:space="0" w:color="00000A"/>
              <w:insideH w:val="single" w:sz="8" w:space="0" w:color="00000A"/>
              <w:insideV w:val="single" w:sz="8" w:space="0" w:color="00000A"/>
            </w:tcBorders>
            <w:shd w:fill="auto" w:val="clear"/>
          </w:tcPr>
          <w:p>
            <w:pPr>
              <w:pStyle w:val="Normal"/>
              <w:rPr>
                <w:rFonts w:ascii="Calibri" w:hAnsi="Calibri" w:asciiTheme="minorHAnsi" w:hAnsiTheme="minorHAnsi"/>
                <w:sz w:val="24"/>
                <w:szCs w:val="24"/>
              </w:rPr>
            </w:pPr>
            <w:r>
              <w:rPr>
                <w:rFonts w:asciiTheme="minorHAnsi" w:hAnsiTheme="minorHAnsi"/>
                <w:sz w:val="24"/>
                <w:szCs w:val="24"/>
              </w:rPr>
            </w:r>
          </w:p>
        </w:tc>
        <w:tc>
          <w:tcPr>
            <w:tcW w:w="5941" w:type="dxa"/>
            <w:tcBorders>
              <w:bottom w:val="single" w:sz="8" w:space="0" w:color="00000A"/>
              <w:right w:val="single" w:sz="8" w:space="0" w:color="00000A"/>
              <w:insideH w:val="single" w:sz="8" w:space="0" w:color="00000A"/>
              <w:insideV w:val="single" w:sz="8" w:space="0" w:color="00000A"/>
            </w:tcBorders>
            <w:shd w:fill="auto" w:val="clear"/>
          </w:tcPr>
          <w:p>
            <w:pPr>
              <w:pStyle w:val="Normal"/>
              <w:rPr>
                <w:rFonts w:ascii="Calibri" w:hAnsi="Calibri" w:asciiTheme="minorHAnsi" w:hAnsiTheme="minorHAnsi"/>
                <w:sz w:val="24"/>
                <w:szCs w:val="24"/>
              </w:rPr>
            </w:pPr>
            <w:r>
              <w:rPr>
                <w:rFonts w:asciiTheme="minorHAnsi" w:hAnsiTheme="minorHAnsi"/>
                <w:sz w:val="24"/>
                <w:szCs w:val="24"/>
              </w:rPr>
            </w:r>
          </w:p>
        </w:tc>
      </w:tr>
    </w:tbl>
    <w:tbl>
      <w:tblPr>
        <w:tblStyle w:val="TableGrid"/>
        <w:tblW w:w="10398" w:type="dxa"/>
        <w:jc w:val="left"/>
        <w:tblInd w:w="0" w:type="dxa"/>
        <w:tblCellMar>
          <w:top w:w="0" w:type="dxa"/>
          <w:left w:w="108" w:type="dxa"/>
          <w:bottom w:w="0" w:type="dxa"/>
          <w:right w:w="108" w:type="dxa"/>
        </w:tblCellMar>
        <w:tblLook w:firstRow="1" w:noVBand="1" w:lastRow="0" w:firstColumn="1" w:lastColumn="0" w:noHBand="0" w:val="04a0"/>
      </w:tblPr>
      <w:tblGrid>
        <w:gridCol w:w="1221"/>
        <w:gridCol w:w="1794"/>
        <w:gridCol w:w="1437"/>
        <w:gridCol w:w="5945"/>
      </w:tblGrid>
      <w:tr>
        <w:trPr>
          <w:trHeight w:val="1320" w:hRule="atLeast"/>
        </w:trPr>
        <w:tc>
          <w:tcPr>
            <w:tcW w:w="1221" w:type="dxa"/>
            <w:tcBorders/>
            <w:shd w:fill="auto" w:val="clear"/>
            <w:tcMar>
              <w:left w:w="108" w:type="dxa"/>
            </w:tcMar>
          </w:tcPr>
          <w:p>
            <w:pPr>
              <w:pStyle w:val="Normal"/>
              <w:spacing w:lineRule="auto" w:line="240" w:before="0" w:after="0"/>
              <w:rPr>
                <w:rFonts w:ascii="Calibri" w:hAnsi="Calibri" w:asciiTheme="minorHAnsi" w:hAnsiTheme="minorHAnsi"/>
                <w:sz w:val="24"/>
                <w:szCs w:val="24"/>
              </w:rPr>
            </w:pPr>
            <w:r>
              <w:rPr>
                <w:rFonts w:asciiTheme="minorHAnsi" w:hAnsiTheme="minorHAnsi"/>
                <w:sz w:val="24"/>
                <w:szCs w:val="24"/>
              </w:rPr>
              <w:t>NW Behavior Support Workshop</w:t>
            </w:r>
          </w:p>
          <w:p>
            <w:pPr>
              <w:pStyle w:val="Normal"/>
              <w:spacing w:lineRule="auto" w:line="240" w:before="0" w:after="0"/>
              <w:rPr>
                <w:rFonts w:ascii="Calibri" w:hAnsi="Calibri" w:asciiTheme="minorHAnsi" w:hAnsiTheme="minorHAnsi"/>
                <w:sz w:val="24"/>
                <w:szCs w:val="24"/>
              </w:rPr>
            </w:pPr>
            <w:r>
              <w:rPr>
                <w:rFonts w:asciiTheme="minorHAnsi" w:hAnsiTheme="minorHAnsi"/>
                <w:sz w:val="24"/>
                <w:szCs w:val="24"/>
              </w:rPr>
            </w:r>
          </w:p>
          <w:p>
            <w:pPr>
              <w:pStyle w:val="Normal"/>
              <w:spacing w:lineRule="auto" w:line="240" w:before="0" w:after="0"/>
              <w:rPr>
                <w:rFonts w:ascii="Calibri" w:hAnsi="Calibri" w:asciiTheme="minorHAnsi" w:hAnsiTheme="minorHAnsi"/>
                <w:sz w:val="24"/>
                <w:szCs w:val="24"/>
              </w:rPr>
            </w:pPr>
            <w:r>
              <w:rPr>
                <w:rFonts w:asciiTheme="minorHAnsi" w:hAnsiTheme="minorHAnsi"/>
                <w:sz w:val="24"/>
                <w:szCs w:val="24"/>
              </w:rPr>
            </w:r>
          </w:p>
          <w:p>
            <w:pPr>
              <w:pStyle w:val="Normal"/>
              <w:spacing w:lineRule="auto" w:line="240" w:before="0" w:after="0"/>
              <w:rPr>
                <w:rFonts w:ascii="Calibri" w:hAnsi="Calibri" w:asciiTheme="minorHAnsi" w:hAnsiTheme="minorHAnsi"/>
                <w:sz w:val="24"/>
                <w:szCs w:val="24"/>
              </w:rPr>
            </w:pPr>
            <w:r>
              <w:rPr>
                <w:rFonts w:asciiTheme="minorHAnsi" w:hAnsiTheme="minorHAnsi"/>
                <w:sz w:val="24"/>
                <w:szCs w:val="24"/>
              </w:rPr>
            </w:r>
          </w:p>
          <w:p>
            <w:pPr>
              <w:pStyle w:val="Normal"/>
              <w:spacing w:lineRule="auto" w:line="240" w:before="0" w:after="0"/>
              <w:rPr>
                <w:rFonts w:ascii="Calibri" w:hAnsi="Calibri" w:asciiTheme="minorHAnsi" w:hAnsiTheme="minorHAnsi"/>
                <w:sz w:val="24"/>
                <w:szCs w:val="24"/>
              </w:rPr>
            </w:pPr>
            <w:r>
              <w:rPr>
                <w:rFonts w:asciiTheme="minorHAnsi" w:hAnsiTheme="minorHAnsi"/>
                <w:sz w:val="24"/>
                <w:szCs w:val="24"/>
              </w:rPr>
            </w:r>
          </w:p>
        </w:tc>
        <w:tc>
          <w:tcPr>
            <w:tcW w:w="1794" w:type="dxa"/>
            <w:tcBorders/>
            <w:shd w:fill="auto" w:val="clear"/>
            <w:tcMar>
              <w:left w:w="108" w:type="dxa"/>
            </w:tcMar>
          </w:tcPr>
          <w:p>
            <w:pPr>
              <w:pStyle w:val="Normal"/>
              <w:spacing w:lineRule="auto" w:line="240" w:before="0" w:after="0"/>
              <w:rPr>
                <w:rFonts w:ascii="Calibri" w:hAnsi="Calibri" w:asciiTheme="minorHAnsi" w:hAnsiTheme="minorHAnsi"/>
                <w:sz w:val="24"/>
                <w:szCs w:val="24"/>
              </w:rPr>
            </w:pPr>
            <w:r>
              <w:rPr>
                <w:rFonts w:asciiTheme="minorHAnsi" w:hAnsiTheme="minorHAnsi"/>
                <w:sz w:val="24"/>
                <w:szCs w:val="24"/>
              </w:rPr>
              <w:t>Erie County Board of DD</w:t>
            </w:r>
          </w:p>
          <w:p>
            <w:pPr>
              <w:pStyle w:val="Normal"/>
              <w:spacing w:lineRule="auto" w:line="240" w:before="0" w:after="0"/>
              <w:rPr>
                <w:rFonts w:ascii="Calibri" w:hAnsi="Calibri" w:asciiTheme="minorHAnsi" w:hAnsiTheme="minorHAnsi"/>
                <w:sz w:val="24"/>
                <w:szCs w:val="24"/>
              </w:rPr>
            </w:pPr>
            <w:r>
              <w:rPr>
                <w:rFonts w:asciiTheme="minorHAnsi" w:hAnsiTheme="minorHAnsi"/>
                <w:sz w:val="24"/>
                <w:szCs w:val="24"/>
              </w:rPr>
              <w:t>4405 Galloway Rd.</w:t>
            </w:r>
          </w:p>
          <w:p>
            <w:pPr>
              <w:pStyle w:val="Normal"/>
              <w:spacing w:lineRule="auto" w:line="240" w:before="0" w:after="0"/>
              <w:rPr>
                <w:rFonts w:ascii="Calibri" w:hAnsi="Calibri" w:asciiTheme="minorHAnsi" w:hAnsiTheme="minorHAnsi"/>
                <w:sz w:val="24"/>
                <w:szCs w:val="24"/>
              </w:rPr>
            </w:pPr>
            <w:r>
              <w:rPr>
                <w:rFonts w:asciiTheme="minorHAnsi" w:hAnsiTheme="minorHAnsi"/>
                <w:sz w:val="24"/>
                <w:szCs w:val="24"/>
              </w:rPr>
              <w:t>Sandusky, OH</w:t>
            </w:r>
          </w:p>
        </w:tc>
        <w:tc>
          <w:tcPr>
            <w:tcW w:w="1437" w:type="dxa"/>
            <w:tcBorders/>
            <w:shd w:fill="auto" w:val="clear"/>
            <w:tcMar>
              <w:left w:w="108" w:type="dxa"/>
            </w:tcMar>
          </w:tcPr>
          <w:p>
            <w:pPr>
              <w:pStyle w:val="Normal"/>
              <w:spacing w:lineRule="auto" w:line="240" w:before="0" w:after="0"/>
              <w:rPr>
                <w:rFonts w:ascii="Calibri" w:hAnsi="Calibri" w:asciiTheme="minorHAnsi" w:hAnsiTheme="minorHAnsi"/>
                <w:sz w:val="24"/>
                <w:szCs w:val="24"/>
              </w:rPr>
            </w:pPr>
            <w:r>
              <w:rPr>
                <w:rFonts w:asciiTheme="minorHAnsi" w:hAnsiTheme="minorHAnsi"/>
                <w:sz w:val="24"/>
                <w:szCs w:val="24"/>
              </w:rPr>
              <w:t>06/25/18</w:t>
            </w:r>
          </w:p>
          <w:p>
            <w:pPr>
              <w:pStyle w:val="Normal"/>
              <w:spacing w:lineRule="auto" w:line="240" w:before="0" w:after="0"/>
              <w:rPr>
                <w:rFonts w:ascii="Calibri" w:hAnsi="Calibri" w:asciiTheme="minorHAnsi" w:hAnsiTheme="minorHAnsi"/>
                <w:sz w:val="24"/>
                <w:szCs w:val="24"/>
              </w:rPr>
            </w:pPr>
            <w:r>
              <w:rPr>
                <w:rFonts w:asciiTheme="minorHAnsi" w:hAnsiTheme="minorHAnsi"/>
                <w:sz w:val="24"/>
                <w:szCs w:val="24"/>
              </w:rPr>
              <w:t>1:00 PM-3:30PM</w:t>
            </w:r>
          </w:p>
        </w:tc>
        <w:tc>
          <w:tcPr>
            <w:tcW w:w="5945" w:type="dxa"/>
            <w:tcBorders/>
            <w:shd w:fill="auto" w:val="clear"/>
            <w:tcMar>
              <w:left w:w="108" w:type="dxa"/>
            </w:tcMar>
          </w:tcPr>
          <w:p>
            <w:pPr>
              <w:pStyle w:val="Normal"/>
              <w:spacing w:lineRule="auto" w:line="240" w:before="0" w:after="0"/>
              <w:rPr>
                <w:rFonts w:ascii="Calibri" w:hAnsi="Calibri" w:asciiTheme="minorHAnsi" w:hAnsiTheme="minorHAnsi"/>
                <w:sz w:val="24"/>
                <w:szCs w:val="24"/>
              </w:rPr>
            </w:pPr>
            <w:r>
              <w:rPr>
                <w:rFonts w:asciiTheme="minorHAnsi" w:hAnsiTheme="minorHAnsi"/>
                <w:sz w:val="24"/>
                <w:szCs w:val="24"/>
              </w:rPr>
              <w:t>No registration required</w:t>
            </w:r>
          </w:p>
          <w:p>
            <w:pPr>
              <w:pStyle w:val="Normal"/>
              <w:spacing w:lineRule="auto" w:line="240" w:before="0" w:after="0"/>
              <w:rPr>
                <w:rFonts w:ascii="Calibri" w:hAnsi="Calibri" w:asciiTheme="minorHAnsi" w:hAnsiTheme="minorHAnsi"/>
                <w:sz w:val="24"/>
                <w:szCs w:val="24"/>
              </w:rPr>
            </w:pPr>
            <w:r>
              <w:rPr>
                <w:rFonts w:asciiTheme="minorHAnsi" w:hAnsiTheme="minorHAnsi"/>
                <w:sz w:val="24"/>
                <w:szCs w:val="24"/>
              </w:rPr>
            </w:r>
          </w:p>
          <w:p>
            <w:pPr>
              <w:pStyle w:val="Normal"/>
              <w:spacing w:lineRule="auto" w:line="240" w:before="0" w:after="0"/>
              <w:rPr>
                <w:rFonts w:ascii="Calibri" w:hAnsi="Calibri" w:asciiTheme="minorHAnsi" w:hAnsiTheme="minorHAnsi"/>
                <w:sz w:val="24"/>
                <w:szCs w:val="24"/>
              </w:rPr>
            </w:pPr>
            <w:r>
              <w:rPr>
                <w:rFonts w:asciiTheme="minorHAnsi" w:hAnsiTheme="minorHAnsi"/>
                <w:sz w:val="24"/>
                <w:szCs w:val="24"/>
              </w:rPr>
              <w:t>Training topics:</w:t>
            </w:r>
          </w:p>
          <w:p>
            <w:pPr>
              <w:pStyle w:val="Normal"/>
              <w:spacing w:lineRule="auto" w:line="240" w:before="0" w:after="0"/>
              <w:rPr>
                <w:rFonts w:ascii="Calibri" w:hAnsi="Calibri" w:asciiTheme="minorHAnsi" w:hAnsiTheme="minorHAnsi"/>
                <w:sz w:val="24"/>
                <w:szCs w:val="24"/>
              </w:rPr>
            </w:pPr>
            <w:r>
              <w:rPr>
                <w:rFonts w:asciiTheme="minorHAnsi" w:hAnsiTheme="minorHAnsi"/>
                <w:sz w:val="24"/>
                <w:szCs w:val="24"/>
              </w:rPr>
              <w:t>Elements of an Interwoven Plan, DODD OPSR</w:t>
            </w:r>
          </w:p>
          <w:p>
            <w:pPr>
              <w:pStyle w:val="Normal"/>
              <w:spacing w:lineRule="auto" w:line="240" w:before="0" w:after="0"/>
              <w:rPr>
                <w:rFonts w:ascii="Calibri" w:hAnsi="Calibri" w:asciiTheme="minorHAnsi" w:hAnsiTheme="minorHAnsi"/>
                <w:sz w:val="24"/>
                <w:szCs w:val="24"/>
              </w:rPr>
            </w:pPr>
            <w:r>
              <w:rPr>
                <w:rFonts w:asciiTheme="minorHAnsi" w:hAnsiTheme="minorHAnsi"/>
                <w:sz w:val="24"/>
                <w:szCs w:val="24"/>
              </w:rPr>
              <w:t>Tough Scenarios Q&amp;A</w:t>
            </w:r>
          </w:p>
        </w:tc>
      </w:tr>
    </w:tbl>
    <w:p>
      <w:pPr>
        <w:pStyle w:val="Normal"/>
        <w:rPr/>
      </w:pPr>
      <w:r>
        <w:rPr/>
      </w:r>
    </w:p>
    <w:p>
      <w:pPr>
        <w:pStyle w:val="Normal"/>
        <w:rPr/>
      </w:pPr>
      <w:bookmarkStart w:id="2" w:name="_Hlk513647577"/>
      <w:r>
        <w:rPr/>
        <w:t xml:space="preserve">Questions:  </w:t>
      </w:r>
      <w:hyperlink r:id="rId5">
        <w:r>
          <w:rPr>
            <w:rStyle w:val="InternetLink"/>
          </w:rPr>
          <w:t>Elizabeth.Boyle@dodd.ohio.gov</w:t>
        </w:r>
      </w:hyperlink>
      <w:bookmarkEnd w:id="2"/>
      <w:r>
        <w:rPr/>
        <w:t xml:space="preserve">  Northwest Regional Liaison, DODD</w:t>
      </w:r>
    </w:p>
    <w:sectPr>
      <w:type w:val="nextPage"/>
      <w:pgSz w:w="12240" w:h="15840"/>
      <w:pgMar w:left="1440" w:right="144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 w:name="Verdana">
    <w:charset w:val="00"/>
    <w:family w:val="roman"/>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89331b"/>
    <w:pPr>
      <w:widowControl/>
      <w:bidi w:val="0"/>
      <w:spacing w:lineRule="auto" w:line="240" w:before="0" w:after="0"/>
      <w:jc w:val="left"/>
    </w:pPr>
    <w:rPr>
      <w:rFonts w:ascii="Calibri" w:hAnsi="Calibri" w:cs="Calibri" w:eastAsia="Calibri" w:asciiTheme="minorHAnsi" w:eastAsiaTheme="minorHAnsi" w:hAnsiTheme="minorHAnsi"/>
      <w:color w:val="auto"/>
      <w:sz w:val="22"/>
      <w:szCs w:val="22"/>
      <w:lang w:val="en-US" w:eastAsia="en-US"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rsid w:val="0089331b"/>
    <w:rPr>
      <w:color w:val="0563C1"/>
      <w:u w:val="single"/>
    </w:rPr>
  </w:style>
  <w:style w:type="character" w:styleId="BalloonTextChar" w:customStyle="1">
    <w:name w:val="Balloon Text Char"/>
    <w:basedOn w:val="DefaultParagraphFont"/>
    <w:link w:val="BalloonText"/>
    <w:uiPriority w:val="99"/>
    <w:semiHidden/>
    <w:qFormat/>
    <w:rsid w:val="00c35323"/>
    <w:rPr>
      <w:rFonts w:ascii="Segoe UI" w:hAnsi="Segoe UI" w:cs="Segoe UI"/>
      <w:sz w:val="18"/>
      <w:szCs w:val="18"/>
    </w:rPr>
  </w:style>
  <w:style w:type="character" w:styleId="UnresolvedMention">
    <w:name w:val="Unresolved Mention"/>
    <w:basedOn w:val="DefaultParagraphFont"/>
    <w:uiPriority w:val="99"/>
    <w:semiHidden/>
    <w:unhideWhenUsed/>
    <w:qFormat/>
    <w:rsid w:val="000d5adb"/>
    <w:rPr>
      <w:color w:val="808080"/>
      <w:shd w:fill="E6E6E6" w:val="clear"/>
    </w:rPr>
  </w:style>
  <w:style w:type="paragraph" w:styleId="Heading">
    <w:name w:val="Heading"/>
    <w:basedOn w:val="Normal"/>
    <w:next w:val="TextBody"/>
    <w:qFormat/>
    <w:pPr>
      <w:keepNext w:val="true"/>
      <w:spacing w:before="240" w:after="120"/>
    </w:pPr>
    <w:rPr>
      <w:rFonts w:ascii="Liberation Sans" w:hAnsi="Liberation Sans" w:eastAsia="Microsoft YaHei" w:cs="Mang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BalloonText">
    <w:name w:val="Balloon Text"/>
    <w:basedOn w:val="Normal"/>
    <w:link w:val="BalloonTextChar"/>
    <w:uiPriority w:val="99"/>
    <w:semiHidden/>
    <w:unhideWhenUsed/>
    <w:qFormat/>
    <w:rsid w:val="00c35323"/>
    <w:pPr/>
    <w:rPr>
      <w:rFonts w:ascii="Segoe UI" w:hAnsi="Segoe UI" w:cs="Segoe UI"/>
      <w:sz w:val="18"/>
      <w:szCs w:val="18"/>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c070a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lizabeth.Boyle@dodd.ohio.gov" TargetMode="External"/><Relationship Id="rId3" Type="http://schemas.openxmlformats.org/officeDocument/2006/relationships/hyperlink" Target="http://www.planetreg.com/E53132450133324" TargetMode="External"/><Relationship Id="rId4" Type="http://schemas.openxmlformats.org/officeDocument/2006/relationships/hyperlink" Target="http://www.planetreg.com/E5914493676220" TargetMode="External"/><Relationship Id="rId5" Type="http://schemas.openxmlformats.org/officeDocument/2006/relationships/hyperlink" Target="mailto:Elizabeth.Boyle@dodd.ohio.gov"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Application>LibreOffice/5.3.6.1$Windows_X86_64 LibreOffice_project/686f202eff87ef707079aeb7f485847613344eb7</Application>
  <Pages>2</Pages>
  <Words>356</Words>
  <Characters>2120</Characters>
  <CharactersWithSpaces>2435</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2018-04-18T14:40:00Z</dcterms:created>
  <dc:creator>Boyle, Elizabeth</dc:creator>
  <dc:description/>
  <dc:language>en-US</dc:language>
  <cp:lastModifiedBy>Boyle, Elizabeth</cp:lastModifiedBy>
  <cp:lastPrinted>2018-04-18T14:55:00Z</cp:lastPrinted>
  <dcterms:modified xsi:type="dcterms:W3CDTF">2018-05-09T21:09:00Z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