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4D" w:rsidRPr="003D1F4D" w:rsidRDefault="003D1F4D" w:rsidP="003D1F4D">
      <w:pPr>
        <w:rPr>
          <w:b/>
          <w:sz w:val="28"/>
          <w:szCs w:val="28"/>
        </w:rPr>
      </w:pPr>
      <w:r w:rsidRPr="003D1F4D">
        <w:rPr>
          <w:b/>
          <w:sz w:val="28"/>
          <w:szCs w:val="28"/>
        </w:rPr>
        <w:t>Employmen</w:t>
      </w:r>
      <w:r>
        <w:rPr>
          <w:b/>
          <w:sz w:val="28"/>
          <w:szCs w:val="28"/>
        </w:rPr>
        <w:t xml:space="preserve">t First: Project Transformation </w:t>
      </w:r>
      <w:bookmarkStart w:id="0" w:name="_GoBack"/>
      <w:bookmarkEnd w:id="0"/>
      <w:r w:rsidRPr="003D1F4D">
        <w:rPr>
          <w:b/>
          <w:sz w:val="28"/>
          <w:szCs w:val="28"/>
        </w:rPr>
        <w:t>Initiative</w:t>
      </w:r>
    </w:p>
    <w:p w:rsidR="003D1F4D" w:rsidRDefault="003D1F4D" w:rsidP="003D1F4D">
      <w:r>
        <w:t xml:space="preserve">Next month, Ohio will recognize the two-year anniversary of the signing of Governor Kasich’s Employment First Executive Order (See Pipeline, March 28, 2012). </w:t>
      </w:r>
      <w:proofErr w:type="gramStart"/>
      <w:r>
        <w:t>Spotlighting the work done since that time is a newly-released document, “Ohio's Path to Employment First,” which summarizes the activities and projects that have been implemented, statewide.</w:t>
      </w:r>
      <w:proofErr w:type="gramEnd"/>
      <w:r>
        <w:t xml:space="preserve"> The publication notes future activities planned to support the ongoing shift within Ohio’s developmental disabilities community -- to a culture that recognizes and embraces the contributions and abilities of people with developmental disabilities.</w:t>
      </w:r>
    </w:p>
    <w:p w:rsidR="003D1F4D" w:rsidRDefault="003D1F4D" w:rsidP="003D1F4D">
      <w:r>
        <w:t xml:space="preserve">Also announced this month is a new initiative, Project: Transformation, which will support selected provider agencies in the successful transformation from segregated to integrated services. Public and private provider agencies are encouraged to apply for this technical assistance from expert consultants. Application deadline is March 7. </w:t>
      </w:r>
    </w:p>
    <w:p w:rsidR="003D1F4D" w:rsidRDefault="003D1F4D" w:rsidP="003D1F4D">
      <w:r>
        <w:t>Through this initiative, the consultants will support facility-based provider agencies in learning fiscal strategies designed to more effectively include competitive and integrated employment options as a viable and sustainable funding stream.</w:t>
      </w:r>
    </w:p>
    <w:p w:rsidR="003D1F4D" w:rsidRDefault="003D1F4D" w:rsidP="003D1F4D">
      <w:r>
        <w:t>Since the outset of the Employment First Initiative in 2012, continued improvements in state policies have been put in place enabling Ohio’s local communities to be better prepared to transform services and expectations, and foster more opportunities for improved community employment outcomes. During this time, the state has made a key revision to ensure youth with developmental disabilities can prepare adequately -- and ea</w:t>
      </w:r>
      <w:r>
        <w:t xml:space="preserve">rly enough in their educational </w:t>
      </w:r>
      <w:r>
        <w:t>careers -- to make plans for employment success after completing school. Additional changes have been made to encourage the same consistent expectation for those who are already working-age adults.</w:t>
      </w:r>
    </w:p>
    <w:p w:rsidR="003D1F4D" w:rsidRDefault="003D1F4D" w:rsidP="003D1F4D">
      <w:r>
        <w:t xml:space="preserve">DODD lead person for the Employment First initiative Kristen </w:t>
      </w:r>
      <w:proofErr w:type="spellStart"/>
      <w:r>
        <w:t>Helling</w:t>
      </w:r>
      <w:proofErr w:type="spellEnd"/>
      <w:r>
        <w:t xml:space="preserve"> observes, “As we work toward shifting our culture to one that supports community employment as a preferred outcome, more and more individuals will be empowered to identify their own interests, and seek jobs that match their skills. This approach will enable them to participate more fully in their communities. These efforts, along with initiatives such as Project: </w:t>
      </w:r>
      <w:proofErr w:type="gramStart"/>
      <w:r>
        <w:t>Transformation,</w:t>
      </w:r>
      <w:proofErr w:type="gramEnd"/>
      <w:r>
        <w:t xml:space="preserve"> should make 2014 a very strong year for Ohio’s Employment First initiative. ”</w:t>
      </w:r>
    </w:p>
    <w:p w:rsidR="001F1B7A" w:rsidRDefault="003D1F4D" w:rsidP="003D1F4D">
      <w:r>
        <w:t>More information at http://ohioemploymentfirst.org/</w:t>
      </w:r>
    </w:p>
    <w:sectPr w:rsidR="001F1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F4D"/>
    <w:rsid w:val="001F1B7A"/>
    <w:rsid w:val="003D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Derry</dc:creator>
  <cp:lastModifiedBy>Teri Derry</cp:lastModifiedBy>
  <cp:revision>1</cp:revision>
  <dcterms:created xsi:type="dcterms:W3CDTF">2014-02-19T18:22:00Z</dcterms:created>
  <dcterms:modified xsi:type="dcterms:W3CDTF">2014-02-19T18:28:00Z</dcterms:modified>
</cp:coreProperties>
</file>