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E0FBB2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 xml:space="preserve">Chairperson: </w:t>
      </w:r>
      <w:r w:rsidR="00F37D61">
        <w:rPr>
          <w:rFonts w:asciiTheme="minorHAnsi" w:hAnsiTheme="minorHAnsi"/>
          <w:sz w:val="22"/>
          <w:szCs w:val="22"/>
        </w:rPr>
        <w:t>Jamie Steele</w:t>
      </w:r>
    </w:p>
    <w:p w14:paraId="11A31831" w14:textId="250BD997" w:rsidR="000C56AB" w:rsidRPr="0077708D" w:rsidRDefault="000C56AB" w:rsidP="0077708D">
      <w:pPr>
        <w:pStyle w:val="ListParagraph"/>
        <w:numPr>
          <w:ilvl w:val="0"/>
          <w:numId w:val="27"/>
        </w:numPr>
        <w:tabs>
          <w:tab w:val="left" w:pos="630"/>
        </w:tabs>
        <w:ind w:left="360"/>
        <w:rPr>
          <w:rFonts w:asciiTheme="minorHAnsi" w:hAnsiTheme="minorHAnsi"/>
        </w:rPr>
      </w:pPr>
      <w:r w:rsidRPr="000C56AB">
        <w:rPr>
          <w:rFonts w:asciiTheme="minorHAnsi" w:hAnsiTheme="minorHAnsi"/>
          <w:color w:val="000000"/>
        </w:rPr>
        <w:t xml:space="preserve">Caroline and Bill </w:t>
      </w:r>
      <w:proofErr w:type="spellStart"/>
      <w:r w:rsidRPr="000C56AB">
        <w:rPr>
          <w:rFonts w:asciiTheme="minorHAnsi" w:hAnsiTheme="minorHAnsi"/>
          <w:color w:val="000000"/>
        </w:rPr>
        <w:t>Lahrmann</w:t>
      </w:r>
      <w:proofErr w:type="spellEnd"/>
      <w:r w:rsidR="0077708D">
        <w:rPr>
          <w:rFonts w:asciiTheme="minorHAnsi" w:hAnsiTheme="minorHAnsi"/>
          <w:color w:val="000000"/>
        </w:rPr>
        <w:t xml:space="preserve"> – DRO Lawsuit</w:t>
      </w:r>
    </w:p>
    <w:p w14:paraId="2C6475E7" w14:textId="52A731F2" w:rsidR="0077708D" w:rsidRPr="000C56AB" w:rsidRDefault="0077708D" w:rsidP="0077708D">
      <w:pPr>
        <w:pStyle w:val="ListParagraph"/>
        <w:numPr>
          <w:ilvl w:val="0"/>
          <w:numId w:val="27"/>
        </w:numPr>
        <w:tabs>
          <w:tab w:val="left" w:pos="63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DRO Lawsuit (Suzanne </w:t>
      </w:r>
      <w:proofErr w:type="spellStart"/>
      <w:r>
        <w:rPr>
          <w:rFonts w:asciiTheme="minorHAnsi" w:hAnsiTheme="minorHAnsi"/>
          <w:color w:val="000000"/>
        </w:rPr>
        <w:t>Scrutton</w:t>
      </w:r>
      <w:proofErr w:type="spellEnd"/>
      <w:r>
        <w:rPr>
          <w:rFonts w:asciiTheme="minorHAnsi" w:hAnsiTheme="minorHAnsi"/>
          <w:color w:val="000000"/>
        </w:rPr>
        <w:t>)</w:t>
      </w:r>
    </w:p>
    <w:p w14:paraId="2F388CBE" w14:textId="77777777" w:rsidR="00A3624F" w:rsidRDefault="0077708D" w:rsidP="00A3624F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41D2E27D" w14:textId="277C281F" w:rsidR="00A3624F" w:rsidRPr="00A3624F" w:rsidRDefault="00A3624F" w:rsidP="00A3624F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A3624F">
        <w:rPr>
          <w:rFonts w:asciiTheme="minorHAnsi" w:hAnsiTheme="minorHAnsi"/>
        </w:rPr>
        <w:t>Financial review (</w:t>
      </w:r>
      <w:r w:rsidRPr="00A3624F">
        <w:rPr>
          <w:rFonts w:asciiTheme="minorHAnsi" w:hAnsiTheme="minorHAnsi" w:cs="Microsoft Sans Serif"/>
          <w:bCs/>
          <w:color w:val="000000"/>
        </w:rPr>
        <w:t xml:space="preserve">Paul </w:t>
      </w:r>
      <w:proofErr w:type="spellStart"/>
      <w:r w:rsidRPr="00A3624F">
        <w:rPr>
          <w:rFonts w:asciiTheme="minorHAnsi" w:hAnsiTheme="minorHAnsi" w:cs="Microsoft Sans Serif"/>
          <w:bCs/>
          <w:color w:val="000000"/>
        </w:rPr>
        <w:t>Fullerman</w:t>
      </w:r>
      <w:proofErr w:type="spellEnd"/>
      <w:r w:rsidRPr="00A3624F">
        <w:rPr>
          <w:rFonts w:asciiTheme="minorHAnsi" w:hAnsiTheme="minorHAnsi" w:cs="Microsoft Sans Serif"/>
          <w:bCs/>
          <w:color w:val="000000"/>
        </w:rPr>
        <w:t>, CPA</w:t>
      </w:r>
      <w:proofErr w:type="gramStart"/>
      <w:r w:rsidRPr="00A3624F">
        <w:rPr>
          <w:rFonts w:asciiTheme="minorHAnsi" w:hAnsiTheme="minorHAnsi" w:cs="Microsoft Sans Serif"/>
          <w:bCs/>
          <w:color w:val="000000"/>
        </w:rPr>
        <w:t>,CVA</w:t>
      </w:r>
      <w:proofErr w:type="gramEnd"/>
      <w:r w:rsidRPr="00A3624F">
        <w:rPr>
          <w:rFonts w:asciiTheme="minorHAnsi" w:hAnsiTheme="minorHAnsi" w:cs="Microsoft Sans Serif"/>
          <w:bCs/>
          <w:color w:val="000000"/>
        </w:rPr>
        <w:t>)</w:t>
      </w:r>
    </w:p>
    <w:p w14:paraId="36E5F42A" w14:textId="1569CF7A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0213A1DB" w14:textId="5389CDB0" w:rsidR="001865E3" w:rsidRPr="001865E3" w:rsidRDefault="00D576E3" w:rsidP="001865E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Waiver workgroup </w:t>
      </w:r>
      <w:r w:rsidR="003704AF">
        <w:rPr>
          <w:rFonts w:asciiTheme="minorHAnsi" w:hAnsiTheme="minorHAnsi"/>
        </w:rPr>
        <w:t>– short term pilot</w:t>
      </w:r>
    </w:p>
    <w:p w14:paraId="794D29E7" w14:textId="5C0893CA" w:rsidR="003704AF" w:rsidRDefault="003704AF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workgroup – long term pilot</w:t>
      </w:r>
    </w:p>
    <w:p w14:paraId="668EB9D5" w14:textId="01D2D437" w:rsidR="00994141" w:rsidRPr="00955BAD" w:rsidRDefault="003527EE" w:rsidP="00955BAD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Phase One</w:t>
      </w:r>
      <w:r w:rsidR="00955BAD">
        <w:rPr>
          <w:rFonts w:asciiTheme="minorHAnsi" w:hAnsiTheme="minorHAnsi"/>
        </w:rPr>
        <w:t xml:space="preserve"> (</w:t>
      </w:r>
      <w:r w:rsidR="00994141" w:rsidRPr="00955BAD">
        <w:rPr>
          <w:rFonts w:asciiTheme="minorHAnsi" w:hAnsiTheme="minorHAnsi"/>
        </w:rPr>
        <w:t>Universal resource allocation tool</w:t>
      </w:r>
      <w:r w:rsidR="00955BAD">
        <w:rPr>
          <w:rFonts w:asciiTheme="minorHAnsi" w:hAnsiTheme="minorHAnsi"/>
        </w:rPr>
        <w:t xml:space="preserve">, </w:t>
      </w:r>
      <w:r w:rsidR="00994141" w:rsidRPr="00955BAD">
        <w:rPr>
          <w:rFonts w:asciiTheme="minorHAnsi" w:hAnsiTheme="minorHAnsi"/>
        </w:rPr>
        <w:t>Workforce initiatives incentives</w:t>
      </w:r>
      <w:r w:rsidR="00955BAD">
        <w:rPr>
          <w:rFonts w:asciiTheme="minorHAnsi" w:hAnsiTheme="minorHAnsi"/>
        </w:rPr>
        <w:t xml:space="preserve">, </w:t>
      </w:r>
      <w:r w:rsidR="00994141" w:rsidRPr="00955BAD">
        <w:rPr>
          <w:rFonts w:asciiTheme="minorHAnsi" w:hAnsiTheme="minorHAnsi"/>
        </w:rPr>
        <w:t>OS/OC</w:t>
      </w:r>
      <w:r w:rsidR="00955BAD">
        <w:rPr>
          <w:rFonts w:asciiTheme="minorHAnsi" w:hAnsiTheme="minorHAnsi"/>
        </w:rPr>
        <w:t>)</w:t>
      </w:r>
    </w:p>
    <w:p w14:paraId="7D4DCC90" w14:textId="2CADB6CF" w:rsidR="003527EE" w:rsidRDefault="003527EE" w:rsidP="003527EE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Phase Two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31042CE3" w14:textId="083ADC1B" w:rsidR="00EF2EB9" w:rsidRDefault="00EF2EB9" w:rsidP="00EF2EB9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EVV implementation</w:t>
      </w:r>
    </w:p>
    <w:p w14:paraId="4E577F8D" w14:textId="5717ABB8" w:rsidR="00964D7E" w:rsidRDefault="00964D7E" w:rsidP="00955EB8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One year delay</w:t>
      </w:r>
    </w:p>
    <w:p w14:paraId="226DC1C2" w14:textId="77777777" w:rsidR="00C613FE" w:rsidRPr="00201B38" w:rsidRDefault="00C613FE" w:rsidP="00C613F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201B38">
        <w:rPr>
          <w:rFonts w:asciiTheme="minorHAnsi" w:hAnsiTheme="minorHAnsi"/>
        </w:rPr>
        <w:t>Quality, Accountable and Sustainable System Reform</w:t>
      </w:r>
    </w:p>
    <w:p w14:paraId="67AEE426" w14:textId="77777777" w:rsidR="00C613FE" w:rsidRDefault="00C613FE" w:rsidP="00C613FE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ProviderGuide</w:t>
      </w:r>
      <w:proofErr w:type="spellEnd"/>
      <w:r>
        <w:rPr>
          <w:rFonts w:asciiTheme="minorHAnsi" w:hAnsiTheme="minorHAnsi"/>
        </w:rPr>
        <w:t xml:space="preserve"> Plus Work Group</w:t>
      </w:r>
    </w:p>
    <w:p w14:paraId="3B737A3E" w14:textId="77777777" w:rsidR="00C613FE" w:rsidRPr="00B31EAF" w:rsidRDefault="00C613FE" w:rsidP="00C613FE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Nonmedical Transportation Reform</w:t>
      </w:r>
    </w:p>
    <w:p w14:paraId="0CE077F6" w14:textId="77777777" w:rsidR="00880125" w:rsidRDefault="00880125" w:rsidP="0088012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Membership </w:t>
      </w:r>
    </w:p>
    <w:p w14:paraId="1A66E15A" w14:textId="77777777" w:rsidR="00880125" w:rsidRDefault="00880125" w:rsidP="0088012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F0DB9">
        <w:rPr>
          <w:rFonts w:asciiTheme="minorHAnsi" w:hAnsiTheme="minorHAnsi"/>
        </w:rPr>
        <w:t>OAAS and PSG</w:t>
      </w:r>
    </w:p>
    <w:p w14:paraId="77DFEA05" w14:textId="77777777" w:rsidR="00880125" w:rsidRPr="00CF0DB9" w:rsidRDefault="00880125" w:rsidP="0088012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ANCOR 100% membership</w:t>
      </w:r>
    </w:p>
    <w:p w14:paraId="4E633A97" w14:textId="77777777" w:rsidR="003D628E" w:rsidRDefault="003D628E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Code of Regulations Revisions</w:t>
      </w:r>
    </w:p>
    <w:p w14:paraId="58E3E2DC" w14:textId="55154FAE" w:rsidR="00E137A4" w:rsidRDefault="00E137A4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State of Ohio Budget - OPRA Strategy</w:t>
      </w:r>
    </w:p>
    <w:p w14:paraId="2D9EAC90" w14:textId="3B4EEECC" w:rsidR="00E137A4" w:rsidRDefault="00E137A4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Workforce Committee and HR Committee</w:t>
      </w:r>
    </w:p>
    <w:p w14:paraId="4EAA7E7A" w14:textId="60B8AB5B" w:rsidR="00DB2794" w:rsidRPr="00DB2794" w:rsidRDefault="00AF7485" w:rsidP="00DB2794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Advocates for Ohio’s Future - Medicaid Expansion Briefing</w:t>
      </w:r>
      <w:bookmarkStart w:id="0" w:name="_GoBack"/>
      <w:bookmarkEnd w:id="0"/>
    </w:p>
    <w:p w14:paraId="62C24885" w14:textId="77777777" w:rsidR="003D628E" w:rsidRDefault="003D628E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124CE632" w:rsidR="00D26D73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F8052B">
        <w:rPr>
          <w:rFonts w:asciiTheme="minorHAnsi" w:hAnsiTheme="minorHAnsi"/>
        </w:rPr>
        <w:t>September 26</w:t>
      </w:r>
    </w:p>
    <w:p w14:paraId="0D53F0D7" w14:textId="52D47258" w:rsidR="007459AD" w:rsidRPr="007459AD" w:rsidRDefault="00F8052B" w:rsidP="007459AD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</w:t>
      </w:r>
      <w:r>
        <w:rPr>
          <w:rFonts w:asciiTheme="minorHAnsi" w:hAnsiTheme="minorHAnsi"/>
        </w:rPr>
        <w:t xml:space="preserve">and Workforce </w:t>
      </w:r>
      <w:r w:rsidRPr="00837D28">
        <w:rPr>
          <w:rFonts w:asciiTheme="minorHAnsi" w:hAnsiTheme="minorHAnsi"/>
        </w:rPr>
        <w:t xml:space="preserve">Committee – </w:t>
      </w:r>
      <w:r>
        <w:rPr>
          <w:rFonts w:asciiTheme="minorHAnsi" w:hAnsiTheme="minorHAnsi"/>
        </w:rPr>
        <w:t>August 28</w:t>
      </w:r>
    </w:p>
    <w:p w14:paraId="70C4C848" w14:textId="556851A8" w:rsidR="00C4060A" w:rsidRDefault="005C72A7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Finance Committee – </w:t>
      </w:r>
      <w:r w:rsidR="0046674A">
        <w:rPr>
          <w:rFonts w:asciiTheme="minorHAnsi" w:hAnsiTheme="minorHAnsi"/>
        </w:rPr>
        <w:t>September 4</w:t>
      </w:r>
    </w:p>
    <w:p w14:paraId="079F9C82" w14:textId="09D65733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46674A">
        <w:rPr>
          <w:rFonts w:asciiTheme="minorHAnsi" w:hAnsiTheme="minorHAnsi"/>
        </w:rPr>
        <w:t>September 4</w:t>
      </w:r>
    </w:p>
    <w:p w14:paraId="2312102C" w14:textId="180ECF8D" w:rsidR="002D1BD0" w:rsidRPr="00C56BB2" w:rsidRDefault="002D1BD0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Progr</w:t>
      </w:r>
      <w:r w:rsidR="005C72A7">
        <w:rPr>
          <w:rFonts w:asciiTheme="minorHAnsi" w:hAnsiTheme="minorHAnsi"/>
        </w:rPr>
        <w:t>am Directors Committee – August 9</w:t>
      </w:r>
    </w:p>
    <w:p w14:paraId="75ACF0FF" w14:textId="1E0DF006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</w:t>
      </w:r>
      <w:r w:rsidRPr="00837D28">
        <w:rPr>
          <w:rFonts w:asciiTheme="minorHAnsi" w:hAnsiTheme="minorHAnsi"/>
        </w:rPr>
        <w:t xml:space="preserve"> Committee – </w:t>
      </w:r>
      <w:r w:rsidR="007315A3">
        <w:rPr>
          <w:rFonts w:asciiTheme="minorHAnsi" w:hAnsiTheme="minorHAnsi"/>
        </w:rPr>
        <w:t>July 16</w:t>
      </w:r>
    </w:p>
    <w:p w14:paraId="0D13E98E" w14:textId="14831A88" w:rsidR="0046674A" w:rsidRPr="0046674A" w:rsidRDefault="0046674A" w:rsidP="0046674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</w:t>
      </w:r>
      <w:r>
        <w:rPr>
          <w:rFonts w:asciiTheme="minorHAnsi" w:hAnsiTheme="minorHAnsi"/>
        </w:rPr>
        <w:t xml:space="preserve">Leadership </w:t>
      </w:r>
      <w:r w:rsidRPr="00837D28">
        <w:rPr>
          <w:rFonts w:asciiTheme="minorHAnsi" w:hAnsiTheme="minorHAnsi"/>
        </w:rPr>
        <w:t xml:space="preserve">Workgroup – </w:t>
      </w:r>
      <w:r>
        <w:rPr>
          <w:rFonts w:asciiTheme="minorHAnsi" w:hAnsiTheme="minorHAnsi"/>
        </w:rPr>
        <w:t>September 6</w:t>
      </w:r>
    </w:p>
    <w:p w14:paraId="02BB770C" w14:textId="213D652A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 w:rsidR="0046674A">
        <w:rPr>
          <w:rFonts w:asciiTheme="minorHAnsi" w:hAnsiTheme="minorHAnsi"/>
        </w:rPr>
        <w:t>September 6</w:t>
      </w:r>
    </w:p>
    <w:p w14:paraId="6CD2BBBB" w14:textId="2373AC60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</w:t>
      </w:r>
      <w:r w:rsidR="0046674A">
        <w:rPr>
          <w:rFonts w:asciiTheme="minorHAnsi" w:hAnsiTheme="minorHAnsi"/>
        </w:rPr>
        <w:t>Services</w:t>
      </w:r>
      <w:r w:rsidRPr="00837D28">
        <w:rPr>
          <w:rFonts w:asciiTheme="minorHAnsi" w:hAnsiTheme="minorHAnsi"/>
        </w:rPr>
        <w:t xml:space="preserve"> Workgroup – </w:t>
      </w:r>
      <w:r w:rsidR="0046674A">
        <w:rPr>
          <w:rFonts w:asciiTheme="minorHAnsi" w:hAnsiTheme="minorHAnsi"/>
        </w:rPr>
        <w:t>September 6</w:t>
      </w:r>
    </w:p>
    <w:p w14:paraId="6F5C88F9" w14:textId="47DC31F2" w:rsidR="00323ED7" w:rsidRDefault="00323ED7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Voc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Hab</w:t>
      </w:r>
      <w:proofErr w:type="spellEnd"/>
      <w:r>
        <w:rPr>
          <w:rFonts w:asciiTheme="minorHAnsi" w:hAnsiTheme="minorHAnsi"/>
        </w:rPr>
        <w:t>/Minimum Wage Work Group – September 6</w:t>
      </w:r>
    </w:p>
    <w:p w14:paraId="4071E9FD" w14:textId="4BFFB596" w:rsidR="002D1BD0" w:rsidRPr="002D1BD0" w:rsidRDefault="005365B4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Nursing Committee – September 13</w:t>
      </w:r>
      <w:r w:rsidR="002D1BD0">
        <w:rPr>
          <w:rFonts w:asciiTheme="minorHAnsi" w:hAnsiTheme="minorHAnsi"/>
        </w:rPr>
        <w:t xml:space="preserve"> </w:t>
      </w:r>
    </w:p>
    <w:p w14:paraId="2C80A270" w14:textId="4D58CC45" w:rsidR="00512700" w:rsidRDefault="00512700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 </w:t>
      </w:r>
      <w:r w:rsidR="00722676">
        <w:rPr>
          <w:rFonts w:asciiTheme="minorHAnsi" w:hAnsiTheme="minorHAnsi"/>
        </w:rPr>
        <w:t>Fall</w:t>
      </w:r>
      <w:r w:rsidR="00994158">
        <w:rPr>
          <w:rFonts w:asciiTheme="minorHAnsi" w:hAnsiTheme="minorHAnsi"/>
        </w:rPr>
        <w:t xml:space="preserve"> Conference – </w:t>
      </w:r>
      <w:r w:rsidR="00722676">
        <w:rPr>
          <w:rFonts w:asciiTheme="minorHAnsi" w:hAnsiTheme="minorHAnsi"/>
        </w:rPr>
        <w:t>October</w:t>
      </w:r>
      <w:r w:rsidR="00994158">
        <w:rPr>
          <w:rFonts w:asciiTheme="minorHAnsi" w:hAnsiTheme="minorHAnsi"/>
        </w:rPr>
        <w:t xml:space="preserve"> </w:t>
      </w:r>
      <w:r w:rsidR="00722676">
        <w:rPr>
          <w:rFonts w:asciiTheme="minorHAnsi" w:hAnsiTheme="minorHAnsi"/>
        </w:rPr>
        <w:t>2</w:t>
      </w:r>
      <w:r w:rsidR="00994158">
        <w:rPr>
          <w:rFonts w:asciiTheme="minorHAnsi" w:hAnsiTheme="minorHAnsi"/>
        </w:rPr>
        <w:t xml:space="preserve">5 – </w:t>
      </w:r>
      <w:r w:rsidR="00722676">
        <w:rPr>
          <w:rFonts w:asciiTheme="minorHAnsi" w:hAnsiTheme="minorHAnsi"/>
        </w:rPr>
        <w:t>2</w:t>
      </w:r>
      <w:r w:rsidR="00994158">
        <w:rPr>
          <w:rFonts w:asciiTheme="minorHAnsi" w:hAnsiTheme="minorHAnsi"/>
        </w:rPr>
        <w:t xml:space="preserve">6 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7459AD" w:rsidRDefault="007459AD">
      <w:r>
        <w:separator/>
      </w:r>
    </w:p>
  </w:endnote>
  <w:endnote w:type="continuationSeparator" w:id="0">
    <w:p w14:paraId="2AA1FC22" w14:textId="77777777" w:rsidR="007459AD" w:rsidRDefault="0074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7459AD" w:rsidRPr="007414DB" w:rsidRDefault="007459AD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</w:t>
    </w:r>
    <w:proofErr w:type="gramStart"/>
    <w:r w:rsidRPr="0066481D">
      <w:rPr>
        <w:rFonts w:asciiTheme="minorHAnsi" w:hAnsiTheme="minorHAnsi"/>
        <w:b/>
        <w:color w:val="548DD4" w:themeColor="text2" w:themeTint="99"/>
        <w:sz w:val="20"/>
      </w:rPr>
      <w:t>•  614</w:t>
    </w:r>
    <w:proofErr w:type="gram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7459AD" w:rsidRDefault="007459AD">
      <w:r>
        <w:separator/>
      </w:r>
    </w:p>
  </w:footnote>
  <w:footnote w:type="continuationSeparator" w:id="0">
    <w:p w14:paraId="7719B124" w14:textId="77777777" w:rsidR="007459AD" w:rsidRDefault="007459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7459AD" w:rsidRDefault="007459A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7459AD" w:rsidRPr="00FC31B4" w:rsidRDefault="007459AD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26ECCF13" w:rsidR="007459AD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22, 2018</w:t>
    </w:r>
  </w:p>
  <w:p w14:paraId="0CAEC9D9" w14:textId="52989262" w:rsidR="007459AD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10:00am – 2:00 p</w:t>
    </w:r>
    <w:r w:rsidRPr="00911F6A">
      <w:rPr>
        <w:rFonts w:asciiTheme="minorHAnsi" w:hAnsiTheme="minorHAnsi"/>
        <w:color w:val="auto"/>
        <w:sz w:val="24"/>
        <w:szCs w:val="24"/>
      </w:rPr>
      <w:t>m</w:t>
    </w:r>
  </w:p>
  <w:p w14:paraId="7E664D57" w14:textId="46B09BC8" w:rsidR="007459AD" w:rsidRPr="00D871D7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7459AD" w:rsidRPr="00911F6A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47DF"/>
    <w:rsid w:val="0002557B"/>
    <w:rsid w:val="00027E23"/>
    <w:rsid w:val="00030E81"/>
    <w:rsid w:val="000314C7"/>
    <w:rsid w:val="00032000"/>
    <w:rsid w:val="00032422"/>
    <w:rsid w:val="00033EAC"/>
    <w:rsid w:val="00034249"/>
    <w:rsid w:val="00036C7B"/>
    <w:rsid w:val="00043FA3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6AB"/>
    <w:rsid w:val="000C5DDC"/>
    <w:rsid w:val="000D04CE"/>
    <w:rsid w:val="000D05D3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62E5A"/>
    <w:rsid w:val="00173E05"/>
    <w:rsid w:val="0017519A"/>
    <w:rsid w:val="001802A9"/>
    <w:rsid w:val="0018059E"/>
    <w:rsid w:val="00180FAC"/>
    <w:rsid w:val="001865E3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48F"/>
    <w:rsid w:val="001F1E75"/>
    <w:rsid w:val="00201B38"/>
    <w:rsid w:val="00203E31"/>
    <w:rsid w:val="00230B57"/>
    <w:rsid w:val="002346DE"/>
    <w:rsid w:val="002347B7"/>
    <w:rsid w:val="00235E9F"/>
    <w:rsid w:val="0023637E"/>
    <w:rsid w:val="00237ED1"/>
    <w:rsid w:val="002509B4"/>
    <w:rsid w:val="0025119A"/>
    <w:rsid w:val="002563E8"/>
    <w:rsid w:val="0025755E"/>
    <w:rsid w:val="002634F3"/>
    <w:rsid w:val="00287F0D"/>
    <w:rsid w:val="00291064"/>
    <w:rsid w:val="00293600"/>
    <w:rsid w:val="00294565"/>
    <w:rsid w:val="00297661"/>
    <w:rsid w:val="002A63A2"/>
    <w:rsid w:val="002B1966"/>
    <w:rsid w:val="002B1C6B"/>
    <w:rsid w:val="002B1CBE"/>
    <w:rsid w:val="002B5737"/>
    <w:rsid w:val="002B6551"/>
    <w:rsid w:val="002B685E"/>
    <w:rsid w:val="002D1BD0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3ED7"/>
    <w:rsid w:val="00325405"/>
    <w:rsid w:val="003257FC"/>
    <w:rsid w:val="00334875"/>
    <w:rsid w:val="003431AA"/>
    <w:rsid w:val="00347EF7"/>
    <w:rsid w:val="0035133E"/>
    <w:rsid w:val="003527EE"/>
    <w:rsid w:val="0035672A"/>
    <w:rsid w:val="00362C5C"/>
    <w:rsid w:val="003704AF"/>
    <w:rsid w:val="003720E1"/>
    <w:rsid w:val="00376434"/>
    <w:rsid w:val="00377C55"/>
    <w:rsid w:val="00384307"/>
    <w:rsid w:val="003875B8"/>
    <w:rsid w:val="00393CDA"/>
    <w:rsid w:val="003A34B3"/>
    <w:rsid w:val="003A5035"/>
    <w:rsid w:val="003A6649"/>
    <w:rsid w:val="003B393A"/>
    <w:rsid w:val="003B7AA8"/>
    <w:rsid w:val="003C0C3F"/>
    <w:rsid w:val="003C355C"/>
    <w:rsid w:val="003C3D73"/>
    <w:rsid w:val="003C633D"/>
    <w:rsid w:val="003C7C23"/>
    <w:rsid w:val="003C7FD2"/>
    <w:rsid w:val="003D628E"/>
    <w:rsid w:val="003E11C2"/>
    <w:rsid w:val="003E2D6E"/>
    <w:rsid w:val="003E5B97"/>
    <w:rsid w:val="003F0893"/>
    <w:rsid w:val="003F1808"/>
    <w:rsid w:val="003F2DCF"/>
    <w:rsid w:val="003F3FD0"/>
    <w:rsid w:val="00404E4A"/>
    <w:rsid w:val="004055E1"/>
    <w:rsid w:val="0041313F"/>
    <w:rsid w:val="004147A9"/>
    <w:rsid w:val="004148E9"/>
    <w:rsid w:val="00416768"/>
    <w:rsid w:val="00420720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56EB9"/>
    <w:rsid w:val="00463E57"/>
    <w:rsid w:val="004663AB"/>
    <w:rsid w:val="0046674A"/>
    <w:rsid w:val="00466E30"/>
    <w:rsid w:val="004700DD"/>
    <w:rsid w:val="00473155"/>
    <w:rsid w:val="004757C2"/>
    <w:rsid w:val="00477A8F"/>
    <w:rsid w:val="0048049E"/>
    <w:rsid w:val="00482D26"/>
    <w:rsid w:val="00485992"/>
    <w:rsid w:val="004A300B"/>
    <w:rsid w:val="004B2A07"/>
    <w:rsid w:val="004B3234"/>
    <w:rsid w:val="004B57DD"/>
    <w:rsid w:val="004B7907"/>
    <w:rsid w:val="004C0C33"/>
    <w:rsid w:val="004C6117"/>
    <w:rsid w:val="004D20CB"/>
    <w:rsid w:val="004D3A29"/>
    <w:rsid w:val="004D6BB9"/>
    <w:rsid w:val="004D7278"/>
    <w:rsid w:val="004E1A6F"/>
    <w:rsid w:val="004E58A7"/>
    <w:rsid w:val="004E59BD"/>
    <w:rsid w:val="004E6E53"/>
    <w:rsid w:val="004F0643"/>
    <w:rsid w:val="00503031"/>
    <w:rsid w:val="00505855"/>
    <w:rsid w:val="00505C4F"/>
    <w:rsid w:val="00510681"/>
    <w:rsid w:val="00512700"/>
    <w:rsid w:val="00515F2C"/>
    <w:rsid w:val="00516609"/>
    <w:rsid w:val="00523453"/>
    <w:rsid w:val="005332F4"/>
    <w:rsid w:val="005365B4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75D88"/>
    <w:rsid w:val="00594B27"/>
    <w:rsid w:val="00595E30"/>
    <w:rsid w:val="005B6790"/>
    <w:rsid w:val="005B7999"/>
    <w:rsid w:val="005C0D3E"/>
    <w:rsid w:val="005C18A3"/>
    <w:rsid w:val="005C3235"/>
    <w:rsid w:val="005C3EBE"/>
    <w:rsid w:val="005C3FB9"/>
    <w:rsid w:val="005C72A7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F39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8633F"/>
    <w:rsid w:val="006A35A5"/>
    <w:rsid w:val="006A57CD"/>
    <w:rsid w:val="006A7100"/>
    <w:rsid w:val="006B33C5"/>
    <w:rsid w:val="006B5089"/>
    <w:rsid w:val="006C00F0"/>
    <w:rsid w:val="006C3E86"/>
    <w:rsid w:val="006D009C"/>
    <w:rsid w:val="006D00AA"/>
    <w:rsid w:val="006D3BC0"/>
    <w:rsid w:val="006D6F94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676"/>
    <w:rsid w:val="007228FD"/>
    <w:rsid w:val="00730C56"/>
    <w:rsid w:val="007315A3"/>
    <w:rsid w:val="00734B2C"/>
    <w:rsid w:val="007414DB"/>
    <w:rsid w:val="007414FB"/>
    <w:rsid w:val="00741882"/>
    <w:rsid w:val="00742EBC"/>
    <w:rsid w:val="007459AD"/>
    <w:rsid w:val="007539CF"/>
    <w:rsid w:val="007618F1"/>
    <w:rsid w:val="00762E4E"/>
    <w:rsid w:val="007651A3"/>
    <w:rsid w:val="00771DD3"/>
    <w:rsid w:val="0077708D"/>
    <w:rsid w:val="00780FAC"/>
    <w:rsid w:val="00781157"/>
    <w:rsid w:val="007813C6"/>
    <w:rsid w:val="00784616"/>
    <w:rsid w:val="007859D3"/>
    <w:rsid w:val="0078623B"/>
    <w:rsid w:val="007874A0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73AA2"/>
    <w:rsid w:val="00880125"/>
    <w:rsid w:val="00884914"/>
    <w:rsid w:val="0088762A"/>
    <w:rsid w:val="00891BD6"/>
    <w:rsid w:val="00896B57"/>
    <w:rsid w:val="008A1A3E"/>
    <w:rsid w:val="008A6AA0"/>
    <w:rsid w:val="008B59C9"/>
    <w:rsid w:val="008B7703"/>
    <w:rsid w:val="008C3E06"/>
    <w:rsid w:val="008D33C1"/>
    <w:rsid w:val="008E2A4A"/>
    <w:rsid w:val="008E78BC"/>
    <w:rsid w:val="008F0255"/>
    <w:rsid w:val="00902557"/>
    <w:rsid w:val="00903AE1"/>
    <w:rsid w:val="009041E1"/>
    <w:rsid w:val="00911F6A"/>
    <w:rsid w:val="00915C2C"/>
    <w:rsid w:val="00931789"/>
    <w:rsid w:val="00931C1F"/>
    <w:rsid w:val="00931EFC"/>
    <w:rsid w:val="00932339"/>
    <w:rsid w:val="00934043"/>
    <w:rsid w:val="009379D2"/>
    <w:rsid w:val="009412CC"/>
    <w:rsid w:val="0094467A"/>
    <w:rsid w:val="00947352"/>
    <w:rsid w:val="00955BAD"/>
    <w:rsid w:val="00955EB8"/>
    <w:rsid w:val="0095750B"/>
    <w:rsid w:val="009575A0"/>
    <w:rsid w:val="00964D7E"/>
    <w:rsid w:val="00967208"/>
    <w:rsid w:val="009738F0"/>
    <w:rsid w:val="00985EDC"/>
    <w:rsid w:val="00991A0F"/>
    <w:rsid w:val="0099247F"/>
    <w:rsid w:val="0099337C"/>
    <w:rsid w:val="00994141"/>
    <w:rsid w:val="00994158"/>
    <w:rsid w:val="00997A92"/>
    <w:rsid w:val="009A638D"/>
    <w:rsid w:val="009A63F3"/>
    <w:rsid w:val="009A6AB1"/>
    <w:rsid w:val="009B0A13"/>
    <w:rsid w:val="009B6F77"/>
    <w:rsid w:val="009C2326"/>
    <w:rsid w:val="009D1436"/>
    <w:rsid w:val="009D479B"/>
    <w:rsid w:val="009E1841"/>
    <w:rsid w:val="009E70A6"/>
    <w:rsid w:val="009F2C1B"/>
    <w:rsid w:val="009F53F1"/>
    <w:rsid w:val="009F5483"/>
    <w:rsid w:val="00A014FF"/>
    <w:rsid w:val="00A020DA"/>
    <w:rsid w:val="00A06B8C"/>
    <w:rsid w:val="00A15DB6"/>
    <w:rsid w:val="00A173B9"/>
    <w:rsid w:val="00A2135C"/>
    <w:rsid w:val="00A25A9F"/>
    <w:rsid w:val="00A268A9"/>
    <w:rsid w:val="00A27F21"/>
    <w:rsid w:val="00A30873"/>
    <w:rsid w:val="00A31EFF"/>
    <w:rsid w:val="00A3624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3489"/>
    <w:rsid w:val="00A751F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B5A76"/>
    <w:rsid w:val="00AC1212"/>
    <w:rsid w:val="00AC138F"/>
    <w:rsid w:val="00AC182F"/>
    <w:rsid w:val="00AC18E2"/>
    <w:rsid w:val="00AC7A46"/>
    <w:rsid w:val="00AD167C"/>
    <w:rsid w:val="00AD2818"/>
    <w:rsid w:val="00AE0FDD"/>
    <w:rsid w:val="00AE1F8D"/>
    <w:rsid w:val="00AE72B9"/>
    <w:rsid w:val="00AF7485"/>
    <w:rsid w:val="00B10B79"/>
    <w:rsid w:val="00B12CB3"/>
    <w:rsid w:val="00B222D1"/>
    <w:rsid w:val="00B261C7"/>
    <w:rsid w:val="00B31EAF"/>
    <w:rsid w:val="00B33669"/>
    <w:rsid w:val="00B338A9"/>
    <w:rsid w:val="00B40D7D"/>
    <w:rsid w:val="00B45199"/>
    <w:rsid w:val="00B51250"/>
    <w:rsid w:val="00B5273B"/>
    <w:rsid w:val="00B633D4"/>
    <w:rsid w:val="00B64C98"/>
    <w:rsid w:val="00B65C83"/>
    <w:rsid w:val="00B7063E"/>
    <w:rsid w:val="00B72B3B"/>
    <w:rsid w:val="00B7702E"/>
    <w:rsid w:val="00B81007"/>
    <w:rsid w:val="00B81193"/>
    <w:rsid w:val="00B816FA"/>
    <w:rsid w:val="00B86FCA"/>
    <w:rsid w:val="00B9119C"/>
    <w:rsid w:val="00B96420"/>
    <w:rsid w:val="00B9755F"/>
    <w:rsid w:val="00B97EFB"/>
    <w:rsid w:val="00BA7FAD"/>
    <w:rsid w:val="00BB622C"/>
    <w:rsid w:val="00BC35A5"/>
    <w:rsid w:val="00BC5EFB"/>
    <w:rsid w:val="00BC6AB1"/>
    <w:rsid w:val="00BD6741"/>
    <w:rsid w:val="00BD7ACF"/>
    <w:rsid w:val="00BE04C7"/>
    <w:rsid w:val="00BE2EEC"/>
    <w:rsid w:val="00BF4BC9"/>
    <w:rsid w:val="00BF6862"/>
    <w:rsid w:val="00BF7934"/>
    <w:rsid w:val="00C00D76"/>
    <w:rsid w:val="00C11995"/>
    <w:rsid w:val="00C13E25"/>
    <w:rsid w:val="00C16FCA"/>
    <w:rsid w:val="00C22561"/>
    <w:rsid w:val="00C273BF"/>
    <w:rsid w:val="00C33024"/>
    <w:rsid w:val="00C33A16"/>
    <w:rsid w:val="00C341A8"/>
    <w:rsid w:val="00C35F37"/>
    <w:rsid w:val="00C36CC0"/>
    <w:rsid w:val="00C37E17"/>
    <w:rsid w:val="00C4060A"/>
    <w:rsid w:val="00C42BA0"/>
    <w:rsid w:val="00C43DCB"/>
    <w:rsid w:val="00C47374"/>
    <w:rsid w:val="00C5063C"/>
    <w:rsid w:val="00C56BB2"/>
    <w:rsid w:val="00C613FE"/>
    <w:rsid w:val="00C77961"/>
    <w:rsid w:val="00C81A22"/>
    <w:rsid w:val="00C9240F"/>
    <w:rsid w:val="00C92A4F"/>
    <w:rsid w:val="00CA44C5"/>
    <w:rsid w:val="00CB36C1"/>
    <w:rsid w:val="00CB40EA"/>
    <w:rsid w:val="00CC3B75"/>
    <w:rsid w:val="00CC5D2C"/>
    <w:rsid w:val="00CD169A"/>
    <w:rsid w:val="00CD1EF0"/>
    <w:rsid w:val="00CD2FF7"/>
    <w:rsid w:val="00CD424F"/>
    <w:rsid w:val="00CE25AD"/>
    <w:rsid w:val="00CE4010"/>
    <w:rsid w:val="00CE43FD"/>
    <w:rsid w:val="00CE6B96"/>
    <w:rsid w:val="00CE7647"/>
    <w:rsid w:val="00CF0687"/>
    <w:rsid w:val="00CF0DB9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37B56"/>
    <w:rsid w:val="00D4137B"/>
    <w:rsid w:val="00D41F3C"/>
    <w:rsid w:val="00D420C0"/>
    <w:rsid w:val="00D436F6"/>
    <w:rsid w:val="00D43A22"/>
    <w:rsid w:val="00D45A68"/>
    <w:rsid w:val="00D55C99"/>
    <w:rsid w:val="00D55FE1"/>
    <w:rsid w:val="00D576E3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2794"/>
    <w:rsid w:val="00DB2FD7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3B67"/>
    <w:rsid w:val="00E06EA6"/>
    <w:rsid w:val="00E1183C"/>
    <w:rsid w:val="00E137A4"/>
    <w:rsid w:val="00E16988"/>
    <w:rsid w:val="00E16C71"/>
    <w:rsid w:val="00E21300"/>
    <w:rsid w:val="00E23379"/>
    <w:rsid w:val="00E23C1C"/>
    <w:rsid w:val="00E2669F"/>
    <w:rsid w:val="00E358D2"/>
    <w:rsid w:val="00E3702F"/>
    <w:rsid w:val="00E40FA1"/>
    <w:rsid w:val="00E47A59"/>
    <w:rsid w:val="00E51099"/>
    <w:rsid w:val="00E53BB2"/>
    <w:rsid w:val="00E57944"/>
    <w:rsid w:val="00E65CA2"/>
    <w:rsid w:val="00E66641"/>
    <w:rsid w:val="00E67912"/>
    <w:rsid w:val="00E67CE4"/>
    <w:rsid w:val="00E71725"/>
    <w:rsid w:val="00E7387C"/>
    <w:rsid w:val="00E8489E"/>
    <w:rsid w:val="00E850F1"/>
    <w:rsid w:val="00E85978"/>
    <w:rsid w:val="00E90D46"/>
    <w:rsid w:val="00EA1EC1"/>
    <w:rsid w:val="00EA4BE1"/>
    <w:rsid w:val="00EB020D"/>
    <w:rsid w:val="00EB049F"/>
    <w:rsid w:val="00EB70EC"/>
    <w:rsid w:val="00EB73CC"/>
    <w:rsid w:val="00EC3C91"/>
    <w:rsid w:val="00ED202D"/>
    <w:rsid w:val="00EE46D8"/>
    <w:rsid w:val="00EF2EB9"/>
    <w:rsid w:val="00F007D4"/>
    <w:rsid w:val="00F019BA"/>
    <w:rsid w:val="00F06B73"/>
    <w:rsid w:val="00F10802"/>
    <w:rsid w:val="00F15D01"/>
    <w:rsid w:val="00F177B3"/>
    <w:rsid w:val="00F22418"/>
    <w:rsid w:val="00F26D00"/>
    <w:rsid w:val="00F26E43"/>
    <w:rsid w:val="00F3180E"/>
    <w:rsid w:val="00F35064"/>
    <w:rsid w:val="00F37D61"/>
    <w:rsid w:val="00F428B7"/>
    <w:rsid w:val="00F45B5A"/>
    <w:rsid w:val="00F62AA4"/>
    <w:rsid w:val="00F6331B"/>
    <w:rsid w:val="00F63F0E"/>
    <w:rsid w:val="00F64FBA"/>
    <w:rsid w:val="00F70487"/>
    <w:rsid w:val="00F725DC"/>
    <w:rsid w:val="00F8052B"/>
    <w:rsid w:val="00F80A8F"/>
    <w:rsid w:val="00F82087"/>
    <w:rsid w:val="00F8209E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  <w:style w:type="character" w:customStyle="1" w:styleId="apple-converted-space">
    <w:name w:val="apple-converted-space"/>
    <w:basedOn w:val="DefaultParagraphFont"/>
    <w:rsid w:val="00201B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  <w:style w:type="character" w:customStyle="1" w:styleId="apple-converted-space">
    <w:name w:val="apple-converted-space"/>
    <w:basedOn w:val="DefaultParagraphFont"/>
    <w:rsid w:val="0020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BB9E-53D7-4D42-A9A8-68DBA7F9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1256</Characters>
  <Application>Microsoft Macintosh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22</cp:revision>
  <cp:lastPrinted>2016-04-27T13:29:00Z</cp:lastPrinted>
  <dcterms:created xsi:type="dcterms:W3CDTF">2018-08-14T14:21:00Z</dcterms:created>
  <dcterms:modified xsi:type="dcterms:W3CDTF">2018-08-17T20:35:00Z</dcterms:modified>
  <cp:category/>
</cp:coreProperties>
</file>