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CD" w:rsidRPr="008B0512" w:rsidRDefault="00A27FCD" w:rsidP="008B0512">
      <w:pPr>
        <w:pStyle w:val="Title"/>
        <w:spacing w:before="0"/>
        <w:ind w:left="450" w:hanging="450"/>
        <w:rPr>
          <w:b/>
          <w:color w:val="auto"/>
          <w:sz w:val="32"/>
          <w:szCs w:val="32"/>
        </w:rPr>
      </w:pPr>
      <w:bookmarkStart w:id="0" w:name="_GoBack"/>
      <w:bookmarkEnd w:id="0"/>
      <w:r w:rsidRPr="008B0512">
        <w:rPr>
          <w:b/>
          <w:color w:val="auto"/>
          <w:sz w:val="32"/>
          <w:szCs w:val="32"/>
        </w:rPr>
        <w:t>51____________ Exception review process for intermediate care facilities.</w:t>
      </w:r>
    </w:p>
    <w:p w:rsidR="00A27FCD" w:rsidRPr="008B0512" w:rsidRDefault="00A27FCD" w:rsidP="0076324C">
      <w:pPr>
        <w:pStyle w:val="Title"/>
        <w:spacing w:before="0"/>
        <w:ind w:left="450" w:hanging="450"/>
        <w:jc w:val="both"/>
        <w:rPr>
          <w:color w:val="auto"/>
          <w:sz w:val="24"/>
          <w:szCs w:val="24"/>
        </w:rPr>
      </w:pPr>
    </w:p>
    <w:p w:rsidR="00A27FCD" w:rsidRPr="008B0512" w:rsidRDefault="00A27FCD" w:rsidP="0076324C">
      <w:pPr>
        <w:pStyle w:val="Title"/>
        <w:numPr>
          <w:ilvl w:val="0"/>
          <w:numId w:val="2"/>
        </w:numPr>
        <w:spacing w:before="0"/>
        <w:ind w:left="450" w:hanging="450"/>
        <w:jc w:val="both"/>
        <w:rPr>
          <w:color w:val="auto"/>
          <w:sz w:val="24"/>
          <w:szCs w:val="24"/>
        </w:rPr>
      </w:pPr>
      <w:r w:rsidRPr="008B0512">
        <w:rPr>
          <w:color w:val="auto"/>
          <w:sz w:val="24"/>
          <w:szCs w:val="24"/>
        </w:rPr>
        <w:t>Definitions:</w:t>
      </w:r>
    </w:p>
    <w:p w:rsidR="002D5203" w:rsidRDefault="00A27FCD" w:rsidP="0076324C">
      <w:pPr>
        <w:pStyle w:val="Title"/>
        <w:numPr>
          <w:ilvl w:val="0"/>
          <w:numId w:val="3"/>
        </w:numPr>
        <w:spacing w:before="0"/>
        <w:ind w:left="450" w:hanging="450"/>
        <w:jc w:val="both"/>
        <w:rPr>
          <w:color w:val="auto"/>
          <w:sz w:val="24"/>
          <w:szCs w:val="24"/>
        </w:rPr>
      </w:pPr>
      <w:r w:rsidRPr="008B0512">
        <w:rPr>
          <w:color w:val="auto"/>
          <w:sz w:val="24"/>
          <w:szCs w:val="24"/>
        </w:rPr>
        <w:t xml:space="preserve">“Exception review” is a review conducted at selected intermediate care facilities by appropriate health professionals employed by the Ohio Department of Developmental Disabilities (DODD) for purposes of identifying any </w:t>
      </w:r>
      <w:r w:rsidR="00DB1D0D">
        <w:rPr>
          <w:color w:val="auto"/>
          <w:sz w:val="24"/>
          <w:szCs w:val="24"/>
        </w:rPr>
        <w:t>inaccuracies</w:t>
      </w:r>
      <w:r w:rsidRPr="008B0512">
        <w:rPr>
          <w:color w:val="auto"/>
          <w:sz w:val="24"/>
          <w:szCs w:val="24"/>
        </w:rPr>
        <w:t xml:space="preserve"> related to the “Ohio Individual Assessment Form Answer Sheet” submitted in accordance with rule 5123:2-7-20 of the Administrative Code, which result in inaccurate case mix scores being used to calculate the direct care rate.</w:t>
      </w:r>
      <w:r w:rsidR="00A256FD">
        <w:rPr>
          <w:color w:val="auto"/>
          <w:sz w:val="24"/>
          <w:szCs w:val="24"/>
        </w:rPr>
        <w:t xml:space="preserve">  Exception reviews shall be conducted before the annual rates are established pursuant to Section 5124.15.</w:t>
      </w:r>
    </w:p>
    <w:p w:rsidR="00A27FCD" w:rsidRDefault="002D5203" w:rsidP="0076324C">
      <w:pPr>
        <w:pStyle w:val="Title"/>
        <w:numPr>
          <w:ilvl w:val="0"/>
          <w:numId w:val="3"/>
        </w:numPr>
        <w:spacing w:before="0"/>
        <w:ind w:left="450" w:hanging="450"/>
        <w:jc w:val="both"/>
        <w:rPr>
          <w:color w:val="auto"/>
          <w:sz w:val="24"/>
          <w:szCs w:val="24"/>
        </w:rPr>
      </w:pPr>
      <w:r w:rsidRPr="00DB1D0D">
        <w:rPr>
          <w:color w:val="auto"/>
          <w:sz w:val="24"/>
          <w:szCs w:val="24"/>
        </w:rPr>
        <w:t>“</w:t>
      </w:r>
      <w:r w:rsidR="00DB1D0D">
        <w:rPr>
          <w:color w:val="auto"/>
          <w:sz w:val="24"/>
          <w:szCs w:val="24"/>
        </w:rPr>
        <w:t>R</w:t>
      </w:r>
      <w:r w:rsidRPr="00DB1D0D">
        <w:rPr>
          <w:color w:val="auto"/>
          <w:sz w:val="24"/>
          <w:szCs w:val="24"/>
        </w:rPr>
        <w:t xml:space="preserve">eview tolerance level” is an acceptable level of variance in the calculation of the quarterly facility average case mix score of the </w:t>
      </w:r>
      <w:r w:rsidR="009D79C0" w:rsidRPr="00DB1D0D">
        <w:rPr>
          <w:color w:val="auto"/>
          <w:sz w:val="24"/>
          <w:szCs w:val="24"/>
        </w:rPr>
        <w:t>ICF</w:t>
      </w:r>
      <w:r w:rsidRPr="00DB1D0D">
        <w:rPr>
          <w:color w:val="auto"/>
          <w:sz w:val="24"/>
          <w:szCs w:val="24"/>
        </w:rPr>
        <w:t>.  The variance is calculated as a percentage difference between the score based on exception review findings compared to the score based on the submitted assessment records from the facility for that quarter.</w:t>
      </w:r>
    </w:p>
    <w:p w:rsidR="00B362FF" w:rsidRDefault="0056084C" w:rsidP="0076324C">
      <w:pPr>
        <w:pStyle w:val="Title"/>
        <w:spacing w:before="0"/>
        <w:ind w:left="450"/>
        <w:jc w:val="both"/>
        <w:rPr>
          <w:color w:val="auto"/>
          <w:sz w:val="24"/>
          <w:szCs w:val="24"/>
        </w:rPr>
      </w:pPr>
      <w:r>
        <w:rPr>
          <w:color w:val="auto"/>
          <w:sz w:val="24"/>
          <w:szCs w:val="24"/>
        </w:rPr>
        <w:t>T</w:t>
      </w:r>
      <w:r w:rsidR="00F173AA" w:rsidRPr="008B0512">
        <w:rPr>
          <w:color w:val="auto"/>
          <w:sz w:val="24"/>
          <w:szCs w:val="24"/>
        </w:rPr>
        <w:t>he exception review tolerance level is a two per cent difference between the quarterly facility average case mix score based on exception review findings and the quarterly facility average case mix score from the facility’s submitted IAF records.</w:t>
      </w:r>
    </w:p>
    <w:p w:rsidR="00AB4E09" w:rsidRPr="00B362FF" w:rsidRDefault="00DB1D0D" w:rsidP="0076324C">
      <w:pPr>
        <w:pStyle w:val="Title"/>
        <w:spacing w:before="0"/>
        <w:ind w:left="540" w:hanging="540"/>
        <w:jc w:val="both"/>
        <w:rPr>
          <w:color w:val="auto"/>
          <w:sz w:val="24"/>
          <w:szCs w:val="24"/>
        </w:rPr>
      </w:pPr>
      <w:r>
        <w:rPr>
          <w:color w:val="auto"/>
          <w:sz w:val="24"/>
          <w:szCs w:val="24"/>
        </w:rPr>
        <w:t>(3</w:t>
      </w:r>
      <w:r w:rsidR="00B362FF">
        <w:rPr>
          <w:color w:val="auto"/>
          <w:sz w:val="24"/>
          <w:szCs w:val="24"/>
        </w:rPr>
        <w:t>)</w:t>
      </w:r>
      <w:r w:rsidR="00B362FF">
        <w:rPr>
          <w:color w:val="auto"/>
          <w:sz w:val="24"/>
          <w:szCs w:val="24"/>
        </w:rPr>
        <w:tab/>
      </w:r>
      <w:r w:rsidR="00A62D52" w:rsidRPr="00B362FF">
        <w:rPr>
          <w:color w:val="auto"/>
          <w:sz w:val="24"/>
          <w:szCs w:val="24"/>
        </w:rPr>
        <w:t xml:space="preserve">“Verified IAF record” </w:t>
      </w:r>
      <w:r>
        <w:rPr>
          <w:color w:val="auto"/>
          <w:sz w:val="24"/>
          <w:szCs w:val="24"/>
        </w:rPr>
        <w:t xml:space="preserve">means an IAF </w:t>
      </w:r>
      <w:r w:rsidR="00A62D52" w:rsidRPr="00B362FF">
        <w:rPr>
          <w:color w:val="auto"/>
          <w:sz w:val="24"/>
          <w:szCs w:val="24"/>
        </w:rPr>
        <w:t xml:space="preserve">completed by the </w:t>
      </w:r>
      <w:r w:rsidR="009D79C0" w:rsidRPr="00B362FF">
        <w:rPr>
          <w:color w:val="auto"/>
          <w:sz w:val="24"/>
          <w:szCs w:val="24"/>
        </w:rPr>
        <w:t>ICF</w:t>
      </w:r>
      <w:r w:rsidR="0056084C">
        <w:rPr>
          <w:color w:val="auto"/>
          <w:sz w:val="24"/>
          <w:szCs w:val="24"/>
        </w:rPr>
        <w:t xml:space="preserve"> and</w:t>
      </w:r>
      <w:r w:rsidR="00A62D52" w:rsidRPr="00B362FF">
        <w:rPr>
          <w:color w:val="auto"/>
          <w:sz w:val="24"/>
          <w:szCs w:val="24"/>
        </w:rPr>
        <w:t xml:space="preserve"> submitted to DODD for a resident for a specific reporting quarter which, upon examination by DODD, has been determined to accurately represent the aspects of the resident’s condition, during the specified assessment timeframe, that affect the correct assignment of that record into the resident assessment classification system (RACS) case mix placement system.  An “unverified IAF record” is one which, upon examination, has been determined to not accurately represent the resident’s condition, and therefore results in the resident</w:t>
      </w:r>
      <w:r w:rsidR="0076324C">
        <w:rPr>
          <w:color w:val="auto"/>
          <w:sz w:val="24"/>
          <w:szCs w:val="24"/>
        </w:rPr>
        <w:t>’</w:t>
      </w:r>
      <w:r w:rsidR="00A62D52" w:rsidRPr="00B362FF">
        <w:rPr>
          <w:color w:val="auto"/>
          <w:sz w:val="24"/>
          <w:szCs w:val="24"/>
        </w:rPr>
        <w:t>s inaccurate assignment into the RACS system.</w:t>
      </w:r>
    </w:p>
    <w:p w:rsidR="00AB4E09" w:rsidRPr="008B0512" w:rsidRDefault="00AB4E09" w:rsidP="0076324C">
      <w:pPr>
        <w:pStyle w:val="Title"/>
        <w:numPr>
          <w:ilvl w:val="0"/>
          <w:numId w:val="2"/>
        </w:numPr>
        <w:spacing w:before="0"/>
        <w:ind w:left="450" w:hanging="450"/>
        <w:jc w:val="both"/>
        <w:rPr>
          <w:color w:val="auto"/>
          <w:sz w:val="24"/>
          <w:szCs w:val="24"/>
        </w:rPr>
      </w:pPr>
      <w:r w:rsidRPr="008B0512">
        <w:rPr>
          <w:color w:val="auto"/>
          <w:sz w:val="24"/>
          <w:szCs w:val="24"/>
        </w:rPr>
        <w:t>All exception reviews will comply with the applicable provisions of the Medicaid program.</w:t>
      </w:r>
    </w:p>
    <w:p w:rsidR="008A30C8" w:rsidRPr="008B0512" w:rsidRDefault="00AB4E09" w:rsidP="0076324C">
      <w:pPr>
        <w:pStyle w:val="Title"/>
        <w:numPr>
          <w:ilvl w:val="0"/>
          <w:numId w:val="2"/>
        </w:numPr>
        <w:spacing w:before="0"/>
        <w:ind w:left="450" w:hanging="450"/>
        <w:jc w:val="both"/>
        <w:rPr>
          <w:color w:val="auto"/>
          <w:sz w:val="24"/>
          <w:szCs w:val="24"/>
        </w:rPr>
      </w:pPr>
      <w:r w:rsidRPr="008B0512">
        <w:rPr>
          <w:color w:val="auto"/>
          <w:sz w:val="24"/>
          <w:szCs w:val="24"/>
        </w:rPr>
        <w:t>Selection:  During the selection process, DODD may contact the facility for clarification of information.  The facility may be able to satisfactorily resolve the department’s concerns at this point and avert an on-site review.  ICFs may be selected for an exception review by DODD based on any of the following:</w:t>
      </w:r>
    </w:p>
    <w:p w:rsidR="008B0512" w:rsidRDefault="00E30D7E" w:rsidP="007E4B32">
      <w:pPr>
        <w:pStyle w:val="Title"/>
        <w:numPr>
          <w:ilvl w:val="0"/>
          <w:numId w:val="5"/>
        </w:numPr>
        <w:spacing w:before="0" w:after="0"/>
        <w:ind w:left="450" w:hanging="450"/>
        <w:jc w:val="both"/>
        <w:rPr>
          <w:color w:val="auto"/>
          <w:sz w:val="24"/>
          <w:szCs w:val="24"/>
          <w:lang w:val="en"/>
        </w:rPr>
      </w:pPr>
      <w:r w:rsidRPr="007E4B32">
        <w:rPr>
          <w:color w:val="auto"/>
          <w:sz w:val="24"/>
          <w:szCs w:val="24"/>
          <w:lang w:val="en"/>
        </w:rPr>
        <w:t xml:space="preserve">The findings of a certification survey conducted by the Ohio </w:t>
      </w:r>
      <w:r w:rsidR="00B362FF" w:rsidRPr="007E4B32">
        <w:rPr>
          <w:color w:val="auto"/>
          <w:sz w:val="24"/>
          <w:szCs w:val="24"/>
          <w:lang w:val="en"/>
        </w:rPr>
        <w:t>D</w:t>
      </w:r>
      <w:r w:rsidRPr="007E4B32">
        <w:rPr>
          <w:color w:val="auto"/>
          <w:sz w:val="24"/>
          <w:szCs w:val="24"/>
          <w:lang w:val="en"/>
        </w:rPr>
        <w:t xml:space="preserve">epartment of </w:t>
      </w:r>
      <w:r w:rsidR="00B362FF" w:rsidRPr="007E4B32">
        <w:rPr>
          <w:color w:val="auto"/>
          <w:sz w:val="24"/>
          <w:szCs w:val="24"/>
          <w:lang w:val="en"/>
        </w:rPr>
        <w:t>H</w:t>
      </w:r>
      <w:r w:rsidRPr="007E4B32">
        <w:rPr>
          <w:color w:val="auto"/>
          <w:sz w:val="24"/>
          <w:szCs w:val="24"/>
          <w:lang w:val="en"/>
        </w:rPr>
        <w:t xml:space="preserve">ealth that the facility has been issued a </w:t>
      </w:r>
      <w:r w:rsidR="007E4B32" w:rsidRPr="007E4B32">
        <w:rPr>
          <w:color w:val="auto"/>
          <w:sz w:val="24"/>
          <w:szCs w:val="24"/>
          <w:lang w:val="en"/>
        </w:rPr>
        <w:t>significant citation</w:t>
      </w:r>
      <w:r w:rsidRPr="007E4B32">
        <w:rPr>
          <w:color w:val="auto"/>
          <w:sz w:val="24"/>
          <w:szCs w:val="24"/>
          <w:lang w:val="en"/>
        </w:rPr>
        <w:t xml:space="preserve"> in </w:t>
      </w:r>
      <w:r w:rsidR="007E4B32">
        <w:rPr>
          <w:color w:val="auto"/>
          <w:sz w:val="24"/>
          <w:szCs w:val="24"/>
          <w:lang w:val="en"/>
        </w:rPr>
        <w:t xml:space="preserve">a </w:t>
      </w:r>
      <w:r w:rsidRPr="007E4B32">
        <w:rPr>
          <w:color w:val="auto"/>
          <w:sz w:val="24"/>
          <w:szCs w:val="24"/>
          <w:lang w:val="en"/>
        </w:rPr>
        <w:t>condition of participation</w:t>
      </w:r>
      <w:r w:rsidR="007E4B32">
        <w:rPr>
          <w:color w:val="auto"/>
          <w:sz w:val="24"/>
          <w:szCs w:val="24"/>
          <w:lang w:val="en"/>
        </w:rPr>
        <w:t>.</w:t>
      </w:r>
    </w:p>
    <w:p w:rsidR="007E4B32" w:rsidRPr="007E4B32" w:rsidRDefault="007E4B32" w:rsidP="007E4B32">
      <w:pPr>
        <w:pStyle w:val="Title"/>
        <w:spacing w:before="0" w:after="0"/>
        <w:ind w:left="450"/>
        <w:jc w:val="both"/>
        <w:rPr>
          <w:color w:val="auto"/>
          <w:sz w:val="24"/>
          <w:szCs w:val="24"/>
          <w:lang w:val="en"/>
        </w:rPr>
      </w:pPr>
    </w:p>
    <w:p w:rsidR="008A30C8" w:rsidRDefault="00E30D7E" w:rsidP="0076324C">
      <w:pPr>
        <w:pStyle w:val="Title"/>
        <w:numPr>
          <w:ilvl w:val="0"/>
          <w:numId w:val="5"/>
        </w:numPr>
        <w:spacing w:before="0" w:after="0"/>
        <w:ind w:left="450" w:hanging="450"/>
        <w:jc w:val="both"/>
        <w:rPr>
          <w:color w:val="auto"/>
          <w:sz w:val="24"/>
          <w:szCs w:val="24"/>
          <w:lang w:val="en"/>
        </w:rPr>
      </w:pPr>
      <w:r w:rsidRPr="008B0512">
        <w:rPr>
          <w:color w:val="auto"/>
          <w:sz w:val="24"/>
          <w:szCs w:val="24"/>
          <w:lang w:val="en"/>
        </w:rPr>
        <w:t>A risk analysis of</w:t>
      </w:r>
      <w:r w:rsidR="002D42EA">
        <w:rPr>
          <w:color w:val="auto"/>
          <w:sz w:val="24"/>
          <w:szCs w:val="24"/>
          <w:lang w:val="en"/>
        </w:rPr>
        <w:t xml:space="preserve"> an ICF</w:t>
      </w:r>
      <w:r w:rsidRPr="008B0512">
        <w:rPr>
          <w:color w:val="auto"/>
          <w:sz w:val="24"/>
          <w:szCs w:val="24"/>
          <w:lang w:val="en"/>
        </w:rPr>
        <w:t xml:space="preserve"> with a </w:t>
      </w:r>
      <w:r w:rsidR="002D42EA">
        <w:rPr>
          <w:color w:val="auto"/>
          <w:sz w:val="24"/>
          <w:szCs w:val="24"/>
          <w:lang w:val="en"/>
        </w:rPr>
        <w:t>noticeable</w:t>
      </w:r>
      <w:r w:rsidRPr="008B0512">
        <w:rPr>
          <w:color w:val="auto"/>
          <w:sz w:val="24"/>
          <w:szCs w:val="24"/>
          <w:lang w:val="en"/>
        </w:rPr>
        <w:t xml:space="preserve"> change in the frequency distribution of the residents in the RACS classes; </w:t>
      </w:r>
      <w:r w:rsidR="008A30C8" w:rsidRPr="008B0512">
        <w:rPr>
          <w:color w:val="auto"/>
          <w:sz w:val="24"/>
          <w:szCs w:val="24"/>
          <w:lang w:val="en"/>
        </w:rPr>
        <w:t xml:space="preserve">or a significant change in the ICF average case mix score; </w:t>
      </w:r>
      <w:r w:rsidRPr="008B0512">
        <w:rPr>
          <w:color w:val="auto"/>
          <w:sz w:val="24"/>
          <w:szCs w:val="24"/>
          <w:lang w:val="en"/>
        </w:rPr>
        <w:t xml:space="preserve">or </w:t>
      </w:r>
      <w:r w:rsidR="002D42EA">
        <w:rPr>
          <w:color w:val="auto"/>
          <w:sz w:val="24"/>
          <w:szCs w:val="24"/>
          <w:lang w:val="en"/>
        </w:rPr>
        <w:t>an ICF</w:t>
      </w:r>
      <w:r w:rsidR="008A30C8" w:rsidRPr="008B0512">
        <w:rPr>
          <w:color w:val="auto"/>
          <w:sz w:val="24"/>
          <w:szCs w:val="24"/>
          <w:lang w:val="en"/>
        </w:rPr>
        <w:t xml:space="preserve"> </w:t>
      </w:r>
      <w:r w:rsidRPr="008B0512">
        <w:rPr>
          <w:color w:val="auto"/>
          <w:sz w:val="24"/>
          <w:szCs w:val="24"/>
          <w:lang w:val="en"/>
        </w:rPr>
        <w:t>for which other data indicate</w:t>
      </w:r>
      <w:r w:rsidR="002D42EA">
        <w:rPr>
          <w:color w:val="auto"/>
          <w:sz w:val="24"/>
          <w:szCs w:val="24"/>
          <w:lang w:val="en"/>
        </w:rPr>
        <w:t>s</w:t>
      </w:r>
      <w:r w:rsidRPr="008B0512">
        <w:rPr>
          <w:color w:val="auto"/>
          <w:sz w:val="24"/>
          <w:szCs w:val="24"/>
          <w:lang w:val="en"/>
        </w:rPr>
        <w:t xml:space="preserve"> that the assessment information </w:t>
      </w:r>
      <w:r w:rsidRPr="008B0512">
        <w:rPr>
          <w:color w:val="auto"/>
          <w:sz w:val="24"/>
          <w:szCs w:val="24"/>
          <w:lang w:val="en"/>
        </w:rPr>
        <w:lastRenderedPageBreak/>
        <w:t>submitted by the facility may not result in accurate classification of the facility’s residents in the RACS system.</w:t>
      </w:r>
    </w:p>
    <w:p w:rsidR="008B0512" w:rsidRPr="008B0512" w:rsidRDefault="008B0512" w:rsidP="0076324C">
      <w:pPr>
        <w:pStyle w:val="Title"/>
        <w:spacing w:before="0" w:after="0"/>
        <w:jc w:val="both"/>
        <w:rPr>
          <w:color w:val="auto"/>
          <w:sz w:val="24"/>
          <w:szCs w:val="24"/>
          <w:lang w:val="en"/>
        </w:rPr>
      </w:pPr>
    </w:p>
    <w:p w:rsidR="00E30D7E" w:rsidRDefault="00E30D7E" w:rsidP="0076324C">
      <w:pPr>
        <w:pStyle w:val="Title"/>
        <w:numPr>
          <w:ilvl w:val="0"/>
          <w:numId w:val="5"/>
        </w:numPr>
        <w:spacing w:before="0" w:after="0"/>
        <w:ind w:left="450" w:hanging="450"/>
        <w:jc w:val="both"/>
        <w:rPr>
          <w:color w:val="auto"/>
          <w:sz w:val="24"/>
          <w:szCs w:val="24"/>
          <w:lang w:val="en"/>
        </w:rPr>
      </w:pPr>
      <w:r w:rsidRPr="008B0512">
        <w:rPr>
          <w:color w:val="auto"/>
          <w:sz w:val="24"/>
          <w:szCs w:val="24"/>
          <w:lang w:val="en"/>
        </w:rPr>
        <w:t>Prior resident assessment performance of the provider, including, but not limited to, ongoing problems with assessment submission deadlines, error rates,</w:t>
      </w:r>
      <w:r w:rsidR="008A30C8" w:rsidRPr="008B0512">
        <w:rPr>
          <w:color w:val="auto"/>
          <w:sz w:val="24"/>
          <w:szCs w:val="24"/>
          <w:lang w:val="en"/>
        </w:rPr>
        <w:t xml:space="preserve"> incorrect assessment dates, and apparent unchanged assessment practices following the departmental review performed pursuant to section 11 of HB303 or a subsequent exception review.</w:t>
      </w:r>
    </w:p>
    <w:p w:rsidR="008B0512" w:rsidRPr="008B0512" w:rsidRDefault="008B0512" w:rsidP="0076324C">
      <w:pPr>
        <w:pStyle w:val="Title"/>
        <w:spacing w:before="0" w:after="0"/>
        <w:jc w:val="both"/>
        <w:rPr>
          <w:color w:val="auto"/>
          <w:sz w:val="24"/>
          <w:szCs w:val="24"/>
          <w:lang w:val="en"/>
        </w:rPr>
      </w:pPr>
    </w:p>
    <w:p w:rsidR="00E30D7E" w:rsidRPr="008B0512" w:rsidRDefault="00E30D7E" w:rsidP="0076324C">
      <w:pPr>
        <w:spacing w:after="0" w:line="240" w:lineRule="auto"/>
        <w:ind w:left="450" w:hanging="450"/>
        <w:jc w:val="both"/>
        <w:rPr>
          <w:rFonts w:ascii="Arial" w:eastAsia="Times New Roman" w:hAnsi="Arial" w:cs="Arial"/>
          <w:sz w:val="24"/>
          <w:szCs w:val="24"/>
          <w:lang w:val="en"/>
        </w:rPr>
      </w:pPr>
      <w:r w:rsidRPr="008B0512">
        <w:rPr>
          <w:rFonts w:ascii="Arial" w:eastAsia="Times New Roman" w:hAnsi="Arial" w:cs="Arial"/>
          <w:sz w:val="24"/>
          <w:szCs w:val="24"/>
          <w:lang w:val="en"/>
        </w:rPr>
        <w:t xml:space="preserve">(D) Exception reviews shall be conducted at the facility by qualified </w:t>
      </w:r>
      <w:r w:rsidR="001D353F">
        <w:rPr>
          <w:rFonts w:ascii="Arial" w:eastAsia="Times New Roman" w:hAnsi="Arial" w:cs="Arial"/>
          <w:sz w:val="24"/>
          <w:szCs w:val="24"/>
          <w:lang w:val="en"/>
        </w:rPr>
        <w:t>intellectual disability</w:t>
      </w:r>
      <w:r w:rsidRPr="008B0512">
        <w:rPr>
          <w:rFonts w:ascii="Arial" w:eastAsia="Times New Roman" w:hAnsi="Arial" w:cs="Arial"/>
          <w:sz w:val="24"/>
          <w:szCs w:val="24"/>
          <w:lang w:val="en"/>
        </w:rPr>
        <w:t xml:space="preserve"> professionals</w:t>
      </w:r>
      <w:r w:rsidR="001D353F">
        <w:rPr>
          <w:rFonts w:ascii="Arial" w:eastAsia="Times New Roman" w:hAnsi="Arial" w:cs="Arial"/>
          <w:sz w:val="24"/>
          <w:szCs w:val="24"/>
          <w:lang w:val="en"/>
        </w:rPr>
        <w:t xml:space="preserve"> (QIDP)</w:t>
      </w:r>
      <w:r w:rsidRPr="008B0512">
        <w:rPr>
          <w:rFonts w:ascii="Arial" w:eastAsia="Times New Roman" w:hAnsi="Arial" w:cs="Arial"/>
          <w:sz w:val="24"/>
          <w:szCs w:val="24"/>
          <w:lang w:val="en"/>
        </w:rPr>
        <w:t xml:space="preserve">, registered nurses and other licensed or certified health professionals under contract with or employed by </w:t>
      </w:r>
      <w:r w:rsidR="008A30C8" w:rsidRPr="008B0512">
        <w:rPr>
          <w:rFonts w:ascii="Arial" w:eastAsia="Times New Roman" w:hAnsi="Arial" w:cs="Arial"/>
          <w:sz w:val="24"/>
          <w:szCs w:val="24"/>
          <w:lang w:val="en"/>
        </w:rPr>
        <w:t>DODD</w:t>
      </w:r>
      <w:r w:rsidRPr="008B0512">
        <w:rPr>
          <w:rFonts w:ascii="Arial" w:eastAsia="Times New Roman" w:hAnsi="Arial" w:cs="Arial"/>
          <w:sz w:val="24"/>
          <w:szCs w:val="24"/>
          <w:lang w:val="en"/>
        </w:rPr>
        <w:t xml:space="preserve">. When a team of </w:t>
      </w:r>
      <w:r w:rsidR="008A30C8" w:rsidRPr="008B0512">
        <w:rPr>
          <w:rFonts w:ascii="Arial" w:eastAsia="Times New Roman" w:hAnsi="Arial" w:cs="Arial"/>
          <w:sz w:val="24"/>
          <w:szCs w:val="24"/>
          <w:lang w:val="en"/>
        </w:rPr>
        <w:t>DODD</w:t>
      </w:r>
      <w:r w:rsidRPr="008B0512">
        <w:rPr>
          <w:rFonts w:ascii="Arial" w:eastAsia="Times New Roman" w:hAnsi="Arial" w:cs="Arial"/>
          <w:sz w:val="24"/>
          <w:szCs w:val="24"/>
          <w:lang w:val="en"/>
        </w:rPr>
        <w:t xml:space="preserve"> reviewers conducts an on-site exception review, the team shall be led by a qualified </w:t>
      </w:r>
      <w:r w:rsidR="001D353F">
        <w:rPr>
          <w:rFonts w:ascii="Arial" w:eastAsia="Times New Roman" w:hAnsi="Arial" w:cs="Arial"/>
          <w:sz w:val="24"/>
          <w:szCs w:val="24"/>
          <w:lang w:val="en"/>
        </w:rPr>
        <w:t>intellectual disability</w:t>
      </w:r>
      <w:r w:rsidR="001D353F" w:rsidRPr="008B0512">
        <w:rPr>
          <w:rFonts w:ascii="Arial" w:eastAsia="Times New Roman" w:hAnsi="Arial" w:cs="Arial"/>
          <w:sz w:val="24"/>
          <w:szCs w:val="24"/>
          <w:lang w:val="en"/>
        </w:rPr>
        <w:t xml:space="preserve"> </w:t>
      </w:r>
      <w:r w:rsidRPr="008B0512">
        <w:rPr>
          <w:rFonts w:ascii="Arial" w:eastAsia="Times New Roman" w:hAnsi="Arial" w:cs="Arial"/>
          <w:sz w:val="24"/>
          <w:szCs w:val="24"/>
          <w:lang w:val="en"/>
        </w:rPr>
        <w:t xml:space="preserve">professional. Persons conducting exception reviews on behalf of </w:t>
      </w:r>
      <w:r w:rsidR="008A30C8" w:rsidRPr="008B0512">
        <w:rPr>
          <w:rFonts w:ascii="Arial" w:eastAsia="Times New Roman" w:hAnsi="Arial" w:cs="Arial"/>
          <w:sz w:val="24"/>
          <w:szCs w:val="24"/>
          <w:lang w:val="en"/>
        </w:rPr>
        <w:t>DODD</w:t>
      </w:r>
      <w:r w:rsidRPr="008B0512">
        <w:rPr>
          <w:rFonts w:ascii="Arial" w:eastAsia="Times New Roman" w:hAnsi="Arial" w:cs="Arial"/>
          <w:sz w:val="24"/>
          <w:szCs w:val="24"/>
          <w:lang w:val="en"/>
        </w:rPr>
        <w:t xml:space="preserve"> shall meet the following conditions:</w:t>
      </w:r>
    </w:p>
    <w:p w:rsidR="00E30D7E" w:rsidRPr="008B0512" w:rsidRDefault="00E30D7E" w:rsidP="0076324C">
      <w:pPr>
        <w:spacing w:after="0" w:line="240" w:lineRule="auto"/>
        <w:ind w:left="450" w:hanging="450"/>
        <w:jc w:val="both"/>
        <w:rPr>
          <w:rFonts w:ascii="Arial" w:eastAsia="Times New Roman" w:hAnsi="Arial" w:cs="Arial"/>
          <w:sz w:val="24"/>
          <w:szCs w:val="24"/>
          <w:lang w:val="en"/>
        </w:rPr>
      </w:pPr>
    </w:p>
    <w:p w:rsidR="0075451B" w:rsidRDefault="00E30D7E" w:rsidP="0076324C">
      <w:pPr>
        <w:pStyle w:val="ListParagraph"/>
        <w:numPr>
          <w:ilvl w:val="0"/>
          <w:numId w:val="6"/>
        </w:numPr>
        <w:spacing w:after="0" w:line="240" w:lineRule="auto"/>
        <w:ind w:left="450" w:hanging="450"/>
        <w:jc w:val="both"/>
        <w:rPr>
          <w:rFonts w:ascii="Arial" w:eastAsia="Times New Roman" w:hAnsi="Arial" w:cs="Arial"/>
          <w:sz w:val="24"/>
          <w:szCs w:val="24"/>
          <w:lang w:val="en"/>
        </w:rPr>
      </w:pPr>
      <w:r w:rsidRPr="008B0512">
        <w:rPr>
          <w:rFonts w:ascii="Arial" w:eastAsia="Times New Roman" w:hAnsi="Arial" w:cs="Arial"/>
          <w:sz w:val="24"/>
          <w:szCs w:val="24"/>
          <w:lang w:val="en"/>
        </w:rPr>
        <w:t xml:space="preserve">During the period of their professional </w:t>
      </w:r>
      <w:r w:rsidR="007E4B32">
        <w:rPr>
          <w:rFonts w:ascii="Arial" w:eastAsia="Times New Roman" w:hAnsi="Arial" w:cs="Arial"/>
          <w:sz w:val="24"/>
          <w:szCs w:val="24"/>
          <w:lang w:val="en"/>
        </w:rPr>
        <w:t>contract</w:t>
      </w:r>
      <w:r w:rsidR="006B75D9">
        <w:rPr>
          <w:rFonts w:ascii="Arial" w:eastAsia="Times New Roman" w:hAnsi="Arial" w:cs="Arial"/>
          <w:sz w:val="24"/>
          <w:szCs w:val="24"/>
          <w:lang w:val="en"/>
        </w:rPr>
        <w:t xml:space="preserve"> </w:t>
      </w:r>
      <w:r w:rsidR="007E4B32">
        <w:rPr>
          <w:rFonts w:ascii="Arial" w:eastAsia="Times New Roman" w:hAnsi="Arial" w:cs="Arial"/>
          <w:sz w:val="24"/>
          <w:szCs w:val="24"/>
          <w:lang w:val="en"/>
        </w:rPr>
        <w:t xml:space="preserve">or </w:t>
      </w:r>
      <w:r w:rsidRPr="008B0512">
        <w:rPr>
          <w:rFonts w:ascii="Arial" w:eastAsia="Times New Roman" w:hAnsi="Arial" w:cs="Arial"/>
          <w:sz w:val="24"/>
          <w:szCs w:val="24"/>
          <w:lang w:val="en"/>
        </w:rPr>
        <w:t xml:space="preserve">employment with </w:t>
      </w:r>
      <w:r w:rsidR="008A30C8" w:rsidRPr="008B0512">
        <w:rPr>
          <w:rFonts w:ascii="Arial" w:eastAsia="Times New Roman" w:hAnsi="Arial" w:cs="Arial"/>
          <w:sz w:val="24"/>
          <w:szCs w:val="24"/>
          <w:lang w:val="en"/>
        </w:rPr>
        <w:t>DODD</w:t>
      </w:r>
      <w:r w:rsidRPr="008B0512">
        <w:rPr>
          <w:rFonts w:ascii="Arial" w:eastAsia="Times New Roman" w:hAnsi="Arial" w:cs="Arial"/>
          <w:sz w:val="24"/>
          <w:szCs w:val="24"/>
          <w:lang w:val="en"/>
        </w:rPr>
        <w:t>, reviewers must neither have nor be committed to acquire any direct or indirect financial interest in the ownership, fi</w:t>
      </w:r>
      <w:r w:rsidR="005C61CF">
        <w:rPr>
          <w:rFonts w:ascii="Arial" w:eastAsia="Times New Roman" w:hAnsi="Arial" w:cs="Arial"/>
          <w:sz w:val="24"/>
          <w:szCs w:val="24"/>
          <w:lang w:val="en"/>
        </w:rPr>
        <w:t>nancing, or operation of an ICF</w:t>
      </w:r>
      <w:r w:rsidRPr="008B0512">
        <w:rPr>
          <w:rFonts w:ascii="Arial" w:eastAsia="Times New Roman" w:hAnsi="Arial" w:cs="Arial"/>
          <w:sz w:val="24"/>
          <w:szCs w:val="24"/>
          <w:lang w:val="en"/>
        </w:rPr>
        <w:t xml:space="preserve"> which they review in Ohio.</w:t>
      </w:r>
    </w:p>
    <w:p w:rsidR="008B0512" w:rsidRPr="008B0512" w:rsidRDefault="008B0512" w:rsidP="0076324C">
      <w:pPr>
        <w:pStyle w:val="ListParagraph"/>
        <w:spacing w:after="0" w:line="240" w:lineRule="auto"/>
        <w:ind w:left="450"/>
        <w:jc w:val="both"/>
        <w:rPr>
          <w:rFonts w:ascii="Arial" w:eastAsia="Times New Roman" w:hAnsi="Arial" w:cs="Arial"/>
          <w:sz w:val="24"/>
          <w:szCs w:val="24"/>
          <w:lang w:val="en"/>
        </w:rPr>
      </w:pPr>
    </w:p>
    <w:p w:rsidR="0075451B" w:rsidRDefault="00E30D7E" w:rsidP="0076324C">
      <w:pPr>
        <w:pStyle w:val="ListParagraph"/>
        <w:numPr>
          <w:ilvl w:val="0"/>
          <w:numId w:val="6"/>
        </w:numPr>
        <w:spacing w:after="0" w:line="240" w:lineRule="auto"/>
        <w:ind w:left="450" w:hanging="450"/>
        <w:jc w:val="both"/>
        <w:rPr>
          <w:rFonts w:ascii="Arial" w:eastAsia="Times New Roman" w:hAnsi="Arial" w:cs="Arial"/>
          <w:sz w:val="24"/>
          <w:szCs w:val="24"/>
          <w:lang w:val="en"/>
        </w:rPr>
      </w:pPr>
      <w:r w:rsidRPr="008B0512">
        <w:rPr>
          <w:rFonts w:ascii="Arial" w:eastAsia="Times New Roman" w:hAnsi="Arial" w:cs="Arial"/>
          <w:sz w:val="24"/>
          <w:szCs w:val="24"/>
          <w:lang w:val="en"/>
        </w:rPr>
        <w:t>Reviewers shall not review any facility that has been a client of the reviewer</w:t>
      </w:r>
      <w:r w:rsidR="007E4B32">
        <w:rPr>
          <w:rFonts w:ascii="Arial" w:eastAsia="Times New Roman" w:hAnsi="Arial" w:cs="Arial"/>
          <w:sz w:val="24"/>
          <w:szCs w:val="24"/>
          <w:lang w:val="en"/>
        </w:rPr>
        <w:t xml:space="preserve"> during the previous ten years</w:t>
      </w:r>
      <w:r w:rsidRPr="008B0512">
        <w:rPr>
          <w:rFonts w:ascii="Arial" w:eastAsia="Times New Roman" w:hAnsi="Arial" w:cs="Arial"/>
          <w:sz w:val="24"/>
          <w:szCs w:val="24"/>
          <w:lang w:val="en"/>
        </w:rPr>
        <w:t>.</w:t>
      </w:r>
    </w:p>
    <w:p w:rsidR="008B0512" w:rsidRPr="008B0512" w:rsidRDefault="008B0512" w:rsidP="0076324C">
      <w:pPr>
        <w:spacing w:after="0" w:line="240" w:lineRule="auto"/>
        <w:jc w:val="both"/>
        <w:rPr>
          <w:rFonts w:ascii="Arial" w:eastAsia="Times New Roman" w:hAnsi="Arial" w:cs="Arial"/>
          <w:sz w:val="24"/>
          <w:szCs w:val="24"/>
          <w:lang w:val="en"/>
        </w:rPr>
      </w:pPr>
    </w:p>
    <w:p w:rsidR="0075451B" w:rsidRDefault="00E30D7E" w:rsidP="0076324C">
      <w:pPr>
        <w:pStyle w:val="ListParagraph"/>
        <w:numPr>
          <w:ilvl w:val="0"/>
          <w:numId w:val="6"/>
        </w:numPr>
        <w:spacing w:after="0" w:line="240" w:lineRule="auto"/>
        <w:ind w:left="450" w:hanging="450"/>
        <w:jc w:val="both"/>
        <w:rPr>
          <w:rFonts w:ascii="Arial" w:eastAsia="Times New Roman" w:hAnsi="Arial" w:cs="Arial"/>
          <w:sz w:val="24"/>
          <w:szCs w:val="24"/>
          <w:lang w:val="en"/>
        </w:rPr>
      </w:pPr>
      <w:r w:rsidRPr="008B0512">
        <w:rPr>
          <w:rFonts w:ascii="Arial" w:eastAsia="Times New Roman" w:hAnsi="Arial" w:cs="Arial"/>
          <w:sz w:val="24"/>
          <w:szCs w:val="24"/>
          <w:lang w:val="en"/>
        </w:rPr>
        <w:t xml:space="preserve">Employment of a member of a health </w:t>
      </w:r>
      <w:r w:rsidR="005C61CF">
        <w:rPr>
          <w:rFonts w:ascii="Arial" w:eastAsia="Times New Roman" w:hAnsi="Arial" w:cs="Arial"/>
          <w:sz w:val="24"/>
          <w:szCs w:val="24"/>
          <w:lang w:val="en"/>
        </w:rPr>
        <w:t>professional’s family by an ICF</w:t>
      </w:r>
      <w:r w:rsidRPr="008B0512">
        <w:rPr>
          <w:rFonts w:ascii="Arial" w:eastAsia="Times New Roman" w:hAnsi="Arial" w:cs="Arial"/>
          <w:sz w:val="24"/>
          <w:szCs w:val="24"/>
          <w:lang w:val="en"/>
        </w:rPr>
        <w:t xml:space="preserve"> that the professional does not review does not constitute a direct or indirect financial interest in the ownership, fin</w:t>
      </w:r>
      <w:r w:rsidR="0075451B" w:rsidRPr="008B0512">
        <w:rPr>
          <w:rFonts w:ascii="Arial" w:eastAsia="Times New Roman" w:hAnsi="Arial" w:cs="Arial"/>
          <w:sz w:val="24"/>
          <w:szCs w:val="24"/>
          <w:lang w:val="en"/>
        </w:rPr>
        <w:t>ancing, or operation of an ICF.</w:t>
      </w:r>
    </w:p>
    <w:p w:rsidR="008B0512" w:rsidRPr="008B0512" w:rsidRDefault="008B0512" w:rsidP="0076324C">
      <w:pPr>
        <w:pStyle w:val="ListParagraph"/>
        <w:spacing w:after="0" w:line="240" w:lineRule="auto"/>
        <w:ind w:left="450"/>
        <w:jc w:val="both"/>
        <w:rPr>
          <w:rFonts w:ascii="Arial" w:eastAsia="Times New Roman" w:hAnsi="Arial" w:cs="Arial"/>
          <w:sz w:val="24"/>
          <w:szCs w:val="24"/>
          <w:lang w:val="en"/>
        </w:rPr>
      </w:pPr>
    </w:p>
    <w:p w:rsidR="00E30D7E" w:rsidRPr="008B0512" w:rsidRDefault="00E30D7E" w:rsidP="0076324C">
      <w:pPr>
        <w:pStyle w:val="ListParagraph"/>
        <w:numPr>
          <w:ilvl w:val="0"/>
          <w:numId w:val="7"/>
        </w:numPr>
        <w:spacing w:after="0" w:line="240" w:lineRule="auto"/>
        <w:ind w:left="450" w:hanging="450"/>
        <w:jc w:val="both"/>
        <w:rPr>
          <w:rFonts w:ascii="Arial" w:eastAsia="Times New Roman" w:hAnsi="Arial" w:cs="Arial"/>
          <w:sz w:val="24"/>
          <w:szCs w:val="24"/>
          <w:lang w:val="en"/>
        </w:rPr>
      </w:pPr>
      <w:r w:rsidRPr="008B0512">
        <w:rPr>
          <w:rFonts w:ascii="Arial" w:eastAsia="Times New Roman" w:hAnsi="Arial" w:cs="Arial"/>
          <w:sz w:val="24"/>
          <w:szCs w:val="24"/>
          <w:lang w:val="en"/>
        </w:rPr>
        <w:t xml:space="preserve">Prior notice: </w:t>
      </w:r>
      <w:r w:rsidR="005C61CF">
        <w:rPr>
          <w:rFonts w:ascii="Arial" w:eastAsia="Times New Roman" w:hAnsi="Arial" w:cs="Arial"/>
          <w:sz w:val="24"/>
          <w:szCs w:val="24"/>
          <w:lang w:val="en"/>
        </w:rPr>
        <w:t>DODD</w:t>
      </w:r>
      <w:r w:rsidRPr="008B0512">
        <w:rPr>
          <w:rFonts w:ascii="Arial" w:eastAsia="Times New Roman" w:hAnsi="Arial" w:cs="Arial"/>
          <w:sz w:val="24"/>
          <w:szCs w:val="24"/>
          <w:lang w:val="en"/>
        </w:rPr>
        <w:t xml:space="preserve"> shall notify the facility by telephone and by facsimile at least </w:t>
      </w:r>
      <w:r w:rsidR="001060DB">
        <w:rPr>
          <w:rFonts w:ascii="Arial" w:eastAsia="Times New Roman" w:hAnsi="Arial" w:cs="Arial"/>
          <w:sz w:val="24"/>
          <w:szCs w:val="24"/>
          <w:lang w:val="en"/>
        </w:rPr>
        <w:t>twenty four hours</w:t>
      </w:r>
      <w:r w:rsidRPr="008B0512">
        <w:rPr>
          <w:rFonts w:ascii="Arial" w:eastAsia="Times New Roman" w:hAnsi="Arial" w:cs="Arial"/>
          <w:sz w:val="24"/>
          <w:szCs w:val="24"/>
          <w:lang w:val="en"/>
        </w:rPr>
        <w:t xml:space="preserve"> prior to the review.</w:t>
      </w:r>
      <w:r w:rsidR="008A30C8" w:rsidRPr="008B0512">
        <w:rPr>
          <w:rFonts w:ascii="Arial" w:eastAsia="Times New Roman" w:hAnsi="Arial" w:cs="Arial"/>
          <w:sz w:val="24"/>
          <w:szCs w:val="24"/>
          <w:lang w:val="en"/>
        </w:rPr>
        <w:t xml:space="preserve">  At the discretion of DODD, the review team may reschedule the review if appropriate key personnel of the facility would be unavailable on the originally scheduled date of on-site review.</w:t>
      </w:r>
    </w:p>
    <w:p w:rsidR="00E30D7E" w:rsidRPr="008B0512" w:rsidRDefault="00E30D7E" w:rsidP="0076324C">
      <w:pPr>
        <w:spacing w:after="0" w:line="240" w:lineRule="auto"/>
        <w:ind w:left="450" w:hanging="450"/>
        <w:jc w:val="both"/>
        <w:rPr>
          <w:rFonts w:ascii="Arial" w:eastAsia="Times New Roman" w:hAnsi="Arial" w:cs="Arial"/>
          <w:sz w:val="24"/>
          <w:szCs w:val="24"/>
          <w:lang w:val="en"/>
        </w:rPr>
      </w:pPr>
    </w:p>
    <w:p w:rsidR="0075451B" w:rsidRPr="007E4B32" w:rsidRDefault="00E30D7E" w:rsidP="0076324C">
      <w:pPr>
        <w:pStyle w:val="ListParagraph"/>
        <w:numPr>
          <w:ilvl w:val="0"/>
          <w:numId w:val="7"/>
        </w:numPr>
        <w:spacing w:after="0" w:line="240" w:lineRule="auto"/>
        <w:ind w:left="450" w:hanging="450"/>
        <w:jc w:val="both"/>
        <w:rPr>
          <w:rFonts w:ascii="Arial" w:eastAsia="Times New Roman" w:hAnsi="Arial" w:cs="Arial"/>
          <w:sz w:val="24"/>
          <w:szCs w:val="24"/>
          <w:lang w:val="en"/>
        </w:rPr>
      </w:pPr>
      <w:r w:rsidRPr="008B0512">
        <w:rPr>
          <w:rFonts w:ascii="Arial" w:eastAsia="Times New Roman" w:hAnsi="Arial" w:cs="Arial"/>
          <w:sz w:val="24"/>
          <w:szCs w:val="24"/>
          <w:lang w:val="en"/>
        </w:rPr>
        <w:t xml:space="preserve">Facilities selected for exception reviews must provide </w:t>
      </w:r>
      <w:r w:rsidR="0075451B" w:rsidRPr="008B0512">
        <w:rPr>
          <w:rFonts w:ascii="Arial" w:eastAsia="Times New Roman" w:hAnsi="Arial" w:cs="Arial"/>
          <w:sz w:val="24"/>
          <w:szCs w:val="24"/>
          <w:lang w:val="en"/>
        </w:rPr>
        <w:t>DODD</w:t>
      </w:r>
      <w:r w:rsidRPr="008B0512">
        <w:rPr>
          <w:rFonts w:ascii="Arial" w:eastAsia="Times New Roman" w:hAnsi="Arial" w:cs="Arial"/>
          <w:sz w:val="24"/>
          <w:szCs w:val="24"/>
          <w:lang w:val="en"/>
        </w:rPr>
        <w:t xml:space="preserve"> reviewers with reasonable access to residents, professional and </w:t>
      </w:r>
      <w:proofErr w:type="spellStart"/>
      <w:r w:rsidRPr="008B0512">
        <w:rPr>
          <w:rFonts w:ascii="Arial" w:eastAsia="Times New Roman" w:hAnsi="Arial" w:cs="Arial"/>
          <w:sz w:val="24"/>
          <w:szCs w:val="24"/>
          <w:lang w:val="en"/>
        </w:rPr>
        <w:t>nonlicensed</w:t>
      </w:r>
      <w:proofErr w:type="spellEnd"/>
      <w:r w:rsidRPr="008B0512">
        <w:rPr>
          <w:rFonts w:ascii="Arial" w:eastAsia="Times New Roman" w:hAnsi="Arial" w:cs="Arial"/>
          <w:sz w:val="24"/>
          <w:szCs w:val="24"/>
          <w:lang w:val="en"/>
        </w:rPr>
        <w:t xml:space="preserve"> direct care staff, the facility assessors, and completed </w:t>
      </w:r>
      <w:r w:rsidR="00DE37DC">
        <w:rPr>
          <w:rFonts w:ascii="Arial" w:eastAsia="Times New Roman" w:hAnsi="Arial" w:cs="Arial"/>
          <w:sz w:val="24"/>
          <w:szCs w:val="24"/>
          <w:lang w:val="en"/>
        </w:rPr>
        <w:t xml:space="preserve">resident </w:t>
      </w:r>
      <w:r w:rsidRPr="008B0512">
        <w:rPr>
          <w:rFonts w:ascii="Arial" w:eastAsia="Times New Roman" w:hAnsi="Arial" w:cs="Arial"/>
          <w:sz w:val="24"/>
          <w:szCs w:val="24"/>
          <w:lang w:val="en"/>
        </w:rPr>
        <w:t xml:space="preserve">assessment instruments as well as other documentation regarding the residents’ care needs and treatments. Facilities must also provide </w:t>
      </w:r>
      <w:r w:rsidR="005C61CF">
        <w:rPr>
          <w:rFonts w:ascii="Arial" w:eastAsia="Times New Roman" w:hAnsi="Arial" w:cs="Arial"/>
          <w:sz w:val="24"/>
          <w:szCs w:val="24"/>
          <w:lang w:val="en"/>
        </w:rPr>
        <w:t xml:space="preserve">DODD </w:t>
      </w:r>
      <w:r w:rsidRPr="008B0512">
        <w:rPr>
          <w:rFonts w:ascii="Arial" w:eastAsia="Times New Roman" w:hAnsi="Arial" w:cs="Arial"/>
          <w:sz w:val="24"/>
          <w:szCs w:val="24"/>
          <w:lang w:val="en"/>
        </w:rPr>
        <w:t>with sufficient information to be able to contact the resident’s attending or consulting physicians, other professionals from all disciplines who have observed, evaluated or treated the resident, such as contracted therapists, and the resident’s family/significant others. These sources of information may help to valida</w:t>
      </w:r>
      <w:r w:rsidR="001834A2">
        <w:rPr>
          <w:rFonts w:ascii="Arial" w:eastAsia="Times New Roman" w:hAnsi="Arial" w:cs="Arial"/>
          <w:sz w:val="24"/>
          <w:szCs w:val="24"/>
          <w:lang w:val="en"/>
        </w:rPr>
        <w:t>te information provided on the Individual A</w:t>
      </w:r>
      <w:r w:rsidRPr="008B0512">
        <w:rPr>
          <w:rFonts w:ascii="Arial" w:eastAsia="Times New Roman" w:hAnsi="Arial" w:cs="Arial"/>
          <w:sz w:val="24"/>
          <w:szCs w:val="24"/>
          <w:lang w:val="en"/>
        </w:rPr>
        <w:t xml:space="preserve">ssessment </w:t>
      </w:r>
      <w:r w:rsidR="001834A2">
        <w:rPr>
          <w:rFonts w:ascii="Arial" w:eastAsia="Times New Roman" w:hAnsi="Arial" w:cs="Arial"/>
          <w:sz w:val="24"/>
          <w:szCs w:val="24"/>
          <w:lang w:val="en"/>
        </w:rPr>
        <w:t>Form</w:t>
      </w:r>
      <w:r w:rsidRPr="008B0512">
        <w:rPr>
          <w:rFonts w:ascii="Arial" w:eastAsia="Times New Roman" w:hAnsi="Arial" w:cs="Arial"/>
          <w:sz w:val="24"/>
          <w:szCs w:val="24"/>
          <w:lang w:val="en"/>
        </w:rPr>
        <w:t xml:space="preserve"> submitted to </w:t>
      </w:r>
      <w:r w:rsidR="005C61CF">
        <w:rPr>
          <w:rFonts w:ascii="Arial" w:eastAsia="Times New Roman" w:hAnsi="Arial" w:cs="Arial"/>
          <w:sz w:val="24"/>
          <w:szCs w:val="24"/>
          <w:lang w:val="en"/>
        </w:rPr>
        <w:t>DODD</w:t>
      </w:r>
      <w:r w:rsidRPr="008B0512">
        <w:rPr>
          <w:rFonts w:ascii="Arial" w:eastAsia="Times New Roman" w:hAnsi="Arial" w:cs="Arial"/>
          <w:sz w:val="24"/>
          <w:szCs w:val="24"/>
          <w:lang w:val="en"/>
        </w:rPr>
        <w:t>.</w:t>
      </w:r>
      <w:r w:rsidR="0075451B" w:rsidRPr="008B0512">
        <w:rPr>
          <w:rFonts w:ascii="Arial" w:eastAsia="Times New Roman" w:hAnsi="Arial" w:cs="Arial"/>
          <w:sz w:val="24"/>
          <w:szCs w:val="24"/>
          <w:lang w:val="en"/>
        </w:rPr>
        <w:t xml:space="preserve">  </w:t>
      </w:r>
      <w:r w:rsidR="0075451B" w:rsidRPr="008B0512">
        <w:rPr>
          <w:rFonts w:ascii="Arial" w:hAnsi="Arial" w:cs="Arial"/>
          <w:sz w:val="24"/>
          <w:szCs w:val="24"/>
        </w:rPr>
        <w:t xml:space="preserve">Verification activities may include reviewing resident assessment forms and supporting documentation, conducting interviews with staff knowledgeable about the resident, and observing </w:t>
      </w:r>
      <w:r w:rsidR="001834A2">
        <w:rPr>
          <w:rFonts w:ascii="Arial" w:hAnsi="Arial" w:cs="Arial"/>
          <w:sz w:val="24"/>
          <w:szCs w:val="24"/>
        </w:rPr>
        <w:t xml:space="preserve">or interviewing </w:t>
      </w:r>
      <w:r w:rsidR="0075451B" w:rsidRPr="008B0512">
        <w:rPr>
          <w:rFonts w:ascii="Arial" w:hAnsi="Arial" w:cs="Arial"/>
          <w:sz w:val="24"/>
          <w:szCs w:val="24"/>
        </w:rPr>
        <w:t>the resident</w:t>
      </w:r>
      <w:r w:rsidR="001E79D0">
        <w:rPr>
          <w:rFonts w:ascii="Arial" w:hAnsi="Arial" w:cs="Arial"/>
          <w:sz w:val="24"/>
          <w:szCs w:val="24"/>
        </w:rPr>
        <w:t>.</w:t>
      </w:r>
    </w:p>
    <w:p w:rsidR="007E4B32" w:rsidRPr="007E4B32" w:rsidRDefault="007E4B32" w:rsidP="007E4B32">
      <w:pPr>
        <w:pStyle w:val="ListParagraph"/>
        <w:rPr>
          <w:rFonts w:ascii="Arial" w:eastAsia="Times New Roman" w:hAnsi="Arial" w:cs="Arial"/>
          <w:sz w:val="24"/>
          <w:szCs w:val="24"/>
          <w:lang w:val="en"/>
        </w:rPr>
      </w:pPr>
    </w:p>
    <w:p w:rsidR="001834A2" w:rsidRPr="007E4B32" w:rsidRDefault="00E30D7E" w:rsidP="007E4B32">
      <w:pPr>
        <w:pStyle w:val="ListParagraph"/>
        <w:numPr>
          <w:ilvl w:val="0"/>
          <w:numId w:val="7"/>
        </w:numPr>
        <w:spacing w:after="0" w:line="240" w:lineRule="auto"/>
        <w:ind w:left="450" w:hanging="450"/>
        <w:jc w:val="both"/>
        <w:rPr>
          <w:rFonts w:ascii="Arial" w:eastAsia="Times New Roman" w:hAnsi="Arial" w:cs="Arial"/>
          <w:sz w:val="24"/>
          <w:szCs w:val="24"/>
          <w:lang w:val="en"/>
        </w:rPr>
      </w:pPr>
      <w:r w:rsidRPr="007E4B32">
        <w:rPr>
          <w:rFonts w:ascii="Arial" w:eastAsia="Times New Roman" w:hAnsi="Arial" w:cs="Arial"/>
          <w:sz w:val="24"/>
          <w:szCs w:val="24"/>
          <w:lang w:val="en"/>
        </w:rPr>
        <w:lastRenderedPageBreak/>
        <w:t xml:space="preserve">An exception review shall be conducted of a preselected random, targeted, or combination sample of completed </w:t>
      </w:r>
      <w:r w:rsidR="007E4B32">
        <w:rPr>
          <w:rFonts w:ascii="Arial" w:eastAsia="Times New Roman" w:hAnsi="Arial" w:cs="Arial"/>
          <w:sz w:val="24"/>
          <w:szCs w:val="24"/>
          <w:lang w:val="en"/>
        </w:rPr>
        <w:t>Individual A</w:t>
      </w:r>
      <w:r w:rsidRPr="007E4B32">
        <w:rPr>
          <w:rFonts w:ascii="Arial" w:eastAsia="Times New Roman" w:hAnsi="Arial" w:cs="Arial"/>
          <w:sz w:val="24"/>
          <w:szCs w:val="24"/>
          <w:lang w:val="en"/>
        </w:rPr>
        <w:t xml:space="preserve">ssessment </w:t>
      </w:r>
      <w:r w:rsidR="007E4B32">
        <w:rPr>
          <w:rFonts w:ascii="Arial" w:eastAsia="Times New Roman" w:hAnsi="Arial" w:cs="Arial"/>
          <w:sz w:val="24"/>
          <w:szCs w:val="24"/>
          <w:lang w:val="en"/>
        </w:rPr>
        <w:t>F</w:t>
      </w:r>
      <w:r w:rsidR="001834A2" w:rsidRPr="007E4B32">
        <w:rPr>
          <w:rFonts w:ascii="Arial" w:eastAsia="Times New Roman" w:hAnsi="Arial" w:cs="Arial"/>
          <w:sz w:val="24"/>
          <w:szCs w:val="24"/>
          <w:lang w:val="en"/>
        </w:rPr>
        <w:t>orms</w:t>
      </w:r>
      <w:r w:rsidRPr="007E4B32">
        <w:rPr>
          <w:rFonts w:ascii="Arial" w:eastAsia="Times New Roman" w:hAnsi="Arial" w:cs="Arial"/>
          <w:sz w:val="24"/>
          <w:szCs w:val="24"/>
          <w:lang w:val="en"/>
        </w:rPr>
        <w:t xml:space="preserve"> from the reporting quarter. </w:t>
      </w:r>
      <w:r w:rsidR="001834A2" w:rsidRPr="007E4B32">
        <w:rPr>
          <w:rFonts w:ascii="Arial" w:eastAsia="Times New Roman" w:hAnsi="Arial" w:cs="Arial"/>
          <w:sz w:val="24"/>
          <w:szCs w:val="24"/>
          <w:lang w:val="en"/>
        </w:rPr>
        <w:t>If the results of the preselected sample indicate inaccuracies which require a large</w:t>
      </w:r>
      <w:r w:rsidR="007E4B32">
        <w:rPr>
          <w:rFonts w:ascii="Arial" w:eastAsia="Times New Roman" w:hAnsi="Arial" w:cs="Arial"/>
          <w:sz w:val="24"/>
          <w:szCs w:val="24"/>
          <w:lang w:val="en"/>
        </w:rPr>
        <w:t>r</w:t>
      </w:r>
      <w:r w:rsidR="001834A2" w:rsidRPr="007E4B32">
        <w:rPr>
          <w:rFonts w:ascii="Arial" w:eastAsia="Times New Roman" w:hAnsi="Arial" w:cs="Arial"/>
          <w:sz w:val="24"/>
          <w:szCs w:val="24"/>
          <w:lang w:val="en"/>
        </w:rPr>
        <w:t xml:space="preserve"> sample, DODD may expand the sample.</w:t>
      </w:r>
    </w:p>
    <w:p w:rsidR="001834A2" w:rsidRPr="001834A2" w:rsidRDefault="001834A2" w:rsidP="0076324C">
      <w:pPr>
        <w:pStyle w:val="ListParagraph"/>
        <w:jc w:val="both"/>
        <w:rPr>
          <w:rFonts w:ascii="Arial" w:eastAsia="Times New Roman" w:hAnsi="Arial" w:cs="Arial"/>
          <w:sz w:val="24"/>
          <w:szCs w:val="24"/>
          <w:lang w:val="en"/>
        </w:rPr>
      </w:pPr>
    </w:p>
    <w:p w:rsidR="001834A2" w:rsidRDefault="00E30D7E" w:rsidP="0076324C">
      <w:pPr>
        <w:pStyle w:val="ListParagraph"/>
        <w:numPr>
          <w:ilvl w:val="0"/>
          <w:numId w:val="7"/>
        </w:numPr>
        <w:spacing w:after="0" w:line="240" w:lineRule="auto"/>
        <w:ind w:left="450" w:hanging="450"/>
        <w:jc w:val="both"/>
        <w:rPr>
          <w:rFonts w:ascii="Arial" w:eastAsia="Times New Roman" w:hAnsi="Arial" w:cs="Arial"/>
          <w:sz w:val="24"/>
          <w:szCs w:val="24"/>
          <w:lang w:val="en"/>
        </w:rPr>
      </w:pPr>
      <w:r w:rsidRPr="001834A2">
        <w:rPr>
          <w:rFonts w:ascii="Arial" w:eastAsia="Times New Roman" w:hAnsi="Arial" w:cs="Arial"/>
          <w:sz w:val="24"/>
          <w:szCs w:val="24"/>
          <w:lang w:val="en"/>
        </w:rPr>
        <w:t xml:space="preserve">At the conclusion of the on-site portion of the exception review process, </w:t>
      </w:r>
      <w:r w:rsidR="00E27AAE" w:rsidRPr="001834A2">
        <w:rPr>
          <w:rFonts w:ascii="Arial" w:eastAsia="Times New Roman" w:hAnsi="Arial" w:cs="Arial"/>
          <w:sz w:val="24"/>
          <w:szCs w:val="24"/>
          <w:lang w:val="en"/>
        </w:rPr>
        <w:t>DODD</w:t>
      </w:r>
      <w:r w:rsidRPr="001834A2">
        <w:rPr>
          <w:rFonts w:ascii="Arial" w:eastAsia="Times New Roman" w:hAnsi="Arial" w:cs="Arial"/>
          <w:sz w:val="24"/>
          <w:szCs w:val="24"/>
          <w:lang w:val="en"/>
        </w:rPr>
        <w:t xml:space="preserve"> reviewers shall hold an exit conference with facility representatives. Reviewers will share preliminary findings and/or concerns about verification or failure to verify RACS classification for reviewed records. At the time of the exit conference, facilities shall be afforded an opportunity to present additional information or items which depict the needs of individuals for whom the provider contests the sample findings.</w:t>
      </w:r>
    </w:p>
    <w:p w:rsidR="00DE37DC" w:rsidRPr="00DE37DC" w:rsidRDefault="00DE37DC" w:rsidP="0076324C">
      <w:pPr>
        <w:pStyle w:val="ListParagraph"/>
        <w:jc w:val="both"/>
        <w:rPr>
          <w:rFonts w:ascii="Arial" w:eastAsia="Times New Roman" w:hAnsi="Arial" w:cs="Arial"/>
          <w:sz w:val="24"/>
          <w:szCs w:val="24"/>
          <w:lang w:val="en"/>
        </w:rPr>
      </w:pPr>
    </w:p>
    <w:p w:rsidR="00DE37DC" w:rsidRDefault="00E30D7E" w:rsidP="0076324C">
      <w:pPr>
        <w:pStyle w:val="ListParagraph"/>
        <w:numPr>
          <w:ilvl w:val="0"/>
          <w:numId w:val="7"/>
        </w:numPr>
        <w:spacing w:after="0" w:line="240" w:lineRule="auto"/>
        <w:ind w:left="450" w:hanging="450"/>
        <w:jc w:val="both"/>
        <w:rPr>
          <w:rFonts w:ascii="Arial" w:eastAsia="Times New Roman" w:hAnsi="Arial" w:cs="Arial"/>
          <w:sz w:val="24"/>
          <w:szCs w:val="24"/>
          <w:lang w:val="en"/>
        </w:rPr>
      </w:pPr>
      <w:r w:rsidRPr="00DE37DC">
        <w:rPr>
          <w:rFonts w:ascii="Arial" w:eastAsia="Times New Roman" w:hAnsi="Arial" w:cs="Arial"/>
          <w:sz w:val="24"/>
          <w:szCs w:val="24"/>
          <w:lang w:val="en"/>
        </w:rPr>
        <w:t xml:space="preserve">All exception reviews shall include a written summary of findings. </w:t>
      </w:r>
      <w:r w:rsidR="00E27AAE" w:rsidRPr="00DE37DC">
        <w:rPr>
          <w:rFonts w:ascii="Arial" w:eastAsia="Times New Roman" w:hAnsi="Arial" w:cs="Arial"/>
          <w:sz w:val="24"/>
          <w:szCs w:val="24"/>
          <w:lang w:val="en"/>
        </w:rPr>
        <w:t>DODD</w:t>
      </w:r>
      <w:r w:rsidRPr="00DE37DC">
        <w:rPr>
          <w:rFonts w:ascii="Arial" w:eastAsia="Times New Roman" w:hAnsi="Arial" w:cs="Arial"/>
          <w:sz w:val="24"/>
          <w:szCs w:val="24"/>
          <w:lang w:val="en"/>
        </w:rPr>
        <w:t xml:space="preserve"> shall send a copy of the written summary of findings to the ICFs.</w:t>
      </w:r>
    </w:p>
    <w:p w:rsidR="00DE37DC" w:rsidRPr="00DE37DC" w:rsidRDefault="00DE37DC" w:rsidP="0076324C">
      <w:pPr>
        <w:pStyle w:val="ListParagraph"/>
        <w:jc w:val="both"/>
        <w:rPr>
          <w:rFonts w:ascii="Arial" w:eastAsia="Times New Roman" w:hAnsi="Arial" w:cs="Arial"/>
          <w:sz w:val="24"/>
          <w:szCs w:val="24"/>
          <w:lang w:val="en"/>
        </w:rPr>
      </w:pPr>
    </w:p>
    <w:p w:rsidR="00E30D7E" w:rsidRDefault="00E30D7E" w:rsidP="0076324C">
      <w:pPr>
        <w:pStyle w:val="ListParagraph"/>
        <w:numPr>
          <w:ilvl w:val="0"/>
          <w:numId w:val="7"/>
        </w:numPr>
        <w:spacing w:after="0" w:line="240" w:lineRule="auto"/>
        <w:ind w:left="450" w:hanging="450"/>
        <w:jc w:val="both"/>
        <w:rPr>
          <w:rFonts w:ascii="Arial" w:eastAsia="Times New Roman" w:hAnsi="Arial" w:cs="Arial"/>
          <w:sz w:val="24"/>
          <w:szCs w:val="24"/>
          <w:lang w:val="en"/>
        </w:rPr>
      </w:pPr>
      <w:r w:rsidRPr="00DE37DC">
        <w:rPr>
          <w:rFonts w:ascii="Arial" w:eastAsia="Times New Roman" w:hAnsi="Arial" w:cs="Arial"/>
          <w:sz w:val="24"/>
          <w:szCs w:val="24"/>
          <w:lang w:val="en"/>
        </w:rPr>
        <w:t xml:space="preserve"> All exception review reports shall be retained by </w:t>
      </w:r>
      <w:r w:rsidR="00E27AAE" w:rsidRPr="00DE37DC">
        <w:rPr>
          <w:rFonts w:ascii="Arial" w:eastAsia="Times New Roman" w:hAnsi="Arial" w:cs="Arial"/>
          <w:sz w:val="24"/>
          <w:szCs w:val="24"/>
          <w:lang w:val="en"/>
        </w:rPr>
        <w:t>DODD</w:t>
      </w:r>
      <w:r w:rsidRPr="00DE37DC">
        <w:rPr>
          <w:rFonts w:ascii="Arial" w:eastAsia="Times New Roman" w:hAnsi="Arial" w:cs="Arial"/>
          <w:sz w:val="24"/>
          <w:szCs w:val="24"/>
          <w:lang w:val="en"/>
        </w:rPr>
        <w:t xml:space="preserve"> for at least six years from the date the exception review report is final.</w:t>
      </w:r>
    </w:p>
    <w:p w:rsidR="00841150" w:rsidRPr="00841150" w:rsidRDefault="00841150" w:rsidP="0076324C">
      <w:pPr>
        <w:pStyle w:val="ListParagraph"/>
        <w:jc w:val="both"/>
        <w:rPr>
          <w:rFonts w:ascii="Arial" w:eastAsia="Times New Roman" w:hAnsi="Arial" w:cs="Arial"/>
          <w:sz w:val="24"/>
          <w:szCs w:val="24"/>
          <w:lang w:val="en"/>
        </w:rPr>
      </w:pPr>
    </w:p>
    <w:p w:rsidR="00841150" w:rsidRPr="00841150" w:rsidRDefault="00E30D7E" w:rsidP="0076324C">
      <w:pPr>
        <w:pStyle w:val="ListParagraph"/>
        <w:numPr>
          <w:ilvl w:val="0"/>
          <w:numId w:val="7"/>
        </w:numPr>
        <w:spacing w:after="0" w:line="240" w:lineRule="auto"/>
        <w:ind w:left="450" w:hanging="450"/>
        <w:jc w:val="both"/>
        <w:rPr>
          <w:rFonts w:ascii="Arial" w:eastAsia="Times New Roman" w:hAnsi="Arial" w:cs="Arial"/>
          <w:sz w:val="24"/>
          <w:szCs w:val="24"/>
          <w:lang w:val="en"/>
        </w:rPr>
      </w:pPr>
      <w:r w:rsidRPr="00841150">
        <w:rPr>
          <w:rFonts w:ascii="Arial" w:eastAsia="Times New Roman" w:hAnsi="Arial" w:cs="Arial"/>
          <w:sz w:val="24"/>
          <w:szCs w:val="24"/>
          <w:lang w:val="en"/>
        </w:rPr>
        <w:t xml:space="preserve">If the review tolerance level is exceeded, </w:t>
      </w:r>
      <w:r w:rsidR="005C61CF" w:rsidRPr="00841150">
        <w:rPr>
          <w:rFonts w:ascii="Arial" w:eastAsia="Times New Roman" w:hAnsi="Arial" w:cs="Arial"/>
          <w:sz w:val="24"/>
          <w:szCs w:val="24"/>
          <w:lang w:val="en"/>
        </w:rPr>
        <w:t>DODD</w:t>
      </w:r>
      <w:r w:rsidRPr="00841150">
        <w:rPr>
          <w:rFonts w:ascii="Arial" w:eastAsia="Times New Roman" w:hAnsi="Arial" w:cs="Arial"/>
          <w:sz w:val="24"/>
          <w:szCs w:val="24"/>
          <w:lang w:val="en"/>
        </w:rPr>
        <w:t xml:space="preserve"> shall use the exception review findings to calculate or recalculate resident case mix scores, quarterly facility average case mix scores and annual facility average case mix scores. Calculations or recalculations shall apply only to records actually reviewed by </w:t>
      </w:r>
      <w:r w:rsidR="005C61CF" w:rsidRPr="00841150">
        <w:rPr>
          <w:rFonts w:ascii="Arial" w:eastAsia="Times New Roman" w:hAnsi="Arial" w:cs="Arial"/>
          <w:sz w:val="24"/>
          <w:szCs w:val="24"/>
          <w:lang w:val="en"/>
        </w:rPr>
        <w:t>DODD</w:t>
      </w:r>
      <w:r w:rsidRPr="00841150">
        <w:rPr>
          <w:rFonts w:ascii="Arial" w:eastAsia="Times New Roman" w:hAnsi="Arial" w:cs="Arial"/>
          <w:sz w:val="24"/>
          <w:szCs w:val="24"/>
          <w:lang w:val="en"/>
        </w:rPr>
        <w:t xml:space="preserve">; and shall not be based on extrapolations to </w:t>
      </w:r>
      <w:proofErr w:type="spellStart"/>
      <w:r w:rsidRPr="00841150">
        <w:rPr>
          <w:rFonts w:ascii="Arial" w:eastAsia="Times New Roman" w:hAnsi="Arial" w:cs="Arial"/>
          <w:sz w:val="24"/>
          <w:szCs w:val="24"/>
          <w:lang w:val="en"/>
        </w:rPr>
        <w:t>unreviewed</w:t>
      </w:r>
      <w:proofErr w:type="spellEnd"/>
      <w:r w:rsidRPr="00841150">
        <w:rPr>
          <w:rFonts w:ascii="Arial" w:eastAsia="Times New Roman" w:hAnsi="Arial" w:cs="Arial"/>
          <w:sz w:val="24"/>
          <w:szCs w:val="24"/>
          <w:lang w:val="en"/>
        </w:rPr>
        <w:t xml:space="preserve"> records of findings from reviewed records.</w:t>
      </w:r>
      <w:r w:rsidR="00E27AAE" w:rsidRPr="00841150">
        <w:rPr>
          <w:rFonts w:ascii="Arial" w:eastAsia="Times New Roman" w:hAnsi="Arial" w:cs="Arial"/>
          <w:sz w:val="24"/>
          <w:szCs w:val="24"/>
          <w:lang w:val="en"/>
        </w:rPr>
        <w:t xml:space="preserve">  </w:t>
      </w:r>
      <w:r w:rsidR="00E27AAE" w:rsidRPr="00841150">
        <w:rPr>
          <w:rFonts w:ascii="Arial" w:hAnsi="Arial" w:cs="Arial"/>
          <w:sz w:val="24"/>
          <w:szCs w:val="24"/>
        </w:rPr>
        <w:t>Calculated rates based on exception review findings may result in a rate increase or decrease compared to the rate based on the facility’s assessment of information.</w:t>
      </w:r>
    </w:p>
    <w:p w:rsidR="00841150" w:rsidRPr="00841150" w:rsidRDefault="00841150" w:rsidP="0076324C">
      <w:pPr>
        <w:pStyle w:val="ListParagraph"/>
        <w:jc w:val="both"/>
        <w:rPr>
          <w:rFonts w:ascii="Arial" w:eastAsia="Times New Roman" w:hAnsi="Arial" w:cs="Arial"/>
          <w:sz w:val="24"/>
          <w:szCs w:val="24"/>
          <w:lang w:val="en"/>
        </w:rPr>
      </w:pPr>
    </w:p>
    <w:p w:rsidR="00E30D7E" w:rsidRDefault="00E27AAE" w:rsidP="0076324C">
      <w:pPr>
        <w:pStyle w:val="ListParagraph"/>
        <w:numPr>
          <w:ilvl w:val="0"/>
          <w:numId w:val="7"/>
        </w:numPr>
        <w:spacing w:after="0" w:line="240" w:lineRule="auto"/>
        <w:ind w:left="450" w:hanging="450"/>
        <w:jc w:val="both"/>
        <w:rPr>
          <w:rFonts w:ascii="Arial" w:eastAsia="Times New Roman" w:hAnsi="Arial" w:cs="Arial"/>
          <w:sz w:val="24"/>
          <w:szCs w:val="24"/>
          <w:lang w:val="en"/>
        </w:rPr>
      </w:pPr>
      <w:r w:rsidRPr="00841150">
        <w:rPr>
          <w:rFonts w:ascii="Arial" w:eastAsia="Times New Roman" w:hAnsi="Arial" w:cs="Arial"/>
          <w:sz w:val="24"/>
          <w:szCs w:val="24"/>
          <w:lang w:val="en"/>
        </w:rPr>
        <w:t>Reconsideration</w:t>
      </w:r>
    </w:p>
    <w:p w:rsidR="00E30D7E" w:rsidRDefault="00E30D7E" w:rsidP="0076324C">
      <w:pPr>
        <w:pStyle w:val="Title"/>
        <w:spacing w:before="0"/>
        <w:ind w:left="450" w:hanging="450"/>
        <w:jc w:val="both"/>
        <w:rPr>
          <w:color w:val="auto"/>
          <w:sz w:val="24"/>
          <w:szCs w:val="24"/>
        </w:rPr>
      </w:pPr>
    </w:p>
    <w:p w:rsidR="002F3D7B" w:rsidRDefault="002F3D7B" w:rsidP="0076324C">
      <w:pPr>
        <w:pStyle w:val="Title"/>
        <w:numPr>
          <w:ilvl w:val="0"/>
          <w:numId w:val="13"/>
        </w:numPr>
        <w:spacing w:before="0"/>
        <w:ind w:left="450" w:hanging="450"/>
        <w:jc w:val="both"/>
        <w:rPr>
          <w:color w:val="auto"/>
          <w:sz w:val="24"/>
          <w:szCs w:val="24"/>
        </w:rPr>
      </w:pPr>
      <w:r>
        <w:rPr>
          <w:color w:val="auto"/>
          <w:sz w:val="24"/>
          <w:szCs w:val="24"/>
        </w:rPr>
        <w:t xml:space="preserve">A provider may submit a written request to DODD not later than thirty days after it receives the </w:t>
      </w:r>
      <w:r w:rsidR="00026645">
        <w:rPr>
          <w:color w:val="auto"/>
          <w:sz w:val="24"/>
          <w:szCs w:val="24"/>
        </w:rPr>
        <w:t>summary of findings</w:t>
      </w:r>
      <w:r>
        <w:rPr>
          <w:color w:val="auto"/>
          <w:sz w:val="24"/>
          <w:szCs w:val="24"/>
        </w:rPr>
        <w:t xml:space="preserve"> pursuant to Division (</w:t>
      </w:r>
      <w:r w:rsidR="00026645">
        <w:rPr>
          <w:color w:val="auto"/>
          <w:sz w:val="24"/>
          <w:szCs w:val="24"/>
        </w:rPr>
        <w:t>I</w:t>
      </w:r>
      <w:r>
        <w:rPr>
          <w:color w:val="auto"/>
          <w:sz w:val="24"/>
          <w:szCs w:val="24"/>
        </w:rPr>
        <w:t>) of this section.  The request shall include all of the following:</w:t>
      </w:r>
    </w:p>
    <w:p w:rsidR="002F3D7B" w:rsidRDefault="002F3D7B" w:rsidP="0076324C">
      <w:pPr>
        <w:pStyle w:val="Title"/>
        <w:numPr>
          <w:ilvl w:val="0"/>
          <w:numId w:val="16"/>
        </w:numPr>
        <w:spacing w:before="0"/>
        <w:ind w:left="450" w:hanging="450"/>
        <w:jc w:val="both"/>
        <w:rPr>
          <w:color w:val="auto"/>
          <w:sz w:val="24"/>
          <w:szCs w:val="24"/>
        </w:rPr>
      </w:pPr>
      <w:r>
        <w:rPr>
          <w:color w:val="auto"/>
          <w:sz w:val="24"/>
          <w:szCs w:val="24"/>
        </w:rPr>
        <w:t>A detailed explanation of the items in the assessment results that the provider disputes</w:t>
      </w:r>
      <w:r w:rsidR="00FF7470">
        <w:rPr>
          <w:color w:val="auto"/>
          <w:sz w:val="24"/>
          <w:szCs w:val="24"/>
        </w:rPr>
        <w:t>;</w:t>
      </w:r>
    </w:p>
    <w:p w:rsidR="00FF7470" w:rsidRDefault="00FF7470" w:rsidP="0076324C">
      <w:pPr>
        <w:pStyle w:val="Title"/>
        <w:numPr>
          <w:ilvl w:val="0"/>
          <w:numId w:val="16"/>
        </w:numPr>
        <w:spacing w:before="0"/>
        <w:ind w:left="450" w:hanging="450"/>
        <w:jc w:val="both"/>
        <w:rPr>
          <w:color w:val="auto"/>
          <w:sz w:val="24"/>
          <w:szCs w:val="24"/>
        </w:rPr>
      </w:pPr>
      <w:r>
        <w:rPr>
          <w:color w:val="auto"/>
          <w:sz w:val="24"/>
          <w:szCs w:val="24"/>
        </w:rPr>
        <w:t>Copies of relevant supporting documentation from specific resident records;</w:t>
      </w:r>
    </w:p>
    <w:p w:rsidR="00FF7470" w:rsidRDefault="00FF7470" w:rsidP="0076324C">
      <w:pPr>
        <w:pStyle w:val="Title"/>
        <w:numPr>
          <w:ilvl w:val="0"/>
          <w:numId w:val="16"/>
        </w:numPr>
        <w:spacing w:before="0"/>
        <w:ind w:left="450" w:hanging="450"/>
        <w:jc w:val="both"/>
        <w:rPr>
          <w:color w:val="auto"/>
          <w:sz w:val="24"/>
          <w:szCs w:val="24"/>
        </w:rPr>
      </w:pPr>
      <w:r>
        <w:rPr>
          <w:color w:val="auto"/>
          <w:sz w:val="24"/>
          <w:szCs w:val="24"/>
        </w:rPr>
        <w:t>The provider’s proposed resolution of the disputes;</w:t>
      </w:r>
    </w:p>
    <w:p w:rsidR="002F3D7B" w:rsidRDefault="002F3D7B" w:rsidP="0076324C">
      <w:pPr>
        <w:pStyle w:val="Title"/>
        <w:spacing w:before="0"/>
        <w:jc w:val="both"/>
        <w:rPr>
          <w:color w:val="auto"/>
          <w:sz w:val="24"/>
          <w:szCs w:val="24"/>
        </w:rPr>
      </w:pPr>
    </w:p>
    <w:p w:rsidR="002F3D7B" w:rsidRDefault="00FF7470" w:rsidP="0076324C">
      <w:pPr>
        <w:pStyle w:val="Title"/>
        <w:numPr>
          <w:ilvl w:val="0"/>
          <w:numId w:val="13"/>
        </w:numPr>
        <w:spacing w:before="0"/>
        <w:ind w:left="450" w:hanging="450"/>
        <w:jc w:val="both"/>
        <w:rPr>
          <w:color w:val="auto"/>
          <w:sz w:val="24"/>
          <w:szCs w:val="24"/>
        </w:rPr>
      </w:pPr>
      <w:r>
        <w:rPr>
          <w:color w:val="auto"/>
          <w:sz w:val="24"/>
          <w:szCs w:val="24"/>
        </w:rPr>
        <w:t>The DODD shall consider all of the information submitted by the provider, the historic results of the assessments and any other information determined necessary for consideration.</w:t>
      </w:r>
    </w:p>
    <w:p w:rsidR="00FF7470" w:rsidRDefault="00FF7470" w:rsidP="0076324C">
      <w:pPr>
        <w:pStyle w:val="Title"/>
        <w:numPr>
          <w:ilvl w:val="0"/>
          <w:numId w:val="13"/>
        </w:numPr>
        <w:spacing w:before="0"/>
        <w:ind w:left="450" w:hanging="450"/>
        <w:jc w:val="both"/>
        <w:rPr>
          <w:color w:val="auto"/>
          <w:sz w:val="24"/>
          <w:szCs w:val="24"/>
        </w:rPr>
      </w:pPr>
      <w:r>
        <w:rPr>
          <w:color w:val="auto"/>
          <w:sz w:val="24"/>
          <w:szCs w:val="24"/>
        </w:rPr>
        <w:t>DODD shall issue a written decision regarding reconsideration within thirty days of receiving the request.</w:t>
      </w:r>
    </w:p>
    <w:p w:rsidR="004622EE" w:rsidRDefault="00FF7470" w:rsidP="004622EE">
      <w:pPr>
        <w:pStyle w:val="Title"/>
        <w:numPr>
          <w:ilvl w:val="0"/>
          <w:numId w:val="13"/>
        </w:numPr>
        <w:spacing w:before="0"/>
        <w:ind w:left="450" w:hanging="450"/>
        <w:jc w:val="both"/>
        <w:rPr>
          <w:color w:val="auto"/>
          <w:sz w:val="24"/>
          <w:szCs w:val="24"/>
        </w:rPr>
      </w:pPr>
      <w:r>
        <w:rPr>
          <w:color w:val="auto"/>
          <w:sz w:val="24"/>
          <w:szCs w:val="24"/>
        </w:rPr>
        <w:lastRenderedPageBreak/>
        <w:t>DODD’s decision is final and not subject to further appeal.</w:t>
      </w: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1D45A4" w:rsidRDefault="001D45A4" w:rsidP="001D45A4">
      <w:pPr>
        <w:pStyle w:val="Title"/>
        <w:spacing w:before="0"/>
        <w:jc w:val="both"/>
        <w:rPr>
          <w:color w:val="auto"/>
          <w:sz w:val="24"/>
          <w:szCs w:val="24"/>
        </w:rPr>
      </w:pPr>
    </w:p>
    <w:p w:rsidR="003607F0" w:rsidRPr="004622EE" w:rsidRDefault="00DB1D0D" w:rsidP="001D45A4">
      <w:pPr>
        <w:pStyle w:val="Title"/>
        <w:spacing w:before="0"/>
        <w:jc w:val="both"/>
        <w:rPr>
          <w:color w:val="auto"/>
          <w:sz w:val="24"/>
          <w:szCs w:val="24"/>
        </w:rPr>
      </w:pPr>
      <w:r w:rsidRPr="004622EE">
        <w:rPr>
          <w:color w:val="auto"/>
          <w:sz w:val="24"/>
          <w:szCs w:val="24"/>
        </w:rPr>
        <w:t>Rev. 3-2</w:t>
      </w:r>
      <w:r w:rsidR="004622EE" w:rsidRPr="004622EE">
        <w:rPr>
          <w:color w:val="auto"/>
          <w:sz w:val="24"/>
          <w:szCs w:val="24"/>
        </w:rPr>
        <w:t>1</w:t>
      </w:r>
      <w:r w:rsidR="003607F0" w:rsidRPr="004622EE">
        <w:rPr>
          <w:color w:val="auto"/>
          <w:sz w:val="24"/>
          <w:szCs w:val="24"/>
        </w:rPr>
        <w:t>-13</w:t>
      </w:r>
    </w:p>
    <w:sectPr w:rsidR="003607F0" w:rsidRPr="00462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67"/>
    <w:multiLevelType w:val="hybridMultilevel"/>
    <w:tmpl w:val="22129490"/>
    <w:lvl w:ilvl="0" w:tplc="3C90C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269DA"/>
    <w:multiLevelType w:val="hybridMultilevel"/>
    <w:tmpl w:val="8266F9FA"/>
    <w:lvl w:ilvl="0" w:tplc="7E40E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56B67"/>
    <w:multiLevelType w:val="hybridMultilevel"/>
    <w:tmpl w:val="199A823A"/>
    <w:lvl w:ilvl="0" w:tplc="BD4C8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47366"/>
    <w:multiLevelType w:val="hybridMultilevel"/>
    <w:tmpl w:val="84E012E8"/>
    <w:lvl w:ilvl="0" w:tplc="C4347366">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44BAE"/>
    <w:multiLevelType w:val="hybridMultilevel"/>
    <w:tmpl w:val="67627404"/>
    <w:lvl w:ilvl="0" w:tplc="894E01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C3A16"/>
    <w:multiLevelType w:val="hybridMultilevel"/>
    <w:tmpl w:val="64F43DCE"/>
    <w:lvl w:ilvl="0" w:tplc="A6D849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C0DFE"/>
    <w:multiLevelType w:val="hybridMultilevel"/>
    <w:tmpl w:val="63C282AA"/>
    <w:lvl w:ilvl="0" w:tplc="E06C1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93EC1"/>
    <w:multiLevelType w:val="hybridMultilevel"/>
    <w:tmpl w:val="D83E83FA"/>
    <w:lvl w:ilvl="0" w:tplc="CCBA95A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EC42B0"/>
    <w:multiLevelType w:val="hybridMultilevel"/>
    <w:tmpl w:val="5932307C"/>
    <w:lvl w:ilvl="0" w:tplc="63D457DA">
      <w:start w:val="1"/>
      <w:numFmt w:val="upp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02B0E"/>
    <w:multiLevelType w:val="hybridMultilevel"/>
    <w:tmpl w:val="841CCB1A"/>
    <w:lvl w:ilvl="0" w:tplc="86224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36780"/>
    <w:multiLevelType w:val="hybridMultilevel"/>
    <w:tmpl w:val="24F2AB3E"/>
    <w:lvl w:ilvl="0" w:tplc="3CBEC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B185D"/>
    <w:multiLevelType w:val="hybridMultilevel"/>
    <w:tmpl w:val="05ACDA6A"/>
    <w:lvl w:ilvl="0" w:tplc="285EEEE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3905F84"/>
    <w:multiLevelType w:val="hybridMultilevel"/>
    <w:tmpl w:val="1C7889E0"/>
    <w:lvl w:ilvl="0" w:tplc="F80C7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2926A9"/>
    <w:multiLevelType w:val="hybridMultilevel"/>
    <w:tmpl w:val="A782A2BC"/>
    <w:lvl w:ilvl="0" w:tplc="6B82BD3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D0DE6"/>
    <w:multiLevelType w:val="hybridMultilevel"/>
    <w:tmpl w:val="376C86C4"/>
    <w:lvl w:ilvl="0" w:tplc="339C351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FC0B24"/>
    <w:multiLevelType w:val="hybridMultilevel"/>
    <w:tmpl w:val="450A051C"/>
    <w:lvl w:ilvl="0" w:tplc="85CC6D30">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15"/>
  </w:num>
  <w:num w:numId="4">
    <w:abstractNumId w:val="14"/>
  </w:num>
  <w:num w:numId="5">
    <w:abstractNumId w:val="7"/>
  </w:num>
  <w:num w:numId="6">
    <w:abstractNumId w:val="11"/>
  </w:num>
  <w:num w:numId="7">
    <w:abstractNumId w:val="13"/>
  </w:num>
  <w:num w:numId="8">
    <w:abstractNumId w:val="3"/>
  </w:num>
  <w:num w:numId="9">
    <w:abstractNumId w:val="10"/>
  </w:num>
  <w:num w:numId="10">
    <w:abstractNumId w:val="0"/>
  </w:num>
  <w:num w:numId="11">
    <w:abstractNumId w:val="2"/>
  </w:num>
  <w:num w:numId="12">
    <w:abstractNumId w:val="9"/>
  </w:num>
  <w:num w:numId="13">
    <w:abstractNumId w:val="6"/>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CD"/>
    <w:rsid w:val="00023BF7"/>
    <w:rsid w:val="00026645"/>
    <w:rsid w:val="000E53A2"/>
    <w:rsid w:val="001060DB"/>
    <w:rsid w:val="001834A2"/>
    <w:rsid w:val="001D353F"/>
    <w:rsid w:val="001D45A4"/>
    <w:rsid w:val="001E79D0"/>
    <w:rsid w:val="00221DF7"/>
    <w:rsid w:val="002D42EA"/>
    <w:rsid w:val="002D5203"/>
    <w:rsid w:val="002F11EB"/>
    <w:rsid w:val="002F3D7B"/>
    <w:rsid w:val="003607F0"/>
    <w:rsid w:val="004622EE"/>
    <w:rsid w:val="0056084C"/>
    <w:rsid w:val="005C61CF"/>
    <w:rsid w:val="006B75D9"/>
    <w:rsid w:val="0075451B"/>
    <w:rsid w:val="0076324C"/>
    <w:rsid w:val="007B1DE4"/>
    <w:rsid w:val="007E4B32"/>
    <w:rsid w:val="007F4162"/>
    <w:rsid w:val="00841150"/>
    <w:rsid w:val="008A30C8"/>
    <w:rsid w:val="008B0512"/>
    <w:rsid w:val="009D79C0"/>
    <w:rsid w:val="00A256FD"/>
    <w:rsid w:val="00A27FCD"/>
    <w:rsid w:val="00A62D52"/>
    <w:rsid w:val="00AB4E09"/>
    <w:rsid w:val="00B362FF"/>
    <w:rsid w:val="00DB1D0D"/>
    <w:rsid w:val="00DE37DC"/>
    <w:rsid w:val="00E27AAE"/>
    <w:rsid w:val="00E30D7E"/>
    <w:rsid w:val="00F173AA"/>
    <w:rsid w:val="00F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7FCD"/>
    <w:pPr>
      <w:tabs>
        <w:tab w:val="left" w:pos="480"/>
        <w:tab w:val="left" w:pos="960"/>
        <w:tab w:val="left" w:pos="1440"/>
        <w:tab w:val="left" w:pos="1920"/>
        <w:tab w:val="left" w:pos="2400"/>
        <w:tab w:val="left" w:pos="2880"/>
        <w:tab w:val="left" w:pos="3360"/>
        <w:tab w:val="left" w:pos="3840"/>
        <w:tab w:val="left" w:pos="4320"/>
      </w:tabs>
      <w:spacing w:before="960" w:after="120" w:line="240" w:lineRule="auto"/>
    </w:pPr>
    <w:rPr>
      <w:rFonts w:ascii="Arial" w:eastAsia="Times New Roman" w:hAnsi="Arial" w:cs="Arial"/>
      <w:color w:val="343E5F"/>
      <w:sz w:val="52"/>
      <w:szCs w:val="52"/>
    </w:rPr>
  </w:style>
  <w:style w:type="character" w:customStyle="1" w:styleId="TitleChar">
    <w:name w:val="Title Char"/>
    <w:basedOn w:val="DefaultParagraphFont"/>
    <w:link w:val="Title"/>
    <w:rsid w:val="00A27FCD"/>
    <w:rPr>
      <w:rFonts w:ascii="Arial" w:eastAsia="Times New Roman" w:hAnsi="Arial" w:cs="Arial"/>
      <w:color w:val="343E5F"/>
      <w:sz w:val="52"/>
      <w:szCs w:val="52"/>
    </w:rPr>
  </w:style>
  <w:style w:type="paragraph" w:styleId="ListParagraph">
    <w:name w:val="List Paragraph"/>
    <w:basedOn w:val="Normal"/>
    <w:uiPriority w:val="34"/>
    <w:qFormat/>
    <w:rsid w:val="00A27FCD"/>
    <w:pPr>
      <w:ind w:left="720"/>
      <w:contextualSpacing/>
    </w:pPr>
  </w:style>
  <w:style w:type="paragraph" w:styleId="BalloonText">
    <w:name w:val="Balloon Text"/>
    <w:basedOn w:val="Normal"/>
    <w:link w:val="BalloonTextChar"/>
    <w:uiPriority w:val="99"/>
    <w:semiHidden/>
    <w:unhideWhenUsed/>
    <w:rsid w:val="00221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7FCD"/>
    <w:pPr>
      <w:tabs>
        <w:tab w:val="left" w:pos="480"/>
        <w:tab w:val="left" w:pos="960"/>
        <w:tab w:val="left" w:pos="1440"/>
        <w:tab w:val="left" w:pos="1920"/>
        <w:tab w:val="left" w:pos="2400"/>
        <w:tab w:val="left" w:pos="2880"/>
        <w:tab w:val="left" w:pos="3360"/>
        <w:tab w:val="left" w:pos="3840"/>
        <w:tab w:val="left" w:pos="4320"/>
      </w:tabs>
      <w:spacing w:before="960" w:after="120" w:line="240" w:lineRule="auto"/>
    </w:pPr>
    <w:rPr>
      <w:rFonts w:ascii="Arial" w:eastAsia="Times New Roman" w:hAnsi="Arial" w:cs="Arial"/>
      <w:color w:val="343E5F"/>
      <w:sz w:val="52"/>
      <w:szCs w:val="52"/>
    </w:rPr>
  </w:style>
  <w:style w:type="character" w:customStyle="1" w:styleId="TitleChar">
    <w:name w:val="Title Char"/>
    <w:basedOn w:val="DefaultParagraphFont"/>
    <w:link w:val="Title"/>
    <w:rsid w:val="00A27FCD"/>
    <w:rPr>
      <w:rFonts w:ascii="Arial" w:eastAsia="Times New Roman" w:hAnsi="Arial" w:cs="Arial"/>
      <w:color w:val="343E5F"/>
      <w:sz w:val="52"/>
      <w:szCs w:val="52"/>
    </w:rPr>
  </w:style>
  <w:style w:type="paragraph" w:styleId="ListParagraph">
    <w:name w:val="List Paragraph"/>
    <w:basedOn w:val="Normal"/>
    <w:uiPriority w:val="34"/>
    <w:qFormat/>
    <w:rsid w:val="00A27FCD"/>
    <w:pPr>
      <w:ind w:left="720"/>
      <w:contextualSpacing/>
    </w:pPr>
  </w:style>
  <w:style w:type="paragraph" w:styleId="BalloonText">
    <w:name w:val="Balloon Text"/>
    <w:basedOn w:val="Normal"/>
    <w:link w:val="BalloonTextChar"/>
    <w:uiPriority w:val="99"/>
    <w:semiHidden/>
    <w:unhideWhenUsed/>
    <w:rsid w:val="00221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Jeanne</dc:creator>
  <cp:lastModifiedBy>Jenkins, Deborah</cp:lastModifiedBy>
  <cp:revision>2</cp:revision>
  <cp:lastPrinted>2013-03-19T14:13:00Z</cp:lastPrinted>
  <dcterms:created xsi:type="dcterms:W3CDTF">2013-03-21T18:55:00Z</dcterms:created>
  <dcterms:modified xsi:type="dcterms:W3CDTF">2013-03-21T18:55:00Z</dcterms:modified>
</cp:coreProperties>
</file>