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3B" w:rsidRPr="00B2353B" w:rsidRDefault="00B2353B" w:rsidP="00B2353B">
      <w:pPr>
        <w:spacing w:after="100" w:line="240" w:lineRule="auto"/>
        <w:ind w:firstLine="720"/>
        <w:rPr>
          <w:rFonts w:ascii="Times New Roman" w:eastAsia="Times New Roman" w:hAnsi="Times New Roman" w:cs="Times New Roman"/>
          <w:sz w:val="24"/>
          <w:szCs w:val="24"/>
        </w:rPr>
      </w:pPr>
      <w:proofErr w:type="gramStart"/>
      <w:r w:rsidRPr="00B2353B">
        <w:rPr>
          <w:rFonts w:ascii="Times New Roman" w:eastAsia="Times New Roman" w:hAnsi="Times New Roman" w:cs="Times New Roman"/>
          <w:b/>
          <w:bCs/>
          <w:sz w:val="24"/>
          <w:szCs w:val="24"/>
          <w:u w:val="single"/>
        </w:rPr>
        <w:t>Sec. 5111.224.</w:t>
      </w:r>
      <w:proofErr w:type="gramEnd"/>
      <w:r w:rsidRPr="00B2353B">
        <w:rPr>
          <w:rFonts w:ascii="Times New Roman" w:eastAsia="Times New Roman" w:hAnsi="Times New Roman" w:cs="Times New Roman"/>
          <w:b/>
          <w:bCs/>
          <w:sz w:val="24"/>
          <w:szCs w:val="24"/>
          <w:u w:val="single"/>
        </w:rPr>
        <w:t> </w:t>
      </w:r>
      <w:r w:rsidRPr="00B2353B">
        <w:rPr>
          <w:rFonts w:ascii="Times New Roman" w:eastAsia="Times New Roman" w:hAnsi="Times New Roman" w:cs="Times New Roman"/>
          <w:sz w:val="24"/>
          <w:szCs w:val="24"/>
          <w:u w:val="single"/>
        </w:rPr>
        <w:t xml:space="preserve"> (A) Except as otherwise provided by sections 5111.20 to 5111.33 of the Revised Code and by division (B) of this section, the payments that the department of job and family services shall agree to make to the provider of an intermediate care facility for the mentally retarded pursuant to a provider agreement shall equal the sum of all of the following:</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(1) The rate for direct care costs determined for the facility under section 5111.23 of the Revised Code;</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(2) The rate for other protected costs determined for the facility under section 5111.235 of the Revised Code;</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(3) The rate for indirect care costs determined for the facility under section 5111.241 of the Revised Code;</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(4) The rate for capital costs determined for the facility under section 5111.251 of the Revised Code.</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 xml:space="preserve">(B) The department shall adjust the total rate otherwise determined under division (A) of this section as directed by the general assembly through the enactment of law governing </w:t>
      </w:r>
      <w:proofErr w:type="spellStart"/>
      <w:r w:rsidRPr="00B2353B">
        <w:rPr>
          <w:rFonts w:ascii="Times New Roman" w:eastAsia="Times New Roman" w:hAnsi="Times New Roman" w:cs="Times New Roman"/>
          <w:sz w:val="24"/>
          <w:szCs w:val="24"/>
          <w:u w:val="single"/>
        </w:rPr>
        <w:t>medicaid</w:t>
      </w:r>
      <w:proofErr w:type="spellEnd"/>
      <w:r w:rsidRPr="00B2353B">
        <w:rPr>
          <w:rFonts w:ascii="Times New Roman" w:eastAsia="Times New Roman" w:hAnsi="Times New Roman" w:cs="Times New Roman"/>
          <w:sz w:val="24"/>
          <w:szCs w:val="24"/>
          <w:u w:val="single"/>
        </w:rPr>
        <w:t xml:space="preserve"> payments to providers of intermediate care facilities for the mentally retarded.</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proofErr w:type="gramStart"/>
      <w:r w:rsidRPr="00B2353B">
        <w:rPr>
          <w:rFonts w:ascii="Times New Roman" w:eastAsia="Times New Roman" w:hAnsi="Times New Roman" w:cs="Times New Roman"/>
          <w:b/>
          <w:bCs/>
          <w:sz w:val="24"/>
          <w:szCs w:val="24"/>
          <w:u w:val="single"/>
        </w:rPr>
        <w:t>Sec. 5111.225.</w:t>
      </w:r>
      <w:proofErr w:type="gramEnd"/>
      <w:r w:rsidRPr="00B2353B">
        <w:rPr>
          <w:rFonts w:ascii="Times New Roman" w:eastAsia="Times New Roman" w:hAnsi="Times New Roman" w:cs="Times New Roman"/>
          <w:b/>
          <w:bCs/>
          <w:sz w:val="24"/>
          <w:szCs w:val="24"/>
          <w:u w:val="single"/>
        </w:rPr>
        <w:t> </w:t>
      </w:r>
      <w:r w:rsidRPr="00B2353B">
        <w:rPr>
          <w:rFonts w:ascii="Times New Roman" w:eastAsia="Times New Roman" w:hAnsi="Times New Roman" w:cs="Times New Roman"/>
          <w:sz w:val="24"/>
          <w:szCs w:val="24"/>
          <w:u w:val="single"/>
        </w:rPr>
        <w:t xml:space="preserve"> (A) As used in this section:</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"Dual eligible individual" has the same meaning as in section 1915(h</w:t>
      </w:r>
      <w:proofErr w:type="gramStart"/>
      <w:r w:rsidRPr="00B2353B">
        <w:rPr>
          <w:rFonts w:ascii="Times New Roman" w:eastAsia="Times New Roman" w:hAnsi="Times New Roman" w:cs="Times New Roman"/>
          <w:sz w:val="24"/>
          <w:szCs w:val="24"/>
          <w:u w:val="single"/>
        </w:rPr>
        <w:t>)(</w:t>
      </w:r>
      <w:proofErr w:type="gramEnd"/>
      <w:r w:rsidRPr="00B2353B">
        <w:rPr>
          <w:rFonts w:ascii="Times New Roman" w:eastAsia="Times New Roman" w:hAnsi="Times New Roman" w:cs="Times New Roman"/>
          <w:sz w:val="24"/>
          <w:szCs w:val="24"/>
          <w:u w:val="single"/>
        </w:rPr>
        <w:t>2)(B) of the "Social Security Act," 124 Stat. 315 (2010), 42 U.S.C. 1396n(h)(2)(B).</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 xml:space="preserve">"Medicaid maximum allowable amount" means one hundred per cent of a nursing facility's per diem rate for a </w:t>
      </w:r>
      <w:proofErr w:type="spellStart"/>
      <w:r w:rsidRPr="00B2353B">
        <w:rPr>
          <w:rFonts w:ascii="Times New Roman" w:eastAsia="Times New Roman" w:hAnsi="Times New Roman" w:cs="Times New Roman"/>
          <w:sz w:val="24"/>
          <w:szCs w:val="24"/>
          <w:u w:val="single"/>
        </w:rPr>
        <w:t>medicaid</w:t>
      </w:r>
      <w:proofErr w:type="spellEnd"/>
      <w:r w:rsidRPr="00B2353B">
        <w:rPr>
          <w:rFonts w:ascii="Times New Roman" w:eastAsia="Times New Roman" w:hAnsi="Times New Roman" w:cs="Times New Roman"/>
          <w:sz w:val="24"/>
          <w:szCs w:val="24"/>
          <w:u w:val="single"/>
        </w:rPr>
        <w:t xml:space="preserve"> day.</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 xml:space="preserve">(B) The department of job and family services shall pay the provider of a nursing facility the lesser of the following for nursing facility services the nursing facility provides on or after January 1, 2012, to a dual eligible individual who is eligible for nursing facility services under the </w:t>
      </w:r>
      <w:proofErr w:type="spellStart"/>
      <w:r w:rsidRPr="00B2353B">
        <w:rPr>
          <w:rFonts w:ascii="Times New Roman" w:eastAsia="Times New Roman" w:hAnsi="Times New Roman" w:cs="Times New Roman"/>
          <w:sz w:val="24"/>
          <w:szCs w:val="24"/>
          <w:u w:val="single"/>
        </w:rPr>
        <w:t>medicaid</w:t>
      </w:r>
      <w:proofErr w:type="spellEnd"/>
      <w:r w:rsidRPr="00B2353B">
        <w:rPr>
          <w:rFonts w:ascii="Times New Roman" w:eastAsia="Times New Roman" w:hAnsi="Times New Roman" w:cs="Times New Roman"/>
          <w:sz w:val="24"/>
          <w:szCs w:val="24"/>
          <w:u w:val="single"/>
        </w:rPr>
        <w:t xml:space="preserve"> program and post-hospital extended care services under Part A of Title XVIII:</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(1) The coinsurance amount for the services as provided under Part A of Title XVIII;</w:t>
      </w:r>
      <w:r w:rsidRPr="00B2353B">
        <w:rPr>
          <w:rFonts w:ascii="Times New Roman" w:eastAsia="Times New Roman" w:hAnsi="Times New Roman" w:cs="Times New Roman"/>
          <w:sz w:val="24"/>
          <w:szCs w:val="24"/>
        </w:rPr>
        <w:t xml:space="preserve"> </w:t>
      </w:r>
    </w:p>
    <w:p w:rsidR="00B2353B" w:rsidRPr="00B2353B" w:rsidRDefault="00B2353B" w:rsidP="00B2353B">
      <w:pPr>
        <w:spacing w:after="100" w:line="240" w:lineRule="auto"/>
        <w:ind w:firstLine="720"/>
        <w:rPr>
          <w:rFonts w:ascii="Times New Roman" w:eastAsia="Times New Roman" w:hAnsi="Times New Roman" w:cs="Times New Roman"/>
          <w:sz w:val="24"/>
          <w:szCs w:val="24"/>
        </w:rPr>
      </w:pPr>
      <w:r w:rsidRPr="00B2353B">
        <w:rPr>
          <w:rFonts w:ascii="Times New Roman" w:eastAsia="Times New Roman" w:hAnsi="Times New Roman" w:cs="Times New Roman"/>
          <w:sz w:val="24"/>
          <w:szCs w:val="24"/>
          <w:u w:val="single"/>
        </w:rPr>
        <w:t xml:space="preserve">(2) The </w:t>
      </w:r>
      <w:proofErr w:type="spellStart"/>
      <w:r w:rsidRPr="00B2353B">
        <w:rPr>
          <w:rFonts w:ascii="Times New Roman" w:eastAsia="Times New Roman" w:hAnsi="Times New Roman" w:cs="Times New Roman"/>
          <w:sz w:val="24"/>
          <w:szCs w:val="24"/>
          <w:u w:val="single"/>
        </w:rPr>
        <w:t>medicaid</w:t>
      </w:r>
      <w:proofErr w:type="spellEnd"/>
      <w:r w:rsidRPr="00B2353B">
        <w:rPr>
          <w:rFonts w:ascii="Times New Roman" w:eastAsia="Times New Roman" w:hAnsi="Times New Roman" w:cs="Times New Roman"/>
          <w:sz w:val="24"/>
          <w:szCs w:val="24"/>
          <w:u w:val="single"/>
        </w:rPr>
        <w:t xml:space="preserve"> maximum allowable amount for the services, less the amount paid under Part A of Title XVIII for the services</w:t>
      </w:r>
    </w:p>
    <w:p w:rsidR="00B666D0" w:rsidRDefault="00B666D0"/>
    <w:sectPr w:rsidR="00B666D0" w:rsidSect="00B66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53B"/>
    <w:rsid w:val="00B2353B"/>
    <w:rsid w:val="00B66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916547">
      <w:bodyDiv w:val="1"/>
      <w:marLeft w:val="0"/>
      <w:marRight w:val="0"/>
      <w:marTop w:val="0"/>
      <w:marBottom w:val="0"/>
      <w:divBdr>
        <w:top w:val="none" w:sz="0" w:space="0" w:color="auto"/>
        <w:left w:val="none" w:sz="0" w:space="0" w:color="auto"/>
        <w:bottom w:val="none" w:sz="0" w:space="0" w:color="auto"/>
        <w:right w:val="none" w:sz="0" w:space="0" w:color="auto"/>
      </w:divBdr>
      <w:divsChild>
        <w:div w:id="173921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593900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55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33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9827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6750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16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85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4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937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14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Company>Lenovo</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2011-04-28T22:06:00Z</dcterms:created>
  <dcterms:modified xsi:type="dcterms:W3CDTF">2011-04-28T22:07:00Z</dcterms:modified>
</cp:coreProperties>
</file>