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3E" w:rsidRDefault="006B3F3E">
      <w:pPr>
        <w:rPr>
          <w:b/>
        </w:rPr>
      </w:pPr>
      <w:r>
        <w:rPr>
          <w:b/>
        </w:rPr>
        <w:t>Office of Health Transformation-Budget Initiatives and Rationale</w:t>
      </w:r>
    </w:p>
    <w:p w:rsidR="006B3F3E" w:rsidRDefault="006B3F3E">
      <w:pPr>
        <w:rPr>
          <w:b/>
        </w:rPr>
      </w:pPr>
      <w:r>
        <w:rPr>
          <w:b/>
        </w:rPr>
        <w:t>(Below are word for word OHT rationales for their budget proposals)</w:t>
      </w:r>
    </w:p>
    <w:p w:rsidR="006B3F3E" w:rsidRDefault="006B3F3E">
      <w:pPr>
        <w:rPr>
          <w:b/>
        </w:rPr>
      </w:pPr>
    </w:p>
    <w:p w:rsidR="006B3F3E" w:rsidRDefault="006B3F3E">
      <w:pPr>
        <w:rPr>
          <w:b/>
        </w:rPr>
      </w:pPr>
      <w:r>
        <w:rPr>
          <w:b/>
        </w:rPr>
        <w:t>Developmental Disabilities-Align Programs for People with Developmental Disabilities</w:t>
      </w:r>
    </w:p>
    <w:p w:rsidR="006B3F3E" w:rsidRDefault="006B3F3E">
      <w:r>
        <w:rPr>
          <w:b/>
        </w:rPr>
        <w:t>-</w:t>
      </w:r>
      <w:r>
        <w:t>“Despite significant progress, there remain inefficiencies in the system of services for people with DD. There are still too many people waiting for services.”</w:t>
      </w:r>
    </w:p>
    <w:p w:rsidR="006B3F3E" w:rsidRDefault="006B3F3E">
      <w:r>
        <w:t>-“In addition, individuals with DD and their families must navigate a system of services that includes some programs administered by DODD and others administered by ODJFS”</w:t>
      </w:r>
    </w:p>
    <w:p w:rsidR="006B3F3E" w:rsidRDefault="006B3F3E">
      <w:r>
        <w:t>-“The current structure makes it difficult to align policies and set priorities across these programs, and can result in confusion and barriers for individuals who want to move from one service to another.”</w:t>
      </w:r>
    </w:p>
    <w:p w:rsidR="006B3F3E" w:rsidRDefault="006B3F3E">
      <w:pPr>
        <w:rPr>
          <w:b/>
        </w:rPr>
      </w:pPr>
      <w:r>
        <w:rPr>
          <w:b/>
        </w:rPr>
        <w:t>Executive Budget Proposal</w:t>
      </w:r>
    </w:p>
    <w:p w:rsidR="00D763F9" w:rsidRDefault="006B3F3E">
      <w:r>
        <w:t xml:space="preserve">-“The Executive Budget consolidates Medicaid programs for people with DD. It </w:t>
      </w:r>
      <w:r>
        <w:rPr>
          <w:b/>
        </w:rPr>
        <w:t xml:space="preserve">completes </w:t>
      </w:r>
      <w:r>
        <w:t>the tr</w:t>
      </w:r>
      <w:r w:rsidR="00D763F9">
        <w:t>ansformation that began in 2001, and creates new opportunities for DODD to set priorities across programs and eliminate barriers that keep people with DD from accessing the services they need.”</w:t>
      </w:r>
    </w:p>
    <w:p w:rsidR="0094111D" w:rsidRPr="00D763F9" w:rsidRDefault="00D763F9" w:rsidP="00D763F9">
      <w:pPr>
        <w:pStyle w:val="ListParagraph"/>
        <w:numPr>
          <w:ilvl w:val="0"/>
          <w:numId w:val="1"/>
        </w:numPr>
        <w:rPr>
          <w:b/>
        </w:rPr>
      </w:pPr>
      <w:r>
        <w:t>Move the ICF program from JFS to DODD</w:t>
      </w:r>
    </w:p>
    <w:p w:rsidR="00D763F9" w:rsidRPr="00D763F9" w:rsidRDefault="00D763F9" w:rsidP="00D763F9">
      <w:pPr>
        <w:pStyle w:val="ListParagraph"/>
        <w:numPr>
          <w:ilvl w:val="0"/>
          <w:numId w:val="1"/>
        </w:numPr>
        <w:rPr>
          <w:b/>
        </w:rPr>
      </w:pPr>
      <w:r>
        <w:t>Move the Transitions /DD program to DODD</w:t>
      </w:r>
    </w:p>
    <w:p w:rsidR="00D763F9" w:rsidRPr="00D763F9" w:rsidRDefault="00D763F9" w:rsidP="00D763F9">
      <w:pPr>
        <w:pStyle w:val="ListParagraph"/>
        <w:numPr>
          <w:ilvl w:val="0"/>
          <w:numId w:val="1"/>
        </w:numPr>
        <w:rPr>
          <w:b/>
        </w:rPr>
      </w:pPr>
      <w:r>
        <w:t>Modernize the IO benefits package</w:t>
      </w:r>
    </w:p>
    <w:p w:rsidR="00D763F9" w:rsidRPr="00D763F9" w:rsidRDefault="00D763F9" w:rsidP="00D763F9">
      <w:pPr>
        <w:pStyle w:val="ListParagraph"/>
        <w:numPr>
          <w:ilvl w:val="0"/>
          <w:numId w:val="1"/>
        </w:numPr>
        <w:rPr>
          <w:b/>
        </w:rPr>
      </w:pPr>
      <w:r>
        <w:t>Consolidate funding</w:t>
      </w:r>
    </w:p>
    <w:p w:rsidR="00D763F9" w:rsidRDefault="00D763F9" w:rsidP="00D763F9">
      <w:r>
        <w:t>“The combined impact of these initiatives will give DODD more authority and control to design programs that allow people with disabilities to move seamlessly from one setting of care to another.</w:t>
      </w:r>
    </w:p>
    <w:p w:rsidR="00AD5ECB" w:rsidRDefault="00AD5ECB" w:rsidP="00D763F9"/>
    <w:p w:rsidR="00D763F9" w:rsidRDefault="00D763F9" w:rsidP="00D763F9">
      <w:pPr>
        <w:rPr>
          <w:b/>
        </w:rPr>
      </w:pPr>
      <w:r>
        <w:rPr>
          <w:b/>
        </w:rPr>
        <w:t>Common or Related OHT Themes in other Human Service Systems</w:t>
      </w:r>
    </w:p>
    <w:p w:rsidR="00D763F9" w:rsidRDefault="00D763F9" w:rsidP="00D763F9">
      <w:pPr>
        <w:pStyle w:val="ListParagraph"/>
        <w:numPr>
          <w:ilvl w:val="0"/>
          <w:numId w:val="2"/>
        </w:numPr>
        <w:rPr>
          <w:b/>
        </w:rPr>
      </w:pPr>
      <w:r>
        <w:rPr>
          <w:b/>
        </w:rPr>
        <w:t>Improve Care Coordination</w:t>
      </w:r>
    </w:p>
    <w:p w:rsidR="00D763F9" w:rsidRDefault="00D763F9" w:rsidP="00D763F9">
      <w:pPr>
        <w:ind w:left="360"/>
      </w:pPr>
      <w:r>
        <w:rPr>
          <w:b/>
        </w:rPr>
        <w:t>“</w:t>
      </w:r>
      <w:r>
        <w:t>Individuals transition seamlessly among settings and programs as needs change”</w:t>
      </w:r>
    </w:p>
    <w:p w:rsidR="00D763F9" w:rsidRDefault="00D763F9" w:rsidP="00D763F9">
      <w:pPr>
        <w:ind w:left="360"/>
      </w:pPr>
      <w:r>
        <w:rPr>
          <w:b/>
        </w:rPr>
        <w:t>“</w:t>
      </w:r>
      <w:r>
        <w:t>Incentives in the system focus on performance outcomes, better care, and cost savings through improvement”</w:t>
      </w:r>
    </w:p>
    <w:p w:rsidR="00D763F9" w:rsidRDefault="00D763F9" w:rsidP="00D763F9">
      <w:pPr>
        <w:ind w:left="360"/>
      </w:pPr>
      <w:r>
        <w:rPr>
          <w:b/>
        </w:rPr>
        <w:t>“</w:t>
      </w:r>
      <w:r>
        <w:t>Develop innovative rate-setting methods, including outcome based performance incentives</w:t>
      </w:r>
      <w:r w:rsidR="00AD5ECB">
        <w:t xml:space="preserve"> and focused care coordination”</w:t>
      </w:r>
    </w:p>
    <w:p w:rsidR="00AD5ECB" w:rsidRPr="00AD5ECB" w:rsidRDefault="00AD5ECB" w:rsidP="00AD5ECB">
      <w:pPr>
        <w:pStyle w:val="ListParagraph"/>
        <w:numPr>
          <w:ilvl w:val="0"/>
          <w:numId w:val="2"/>
        </w:numPr>
      </w:pPr>
      <w:r>
        <w:rPr>
          <w:b/>
        </w:rPr>
        <w:t>Rebalance Long Term Care</w:t>
      </w:r>
    </w:p>
    <w:p w:rsidR="00AD5ECB" w:rsidRPr="00D763F9" w:rsidRDefault="00AD5ECB" w:rsidP="00AD5ECB">
      <w:pPr>
        <w:pStyle w:val="ListParagraph"/>
        <w:numPr>
          <w:ilvl w:val="0"/>
          <w:numId w:val="2"/>
        </w:numPr>
      </w:pPr>
      <w:r>
        <w:rPr>
          <w:b/>
        </w:rPr>
        <w:t>Modernize Reimbursement</w:t>
      </w:r>
    </w:p>
    <w:sectPr w:rsidR="00AD5ECB" w:rsidRPr="00D763F9" w:rsidSect="009411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00DF7"/>
    <w:multiLevelType w:val="hybridMultilevel"/>
    <w:tmpl w:val="C240832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7EA67240"/>
    <w:multiLevelType w:val="hybridMultilevel"/>
    <w:tmpl w:val="C5D0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3F3E"/>
    <w:rsid w:val="001E1BED"/>
    <w:rsid w:val="006B3F3E"/>
    <w:rsid w:val="00775361"/>
    <w:rsid w:val="0094111D"/>
    <w:rsid w:val="00AD5ECB"/>
    <w:rsid w:val="00D76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3F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2011-06-02T16:20:00Z</dcterms:created>
  <dcterms:modified xsi:type="dcterms:W3CDTF">2011-06-02T17:11:00Z</dcterms:modified>
</cp:coreProperties>
</file>