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987" w:rsidRPr="00016AE5" w:rsidRDefault="00324CAD" w:rsidP="00151987">
      <w:pPr>
        <w:widowControl w:val="0"/>
        <w:autoSpaceDE w:val="0"/>
        <w:autoSpaceDN w:val="0"/>
        <w:adjustRightInd w:val="0"/>
        <w:jc w:val="center"/>
        <w:rPr>
          <w:rFonts w:asciiTheme="majorHAnsi" w:hAnsiTheme="majorHAnsi" w:cs="Times-Bold"/>
          <w:b/>
          <w:bCs/>
          <w:sz w:val="28"/>
        </w:rPr>
      </w:pPr>
      <w:r w:rsidRPr="00C64C77">
        <w:rPr>
          <w:rFonts w:asciiTheme="majorHAnsi" w:hAnsiTheme="majorHAnsi" w:cs="Times-Bold"/>
          <w:b/>
          <w:bCs/>
        </w:rPr>
        <w:t xml:space="preserve">Waiver Reimbursement and Technology Pilot </w:t>
      </w:r>
      <w:r w:rsidR="00F4043E">
        <w:rPr>
          <w:rFonts w:asciiTheme="majorHAnsi" w:hAnsiTheme="majorHAnsi" w:cs="Times-Bold"/>
          <w:b/>
          <w:bCs/>
        </w:rPr>
        <w:t xml:space="preserve">OPRA </w:t>
      </w:r>
      <w:r w:rsidRPr="00C64C77">
        <w:rPr>
          <w:rFonts w:asciiTheme="majorHAnsi" w:hAnsiTheme="majorHAnsi" w:cs="Times-Bold"/>
          <w:b/>
          <w:bCs/>
        </w:rPr>
        <w:t>Concept Paper</w:t>
      </w:r>
    </w:p>
    <w:p w:rsidR="00324CAD" w:rsidRPr="00016AE5" w:rsidRDefault="00324CAD" w:rsidP="00324CAD">
      <w:pPr>
        <w:widowControl w:val="0"/>
        <w:autoSpaceDE w:val="0"/>
        <w:autoSpaceDN w:val="0"/>
        <w:adjustRightInd w:val="0"/>
        <w:jc w:val="center"/>
        <w:rPr>
          <w:rFonts w:asciiTheme="majorHAnsi" w:hAnsiTheme="majorHAnsi" w:cs="Times-Bold"/>
          <w:b/>
          <w:bCs/>
          <w:sz w:val="28"/>
        </w:rPr>
      </w:pPr>
    </w:p>
    <w:p w:rsidR="00324CAD" w:rsidRPr="00C64C77" w:rsidRDefault="00324CAD" w:rsidP="00324CAD">
      <w:pPr>
        <w:widowControl w:val="0"/>
        <w:autoSpaceDE w:val="0"/>
        <w:autoSpaceDN w:val="0"/>
        <w:adjustRightInd w:val="0"/>
        <w:rPr>
          <w:rFonts w:asciiTheme="majorHAnsi" w:hAnsiTheme="majorHAnsi" w:cs="Times-Bold"/>
          <w:b/>
          <w:bCs/>
        </w:rPr>
      </w:pPr>
    </w:p>
    <w:p w:rsidR="00324CAD" w:rsidRPr="00C64C77" w:rsidRDefault="00324CAD" w:rsidP="00324CAD">
      <w:pPr>
        <w:widowControl w:val="0"/>
        <w:autoSpaceDE w:val="0"/>
        <w:autoSpaceDN w:val="0"/>
        <w:adjustRightInd w:val="0"/>
        <w:rPr>
          <w:rFonts w:asciiTheme="majorHAnsi" w:hAnsiTheme="majorHAnsi" w:cs="Times-Bold"/>
          <w:b/>
          <w:bCs/>
        </w:rPr>
      </w:pPr>
      <w:r w:rsidRPr="00C64C77">
        <w:rPr>
          <w:rFonts w:asciiTheme="majorHAnsi" w:hAnsiTheme="majorHAnsi" w:cs="Times-Bold"/>
          <w:b/>
          <w:bCs/>
        </w:rPr>
        <w:t>Background</w:t>
      </w:r>
    </w:p>
    <w:p w:rsidR="00324CAD" w:rsidRPr="00C64C77" w:rsidRDefault="00324CAD">
      <w:pPr>
        <w:rPr>
          <w:rFonts w:asciiTheme="majorHAnsi" w:hAnsiTheme="majorHAnsi"/>
        </w:rPr>
      </w:pPr>
    </w:p>
    <w:p w:rsidR="00586891" w:rsidRPr="00C64C77" w:rsidRDefault="00324CAD">
      <w:pPr>
        <w:rPr>
          <w:rFonts w:asciiTheme="majorHAnsi" w:hAnsiTheme="majorHAnsi"/>
        </w:rPr>
      </w:pPr>
      <w:r w:rsidRPr="00C64C77">
        <w:rPr>
          <w:rFonts w:asciiTheme="majorHAnsi" w:hAnsiTheme="majorHAnsi"/>
        </w:rPr>
        <w:t>Ohio’s system of care for individuals with intellectual and developmental disabilities (IADD) is at a critical juncture.  The number of individuals with IADD on waiting lists for services numbers almost 30,000.  Direct care professional turnover is over 40% with wages below poverty for many.  90% of providers report having employees on public assistance.  Our waiver reimbursement system is overly complicated, taking valuable resources away from direct care and diverting res</w:t>
      </w:r>
      <w:r w:rsidR="00586891" w:rsidRPr="00C64C77">
        <w:rPr>
          <w:rFonts w:asciiTheme="majorHAnsi" w:hAnsiTheme="majorHAnsi"/>
        </w:rPr>
        <w:t xml:space="preserve">ources to administrative tasks.  There are over 250 possible rates for one service alone.  </w:t>
      </w:r>
      <w:r w:rsidRPr="00C64C77">
        <w:rPr>
          <w:rFonts w:asciiTheme="majorHAnsi" w:hAnsiTheme="majorHAnsi"/>
        </w:rPr>
        <w:t>The billing system results in regular payment delays for providers.  Waiver rates have been frozen since 2005 and were based on 2002 cost.</w:t>
      </w:r>
      <w:r w:rsidR="00586891" w:rsidRPr="00C64C77">
        <w:rPr>
          <w:rFonts w:asciiTheme="majorHAnsi" w:hAnsiTheme="majorHAnsi"/>
        </w:rPr>
        <w:t xml:space="preserve"> The State of Ohio’s budget outlook is bleak.  While county boards continue to pass local levies at a very high rate, this is unlikely to continue and some counties face significant cuts due to the loss of the tangible personal property tax.  The federal budget and deficit reduction negotiations will result in </w:t>
      </w:r>
      <w:r w:rsidR="002230B6" w:rsidRPr="00C64C77">
        <w:rPr>
          <w:rFonts w:asciiTheme="majorHAnsi" w:hAnsiTheme="majorHAnsi"/>
        </w:rPr>
        <w:t xml:space="preserve">more responsibility for </w:t>
      </w:r>
      <w:r w:rsidR="0027104F" w:rsidRPr="00C64C77">
        <w:rPr>
          <w:rFonts w:asciiTheme="majorHAnsi" w:hAnsiTheme="majorHAnsi"/>
        </w:rPr>
        <w:t xml:space="preserve">human </w:t>
      </w:r>
      <w:r w:rsidR="002230B6" w:rsidRPr="00C64C77">
        <w:rPr>
          <w:rFonts w:asciiTheme="majorHAnsi" w:hAnsiTheme="majorHAnsi"/>
        </w:rPr>
        <w:t xml:space="preserve">services being placed on states.  </w:t>
      </w:r>
      <w:r w:rsidR="00586891" w:rsidRPr="00C64C77">
        <w:rPr>
          <w:rFonts w:asciiTheme="majorHAnsi" w:hAnsiTheme="majorHAnsi"/>
        </w:rPr>
        <w:t>Our current system is unsustainable and in need of significant reform.</w:t>
      </w:r>
    </w:p>
    <w:p w:rsidR="00586891" w:rsidRPr="00C64C77" w:rsidRDefault="00586891">
      <w:pPr>
        <w:rPr>
          <w:rFonts w:asciiTheme="majorHAnsi" w:hAnsiTheme="majorHAnsi"/>
        </w:rPr>
      </w:pPr>
    </w:p>
    <w:p w:rsidR="00586891" w:rsidRPr="00C64C77" w:rsidRDefault="00586891">
      <w:pPr>
        <w:rPr>
          <w:rFonts w:asciiTheme="majorHAnsi" w:hAnsiTheme="majorHAnsi"/>
        </w:rPr>
      </w:pPr>
      <w:r w:rsidRPr="00C64C77">
        <w:rPr>
          <w:rFonts w:asciiTheme="majorHAnsi" w:hAnsiTheme="majorHAnsi"/>
          <w:b/>
        </w:rPr>
        <w:t>Proposal</w:t>
      </w:r>
    </w:p>
    <w:p w:rsidR="00586891" w:rsidRPr="00C64C77" w:rsidRDefault="00586891">
      <w:pPr>
        <w:rPr>
          <w:rFonts w:asciiTheme="majorHAnsi" w:hAnsiTheme="majorHAnsi"/>
        </w:rPr>
      </w:pPr>
    </w:p>
    <w:p w:rsidR="006744A1" w:rsidRPr="00C64C77" w:rsidRDefault="00B0106D">
      <w:pPr>
        <w:rPr>
          <w:rFonts w:asciiTheme="majorHAnsi" w:hAnsiTheme="majorHAnsi"/>
        </w:rPr>
      </w:pPr>
      <w:r w:rsidRPr="00C64C77">
        <w:rPr>
          <w:rFonts w:asciiTheme="majorHAnsi" w:hAnsiTheme="majorHAnsi"/>
        </w:rPr>
        <w:t>The waiver reimbursement system is based on 15 minute units and ratios of staff : individuals with IADD.</w:t>
      </w:r>
      <w:r w:rsidR="00010E2F" w:rsidRPr="00C64C77">
        <w:rPr>
          <w:rFonts w:asciiTheme="majorHAnsi" w:hAnsiTheme="majorHAnsi"/>
        </w:rPr>
        <w:t xml:space="preserve">  It is a fee-for-service system. </w:t>
      </w:r>
      <w:r w:rsidR="00CE7AB9" w:rsidRPr="00C64C77">
        <w:rPr>
          <w:rFonts w:asciiTheme="majorHAnsi" w:hAnsiTheme="majorHAnsi"/>
        </w:rPr>
        <w:t xml:space="preserve">The incentive for individuals and families is to press for more units of service, </w:t>
      </w:r>
      <w:r w:rsidR="000B17B8">
        <w:rPr>
          <w:rFonts w:asciiTheme="majorHAnsi" w:hAnsiTheme="majorHAnsi"/>
        </w:rPr>
        <w:t>t</w:t>
      </w:r>
      <w:r w:rsidR="00010E2F" w:rsidRPr="00C64C77">
        <w:rPr>
          <w:rFonts w:asciiTheme="majorHAnsi" w:hAnsiTheme="majorHAnsi"/>
        </w:rPr>
        <w:t>he incentive for providers is to deliver and bill for more units of service</w:t>
      </w:r>
      <w:r w:rsidR="00CE7AB9" w:rsidRPr="00C64C77">
        <w:rPr>
          <w:rFonts w:asciiTheme="majorHAnsi" w:hAnsiTheme="majorHAnsi"/>
        </w:rPr>
        <w:t xml:space="preserve">, </w:t>
      </w:r>
      <w:r w:rsidR="00010E2F" w:rsidRPr="00C64C77">
        <w:rPr>
          <w:rFonts w:asciiTheme="majorHAnsi" w:hAnsiTheme="majorHAnsi"/>
        </w:rPr>
        <w:t xml:space="preserve">and the incentive for funders is to restrict units of service.  </w:t>
      </w:r>
      <w:r w:rsidR="005E4F51" w:rsidRPr="00C64C77">
        <w:rPr>
          <w:rFonts w:asciiTheme="majorHAnsi" w:hAnsiTheme="majorHAnsi"/>
        </w:rPr>
        <w:t>Also, t</w:t>
      </w:r>
      <w:r w:rsidR="00010E2F" w:rsidRPr="00C64C77">
        <w:rPr>
          <w:rFonts w:asciiTheme="majorHAnsi" w:hAnsiTheme="majorHAnsi"/>
        </w:rPr>
        <w:t xml:space="preserve">here is virtually no mechanism for providers to </w:t>
      </w:r>
      <w:r w:rsidR="005E4F51" w:rsidRPr="00C64C77">
        <w:rPr>
          <w:rFonts w:asciiTheme="majorHAnsi" w:hAnsiTheme="majorHAnsi"/>
        </w:rPr>
        <w:t xml:space="preserve">be creative in order to </w:t>
      </w:r>
      <w:r w:rsidR="00010E2F" w:rsidRPr="00C64C77">
        <w:rPr>
          <w:rFonts w:asciiTheme="majorHAnsi" w:hAnsiTheme="majorHAnsi"/>
        </w:rPr>
        <w:t>achieve significant efficiencies within a 15 minute unit.</w:t>
      </w:r>
      <w:r w:rsidR="00AB24A8" w:rsidRPr="00C64C77">
        <w:rPr>
          <w:rFonts w:asciiTheme="majorHAnsi" w:hAnsiTheme="majorHAnsi"/>
        </w:rPr>
        <w:t xml:space="preserve">  As a result of </w:t>
      </w:r>
      <w:r w:rsidR="009059CB" w:rsidRPr="00C64C77">
        <w:rPr>
          <w:rFonts w:asciiTheme="majorHAnsi" w:hAnsiTheme="majorHAnsi"/>
        </w:rPr>
        <w:t xml:space="preserve">changes, some </w:t>
      </w:r>
      <w:r w:rsidR="00AB24A8" w:rsidRPr="00C64C77">
        <w:rPr>
          <w:rFonts w:asciiTheme="majorHAnsi" w:hAnsiTheme="majorHAnsi"/>
        </w:rPr>
        <w:t>minor, county boards and providers change the cost projection tool 4 – 6 times a year on average.</w:t>
      </w:r>
      <w:r w:rsidR="009059CB" w:rsidRPr="00C64C77">
        <w:rPr>
          <w:rFonts w:asciiTheme="majorHAnsi" w:hAnsiTheme="majorHAnsi"/>
        </w:rPr>
        <w:t xml:space="preserve">  Our convoluted system adds no value to the lives of the individuals receiving services and is detrimental to retaining qualified direct care staff.</w:t>
      </w:r>
    </w:p>
    <w:p w:rsidR="006744A1" w:rsidRPr="00C64C77" w:rsidRDefault="006744A1">
      <w:pPr>
        <w:rPr>
          <w:rFonts w:asciiTheme="majorHAnsi" w:hAnsiTheme="majorHAnsi"/>
        </w:rPr>
      </w:pPr>
    </w:p>
    <w:p w:rsidR="00CE7AB9" w:rsidRPr="00C64C77" w:rsidRDefault="006744A1">
      <w:pPr>
        <w:rPr>
          <w:rFonts w:asciiTheme="majorHAnsi" w:hAnsiTheme="majorHAnsi"/>
        </w:rPr>
      </w:pPr>
      <w:r w:rsidRPr="00C64C77">
        <w:rPr>
          <w:rFonts w:asciiTheme="majorHAnsi" w:hAnsiTheme="majorHAnsi"/>
        </w:rPr>
        <w:t>Remote monitoring and remote monitoring equipment became available as an approved waiver service in July 2011.  The hope was that this new service would promote independence, community integration, less reliance on paid staff and lower cost.  The challenge has been that providers must capitalize equipment, staff training and site renovation in order to implement remote monitoring.  There are no funds available to purchase equipment, as the waiver service only covers leasing equipment.  To add to the challenge, the homemaker/personal care provider’s revenue is decreased once remote monitoring is in place.</w:t>
      </w:r>
      <w:r w:rsidR="00041F7B" w:rsidRPr="00C64C77">
        <w:rPr>
          <w:rFonts w:asciiTheme="majorHAnsi" w:hAnsiTheme="majorHAnsi"/>
        </w:rPr>
        <w:t xml:space="preserve">  Clearly, this is not a sustainable business model.  The provider is taking the majority of the financial and programmatic risk while losing any efficiency dividends as cost savings go to the state and counties.</w:t>
      </w:r>
    </w:p>
    <w:p w:rsidR="00CE7AB9" w:rsidRPr="00C64C77" w:rsidRDefault="00CE7AB9">
      <w:pPr>
        <w:rPr>
          <w:rFonts w:asciiTheme="majorHAnsi" w:hAnsiTheme="majorHAnsi"/>
        </w:rPr>
      </w:pPr>
    </w:p>
    <w:p w:rsidR="00B0106D" w:rsidRPr="00C64C77" w:rsidRDefault="00C45B0F">
      <w:pPr>
        <w:rPr>
          <w:rFonts w:asciiTheme="majorHAnsi" w:hAnsiTheme="majorHAnsi"/>
        </w:rPr>
      </w:pPr>
      <w:r>
        <w:rPr>
          <w:rFonts w:asciiTheme="majorHAnsi" w:hAnsiTheme="majorHAnsi"/>
        </w:rPr>
        <w:t xml:space="preserve">OPRA </w:t>
      </w:r>
      <w:r w:rsidR="00CE7AB9" w:rsidRPr="00C64C77">
        <w:rPr>
          <w:rFonts w:asciiTheme="majorHAnsi" w:hAnsiTheme="majorHAnsi"/>
        </w:rPr>
        <w:t>propose</w:t>
      </w:r>
      <w:r>
        <w:rPr>
          <w:rFonts w:asciiTheme="majorHAnsi" w:hAnsiTheme="majorHAnsi"/>
        </w:rPr>
        <w:t>s</w:t>
      </w:r>
      <w:r w:rsidR="00CE7AB9" w:rsidRPr="00C64C77">
        <w:rPr>
          <w:rFonts w:asciiTheme="majorHAnsi" w:hAnsiTheme="majorHAnsi"/>
        </w:rPr>
        <w:t xml:space="preserve"> realigning the incentives for individuals and </w:t>
      </w:r>
      <w:r w:rsidR="00AB24A8" w:rsidRPr="00C64C77">
        <w:rPr>
          <w:rFonts w:asciiTheme="majorHAnsi" w:hAnsiTheme="majorHAnsi"/>
        </w:rPr>
        <w:t>families, providers and funders by using a weekly rate and technology</w:t>
      </w:r>
      <w:r w:rsidR="00A44298" w:rsidRPr="00C64C77">
        <w:rPr>
          <w:rFonts w:asciiTheme="majorHAnsi" w:hAnsiTheme="majorHAnsi"/>
        </w:rPr>
        <w:t xml:space="preserve">-enabled supports. </w:t>
      </w:r>
      <w:r w:rsidR="002731D1">
        <w:rPr>
          <w:rFonts w:asciiTheme="majorHAnsi" w:hAnsiTheme="majorHAnsi"/>
        </w:rPr>
        <w:t>OPRA</w:t>
      </w:r>
      <w:r w:rsidR="006744A1" w:rsidRPr="00C64C77">
        <w:rPr>
          <w:rFonts w:asciiTheme="majorHAnsi" w:hAnsiTheme="majorHAnsi"/>
        </w:rPr>
        <w:t xml:space="preserve"> propose</w:t>
      </w:r>
      <w:r w:rsidR="002731D1">
        <w:rPr>
          <w:rFonts w:asciiTheme="majorHAnsi" w:hAnsiTheme="majorHAnsi"/>
        </w:rPr>
        <w:t>s</w:t>
      </w:r>
      <w:r w:rsidR="006744A1" w:rsidRPr="00C64C77">
        <w:rPr>
          <w:rFonts w:asciiTheme="majorHAnsi" w:hAnsiTheme="majorHAnsi"/>
        </w:rPr>
        <w:t xml:space="preserve"> </w:t>
      </w:r>
      <w:r w:rsidR="00E60444" w:rsidRPr="00C64C77">
        <w:rPr>
          <w:rFonts w:asciiTheme="majorHAnsi" w:hAnsiTheme="majorHAnsi"/>
        </w:rPr>
        <w:t>testing</w:t>
      </w:r>
      <w:r w:rsidR="006744A1" w:rsidRPr="00C64C77">
        <w:rPr>
          <w:rFonts w:asciiTheme="majorHAnsi" w:hAnsiTheme="majorHAnsi"/>
        </w:rPr>
        <w:t xml:space="preserve"> </w:t>
      </w:r>
      <w:r w:rsidR="00E60444" w:rsidRPr="00C64C77">
        <w:rPr>
          <w:rFonts w:asciiTheme="majorHAnsi" w:hAnsiTheme="majorHAnsi"/>
        </w:rPr>
        <w:t>a weekly rate in the Individual Options (IO) waiver system</w:t>
      </w:r>
      <w:r w:rsidR="00142BB4" w:rsidRPr="00C64C77">
        <w:rPr>
          <w:rFonts w:asciiTheme="majorHAnsi" w:hAnsiTheme="majorHAnsi"/>
        </w:rPr>
        <w:t xml:space="preserve"> </w:t>
      </w:r>
      <w:r w:rsidR="00CE27A5">
        <w:rPr>
          <w:rFonts w:asciiTheme="majorHAnsi" w:hAnsiTheme="majorHAnsi"/>
        </w:rPr>
        <w:t xml:space="preserve">with up </w:t>
      </w:r>
      <w:r w:rsidR="001A090B">
        <w:rPr>
          <w:rFonts w:asciiTheme="majorHAnsi" w:hAnsiTheme="majorHAnsi"/>
        </w:rPr>
        <w:t>to 6</w:t>
      </w:r>
      <w:r w:rsidR="00E60444" w:rsidRPr="00C64C77">
        <w:rPr>
          <w:rFonts w:asciiTheme="majorHAnsi" w:hAnsiTheme="majorHAnsi"/>
        </w:rPr>
        <w:t xml:space="preserve"> providers and using technology-enabled supports in at least one residence per provider.</w:t>
      </w:r>
      <w:r w:rsidR="000B06DD" w:rsidRPr="00C64C77">
        <w:rPr>
          <w:rFonts w:asciiTheme="majorHAnsi" w:hAnsiTheme="majorHAnsi"/>
        </w:rPr>
        <w:t xml:space="preserve"> </w:t>
      </w:r>
      <w:r w:rsidR="00AD60BC" w:rsidRPr="00C64C77">
        <w:rPr>
          <w:rFonts w:asciiTheme="majorHAnsi" w:hAnsiTheme="majorHAnsi"/>
        </w:rPr>
        <w:t xml:space="preserve"> The weekly rate enables the system to shift resources from inputs to outcomes and allows providers flexibility in designing creative interventions to achieve outcomes.  The incorporation of </w:t>
      </w:r>
      <w:r w:rsidR="00AD60BC" w:rsidRPr="00C64C77">
        <w:rPr>
          <w:rFonts w:asciiTheme="majorHAnsi" w:hAnsiTheme="majorHAnsi"/>
          <w:szCs w:val="20"/>
        </w:rPr>
        <w:t>technology-enabled supports provides leverage to maximize direct support professional impact, so individuals with IADD may experience fulfilling, safe and self-directed lives.</w:t>
      </w:r>
      <w:r w:rsidR="00025954">
        <w:rPr>
          <w:rFonts w:asciiTheme="majorHAnsi" w:hAnsiTheme="majorHAnsi"/>
          <w:szCs w:val="20"/>
        </w:rPr>
        <w:t xml:space="preserve">  </w:t>
      </w:r>
      <w:r w:rsidR="00702B66">
        <w:rPr>
          <w:rFonts w:asciiTheme="majorHAnsi" w:hAnsiTheme="majorHAnsi"/>
          <w:szCs w:val="20"/>
        </w:rPr>
        <w:t xml:space="preserve">More people </w:t>
      </w:r>
      <w:r w:rsidR="005F6934">
        <w:rPr>
          <w:rFonts w:asciiTheme="majorHAnsi" w:hAnsiTheme="majorHAnsi"/>
          <w:szCs w:val="20"/>
        </w:rPr>
        <w:t>will</w:t>
      </w:r>
      <w:r w:rsidR="00702B66">
        <w:rPr>
          <w:rFonts w:asciiTheme="majorHAnsi" w:hAnsiTheme="majorHAnsi"/>
          <w:szCs w:val="20"/>
        </w:rPr>
        <w:t xml:space="preserve"> be served off of the waiting lists.  </w:t>
      </w:r>
      <w:r w:rsidR="00667072">
        <w:rPr>
          <w:rFonts w:asciiTheme="majorHAnsi" w:hAnsiTheme="majorHAnsi"/>
          <w:szCs w:val="20"/>
        </w:rPr>
        <w:t>DODD, county boards, p</w:t>
      </w:r>
      <w:r w:rsidR="00025954">
        <w:rPr>
          <w:rFonts w:asciiTheme="majorHAnsi" w:hAnsiTheme="majorHAnsi"/>
          <w:szCs w:val="20"/>
        </w:rPr>
        <w:t xml:space="preserve">roviders and their direct care staff </w:t>
      </w:r>
      <w:r w:rsidR="005F6934">
        <w:rPr>
          <w:rFonts w:asciiTheme="majorHAnsi" w:hAnsiTheme="majorHAnsi"/>
          <w:szCs w:val="20"/>
        </w:rPr>
        <w:t>will</w:t>
      </w:r>
      <w:r w:rsidR="00025954">
        <w:rPr>
          <w:rFonts w:asciiTheme="majorHAnsi" w:hAnsiTheme="majorHAnsi"/>
          <w:szCs w:val="20"/>
        </w:rPr>
        <w:t xml:space="preserve"> benefit from any efficiency dividends </w:t>
      </w:r>
      <w:r w:rsidR="009119E0">
        <w:rPr>
          <w:rFonts w:asciiTheme="majorHAnsi" w:hAnsiTheme="majorHAnsi"/>
          <w:szCs w:val="20"/>
        </w:rPr>
        <w:t>the pilot is able to generate.</w:t>
      </w:r>
      <w:r w:rsidR="00025954">
        <w:rPr>
          <w:rFonts w:asciiTheme="majorHAnsi" w:hAnsiTheme="majorHAnsi"/>
          <w:szCs w:val="20"/>
        </w:rPr>
        <w:t xml:space="preserve">  The state and counties </w:t>
      </w:r>
      <w:r w:rsidR="005F6934">
        <w:rPr>
          <w:rFonts w:asciiTheme="majorHAnsi" w:hAnsiTheme="majorHAnsi"/>
          <w:szCs w:val="20"/>
        </w:rPr>
        <w:t>will</w:t>
      </w:r>
      <w:r w:rsidR="00025954">
        <w:rPr>
          <w:rFonts w:asciiTheme="majorHAnsi" w:hAnsiTheme="majorHAnsi"/>
          <w:szCs w:val="20"/>
        </w:rPr>
        <w:t xml:space="preserve"> achieve significantly improved budget predictability.</w:t>
      </w:r>
      <w:r w:rsidR="00AD60BC" w:rsidRPr="00C64C77">
        <w:rPr>
          <w:rFonts w:asciiTheme="majorHAnsi" w:hAnsiTheme="majorHAnsi"/>
          <w:szCs w:val="20"/>
        </w:rPr>
        <w:t xml:space="preserve">  </w:t>
      </w:r>
    </w:p>
    <w:p w:rsidR="00B0106D" w:rsidRPr="00C64C77" w:rsidRDefault="00B0106D" w:rsidP="00B0106D">
      <w:pPr>
        <w:rPr>
          <w:rFonts w:asciiTheme="majorHAnsi" w:hAnsiTheme="majorHAnsi" w:cs="Times-Bold"/>
        </w:rPr>
      </w:pPr>
    </w:p>
    <w:p w:rsidR="00B0106D" w:rsidRPr="00C64C77" w:rsidRDefault="00056919" w:rsidP="00B0106D">
      <w:pPr>
        <w:rPr>
          <w:rFonts w:asciiTheme="majorHAnsi" w:hAnsiTheme="majorHAnsi" w:cs="Times-Bold"/>
        </w:rPr>
      </w:pPr>
      <w:r>
        <w:rPr>
          <w:rFonts w:asciiTheme="majorHAnsi" w:hAnsiTheme="majorHAnsi" w:cs="Times-Bold"/>
        </w:rPr>
        <w:t xml:space="preserve">A research component </w:t>
      </w:r>
      <w:r w:rsidR="005F6934">
        <w:rPr>
          <w:rFonts w:asciiTheme="majorHAnsi" w:hAnsiTheme="majorHAnsi" w:cs="Times-Bold"/>
        </w:rPr>
        <w:t>will</w:t>
      </w:r>
      <w:r>
        <w:rPr>
          <w:rFonts w:asciiTheme="majorHAnsi" w:hAnsiTheme="majorHAnsi" w:cs="Times-Bold"/>
        </w:rPr>
        <w:t xml:space="preserve"> study the impact of technology-enabled suppor</w:t>
      </w:r>
      <w:r w:rsidR="00475ECD">
        <w:rPr>
          <w:rFonts w:asciiTheme="majorHAnsi" w:hAnsiTheme="majorHAnsi" w:cs="Times-Bold"/>
        </w:rPr>
        <w:t>ts on the lives of individuals</w:t>
      </w:r>
      <w:r w:rsidR="008C2C16">
        <w:rPr>
          <w:rFonts w:asciiTheme="majorHAnsi" w:hAnsiTheme="majorHAnsi" w:cs="Times-Bold"/>
        </w:rPr>
        <w:t xml:space="preserve"> and on providers</w:t>
      </w:r>
      <w:r w:rsidR="00475ECD">
        <w:rPr>
          <w:rFonts w:asciiTheme="majorHAnsi" w:hAnsiTheme="majorHAnsi" w:cs="Times-Bold"/>
        </w:rPr>
        <w:t xml:space="preserve">.  Researchers </w:t>
      </w:r>
      <w:r w:rsidR="005F6934">
        <w:rPr>
          <w:rFonts w:asciiTheme="majorHAnsi" w:hAnsiTheme="majorHAnsi" w:cs="Times-Bold"/>
        </w:rPr>
        <w:t>will</w:t>
      </w:r>
      <w:r w:rsidR="00475ECD">
        <w:rPr>
          <w:rFonts w:asciiTheme="majorHAnsi" w:hAnsiTheme="majorHAnsi" w:cs="Times-Bold"/>
        </w:rPr>
        <w:t xml:space="preserve"> compare pre and p</w:t>
      </w:r>
      <w:r w:rsidR="00245879">
        <w:rPr>
          <w:rFonts w:asciiTheme="majorHAnsi" w:hAnsiTheme="majorHAnsi" w:cs="Times-Bold"/>
        </w:rPr>
        <w:t>ost</w:t>
      </w:r>
      <w:r w:rsidR="00F22199">
        <w:rPr>
          <w:rFonts w:asciiTheme="majorHAnsi" w:hAnsiTheme="majorHAnsi" w:cs="Times-Bold"/>
        </w:rPr>
        <w:t xml:space="preserve"> technology indicators across </w:t>
      </w:r>
      <w:r w:rsidR="00245879">
        <w:rPr>
          <w:rFonts w:asciiTheme="majorHAnsi" w:hAnsiTheme="majorHAnsi" w:cs="Times-Bold"/>
        </w:rPr>
        <w:t>technology vendors and the</w:t>
      </w:r>
      <w:r w:rsidR="00475ECD">
        <w:rPr>
          <w:rFonts w:asciiTheme="majorHAnsi" w:hAnsiTheme="majorHAnsi" w:cs="Times-Bold"/>
        </w:rPr>
        <w:t xml:space="preserve"> providers in the pilot.</w:t>
      </w:r>
    </w:p>
    <w:p w:rsidR="00775A08" w:rsidRPr="00C64C77" w:rsidRDefault="00775A08" w:rsidP="00C64C77">
      <w:pPr>
        <w:rPr>
          <w:rFonts w:asciiTheme="majorHAnsi" w:hAnsiTheme="majorHAnsi"/>
          <w:b/>
        </w:rPr>
      </w:pPr>
    </w:p>
    <w:p w:rsidR="00775A08" w:rsidRPr="00C64C77" w:rsidRDefault="00775A08" w:rsidP="0021703A">
      <w:pPr>
        <w:rPr>
          <w:rFonts w:asciiTheme="majorHAnsi" w:hAnsiTheme="majorHAnsi"/>
          <w:b/>
        </w:rPr>
      </w:pPr>
      <w:r w:rsidRPr="00C64C77">
        <w:rPr>
          <w:rFonts w:asciiTheme="majorHAnsi" w:hAnsiTheme="majorHAnsi"/>
          <w:b/>
        </w:rPr>
        <w:t>Waiver Reimbursement and Technology Pilot Phases</w:t>
      </w:r>
    </w:p>
    <w:p w:rsidR="00BA621E" w:rsidRDefault="00BA621E" w:rsidP="00775A08">
      <w:pPr>
        <w:rPr>
          <w:rFonts w:asciiTheme="majorHAnsi" w:hAnsiTheme="majorHAnsi"/>
          <w:b/>
        </w:rPr>
      </w:pPr>
    </w:p>
    <w:p w:rsidR="00F5191E" w:rsidRDefault="00BA621E" w:rsidP="00775A08">
      <w:pPr>
        <w:rPr>
          <w:rFonts w:asciiTheme="majorHAnsi" w:hAnsiTheme="majorHAnsi"/>
        </w:rPr>
      </w:pPr>
      <w:r>
        <w:rPr>
          <w:rFonts w:asciiTheme="majorHAnsi" w:hAnsiTheme="majorHAnsi"/>
        </w:rPr>
        <w:t xml:space="preserve">The suggested timeline for the pilot, by quarter, is below.  </w:t>
      </w:r>
      <w:r w:rsidR="00DA5425">
        <w:rPr>
          <w:rFonts w:asciiTheme="majorHAnsi" w:hAnsiTheme="majorHAnsi"/>
        </w:rPr>
        <w:t>OPRA</w:t>
      </w:r>
      <w:r>
        <w:rPr>
          <w:rFonts w:asciiTheme="majorHAnsi" w:hAnsiTheme="majorHAnsi"/>
        </w:rPr>
        <w:t xml:space="preserve"> propose</w:t>
      </w:r>
      <w:r w:rsidR="00DA5425">
        <w:rPr>
          <w:rFonts w:asciiTheme="majorHAnsi" w:hAnsiTheme="majorHAnsi"/>
        </w:rPr>
        <w:t>s</w:t>
      </w:r>
      <w:r>
        <w:rPr>
          <w:rFonts w:asciiTheme="majorHAnsi" w:hAnsiTheme="majorHAnsi"/>
        </w:rPr>
        <w:t xml:space="preserve"> the pilot begin on </w:t>
      </w:r>
      <w:r w:rsidR="00197C10">
        <w:rPr>
          <w:rFonts w:asciiTheme="majorHAnsi" w:hAnsiTheme="majorHAnsi"/>
        </w:rPr>
        <w:t xml:space="preserve">as soon as possible.  </w:t>
      </w:r>
      <w:r>
        <w:rPr>
          <w:rFonts w:asciiTheme="majorHAnsi" w:hAnsiTheme="majorHAnsi"/>
        </w:rPr>
        <w:t>The</w:t>
      </w:r>
      <w:r w:rsidR="0076020E">
        <w:rPr>
          <w:rFonts w:asciiTheme="majorHAnsi" w:hAnsiTheme="majorHAnsi"/>
        </w:rPr>
        <w:t xml:space="preserve"> preliminary report will be completed in time for consideration of expansion during the State of Ohio 2014 – 2015 budget.  The</w:t>
      </w:r>
      <w:r>
        <w:rPr>
          <w:rFonts w:asciiTheme="majorHAnsi" w:hAnsiTheme="majorHAnsi"/>
        </w:rPr>
        <w:t xml:space="preserve"> final report </w:t>
      </w:r>
      <w:r w:rsidR="005F6934">
        <w:rPr>
          <w:rFonts w:asciiTheme="majorHAnsi" w:hAnsiTheme="majorHAnsi"/>
        </w:rPr>
        <w:t>will</w:t>
      </w:r>
      <w:r>
        <w:rPr>
          <w:rFonts w:asciiTheme="majorHAnsi" w:hAnsiTheme="majorHAnsi"/>
        </w:rPr>
        <w:t xml:space="preserve"> be completed </w:t>
      </w:r>
      <w:r w:rsidR="00197C10">
        <w:rPr>
          <w:rFonts w:asciiTheme="majorHAnsi" w:hAnsiTheme="majorHAnsi"/>
        </w:rPr>
        <w:t>within 7 quarters of the initiatio</w:t>
      </w:r>
      <w:r w:rsidR="008478E9">
        <w:rPr>
          <w:rFonts w:asciiTheme="majorHAnsi" w:hAnsiTheme="majorHAnsi"/>
        </w:rPr>
        <w:t>n of the pilot</w:t>
      </w:r>
      <w:r>
        <w:rPr>
          <w:rFonts w:asciiTheme="majorHAnsi" w:hAnsiTheme="majorHAnsi"/>
        </w:rPr>
        <w:t>.</w:t>
      </w:r>
      <w:r w:rsidR="00303008">
        <w:rPr>
          <w:rFonts w:asciiTheme="majorHAnsi" w:hAnsiTheme="majorHAnsi"/>
        </w:rPr>
        <w:t xml:space="preserve">  </w:t>
      </w:r>
      <w:r w:rsidR="008478E9">
        <w:rPr>
          <w:rFonts w:asciiTheme="majorHAnsi" w:hAnsiTheme="majorHAnsi"/>
        </w:rPr>
        <w:t>OPRA is</w:t>
      </w:r>
      <w:r w:rsidR="00303008">
        <w:rPr>
          <w:rFonts w:asciiTheme="majorHAnsi" w:hAnsiTheme="majorHAnsi"/>
        </w:rPr>
        <w:t xml:space="preserve"> happy to provide more detail, keeping in mind that the development of the work plan </w:t>
      </w:r>
      <w:r w:rsidR="005F6934">
        <w:rPr>
          <w:rFonts w:asciiTheme="majorHAnsi" w:hAnsiTheme="majorHAnsi"/>
        </w:rPr>
        <w:t>will</w:t>
      </w:r>
      <w:r w:rsidR="00303008">
        <w:rPr>
          <w:rFonts w:asciiTheme="majorHAnsi" w:hAnsiTheme="majorHAnsi"/>
        </w:rPr>
        <w:t xml:space="preserve"> occur in the first quarter of the pilot project.</w:t>
      </w:r>
      <w:r w:rsidR="00B95499" w:rsidRPr="00B95499">
        <w:rPr>
          <w:rFonts w:asciiTheme="majorHAnsi" w:hAnsiTheme="majorHAnsi"/>
        </w:rPr>
        <w:t xml:space="preserve"> </w:t>
      </w:r>
    </w:p>
    <w:p w:rsidR="00CF7837" w:rsidRDefault="00CF7837" w:rsidP="00775A08">
      <w:pPr>
        <w:rPr>
          <w:rFonts w:asciiTheme="majorHAnsi" w:hAnsiTheme="majorHAnsi"/>
          <w:b/>
        </w:rPr>
      </w:pPr>
    </w:p>
    <w:p w:rsidR="00775A08" w:rsidRPr="00CF7837" w:rsidRDefault="00CF7837" w:rsidP="00775A08">
      <w:pPr>
        <w:rPr>
          <w:rFonts w:asciiTheme="majorHAnsi" w:hAnsiTheme="majorHAnsi"/>
          <w:u w:val="single"/>
        </w:rPr>
      </w:pPr>
      <w:r>
        <w:rPr>
          <w:rFonts w:asciiTheme="majorHAnsi" w:hAnsiTheme="majorHAnsi"/>
          <w:u w:val="single"/>
        </w:rPr>
        <w:t>Phase One</w:t>
      </w:r>
    </w:p>
    <w:p w:rsidR="00775A08" w:rsidRPr="0021703A" w:rsidRDefault="00775A08" w:rsidP="00775A08">
      <w:pPr>
        <w:rPr>
          <w:rFonts w:asciiTheme="majorHAnsi" w:hAnsiTheme="majorHAnsi"/>
          <w:i/>
        </w:rPr>
      </w:pPr>
      <w:r w:rsidRPr="0021703A">
        <w:rPr>
          <w:rFonts w:asciiTheme="majorHAnsi" w:hAnsiTheme="majorHAnsi"/>
          <w:i/>
        </w:rPr>
        <w:t>Q</w:t>
      </w:r>
      <w:r w:rsidR="002773D7">
        <w:rPr>
          <w:rFonts w:asciiTheme="majorHAnsi" w:hAnsiTheme="majorHAnsi"/>
          <w:i/>
        </w:rPr>
        <w:t xml:space="preserve">uarter </w:t>
      </w:r>
      <w:r w:rsidRPr="0021703A">
        <w:rPr>
          <w:rFonts w:asciiTheme="majorHAnsi" w:hAnsiTheme="majorHAnsi"/>
          <w:i/>
        </w:rPr>
        <w:t>1</w:t>
      </w:r>
    </w:p>
    <w:p w:rsidR="00775A08" w:rsidRPr="00C64C77" w:rsidRDefault="00775A08" w:rsidP="00775A08">
      <w:pPr>
        <w:rPr>
          <w:rFonts w:asciiTheme="majorHAnsi" w:hAnsiTheme="majorHAnsi"/>
        </w:rPr>
      </w:pPr>
    </w:p>
    <w:p w:rsidR="00775A08" w:rsidRPr="00975016" w:rsidRDefault="00775A08" w:rsidP="00775A08">
      <w:pPr>
        <w:pStyle w:val="ListParagraph"/>
        <w:numPr>
          <w:ilvl w:val="0"/>
          <w:numId w:val="1"/>
        </w:numPr>
        <w:rPr>
          <w:rFonts w:asciiTheme="majorHAnsi" w:hAnsiTheme="majorHAnsi"/>
        </w:rPr>
      </w:pPr>
      <w:r w:rsidRPr="00975016">
        <w:rPr>
          <w:rFonts w:asciiTheme="majorHAnsi" w:hAnsiTheme="majorHAnsi"/>
        </w:rPr>
        <w:t>Develop work plan</w:t>
      </w:r>
    </w:p>
    <w:p w:rsidR="00775A08" w:rsidRPr="00975016" w:rsidRDefault="00775A08" w:rsidP="00775A08">
      <w:pPr>
        <w:pStyle w:val="ListParagraph"/>
        <w:numPr>
          <w:ilvl w:val="0"/>
          <w:numId w:val="1"/>
        </w:numPr>
        <w:rPr>
          <w:rFonts w:asciiTheme="majorHAnsi" w:hAnsiTheme="majorHAnsi"/>
        </w:rPr>
      </w:pPr>
      <w:r w:rsidRPr="00975016">
        <w:rPr>
          <w:rFonts w:asciiTheme="majorHAnsi" w:hAnsiTheme="majorHAnsi"/>
        </w:rPr>
        <w:t>Determine participants/settings</w:t>
      </w:r>
    </w:p>
    <w:p w:rsidR="00775A08" w:rsidRPr="00975016" w:rsidRDefault="00775A08" w:rsidP="00775A08">
      <w:pPr>
        <w:pStyle w:val="ListParagraph"/>
        <w:numPr>
          <w:ilvl w:val="0"/>
          <w:numId w:val="1"/>
        </w:numPr>
        <w:rPr>
          <w:rFonts w:asciiTheme="majorHAnsi" w:hAnsiTheme="majorHAnsi"/>
        </w:rPr>
      </w:pPr>
      <w:r w:rsidRPr="00975016">
        <w:rPr>
          <w:rFonts w:asciiTheme="majorHAnsi" w:hAnsiTheme="majorHAnsi"/>
        </w:rPr>
        <w:t xml:space="preserve">Software </w:t>
      </w:r>
      <w:r w:rsidR="008A0BD0">
        <w:rPr>
          <w:rFonts w:asciiTheme="majorHAnsi" w:hAnsiTheme="majorHAnsi"/>
        </w:rPr>
        <w:t>implementation planning</w:t>
      </w:r>
    </w:p>
    <w:p w:rsidR="00775A08" w:rsidRPr="00975016" w:rsidRDefault="00775A08" w:rsidP="00975016">
      <w:pPr>
        <w:pStyle w:val="ListParagraph"/>
        <w:numPr>
          <w:ilvl w:val="0"/>
          <w:numId w:val="1"/>
        </w:numPr>
        <w:rPr>
          <w:rFonts w:asciiTheme="majorHAnsi" w:hAnsiTheme="majorHAnsi"/>
        </w:rPr>
      </w:pPr>
      <w:r w:rsidRPr="00975016">
        <w:rPr>
          <w:rFonts w:asciiTheme="majorHAnsi" w:hAnsiTheme="majorHAnsi"/>
        </w:rPr>
        <w:t>Achieve buy-in of other system partners</w:t>
      </w:r>
    </w:p>
    <w:p w:rsidR="00CF7837" w:rsidRDefault="00CF7837" w:rsidP="00775A08">
      <w:pPr>
        <w:rPr>
          <w:rFonts w:asciiTheme="majorHAnsi" w:hAnsiTheme="majorHAnsi"/>
        </w:rPr>
      </w:pPr>
    </w:p>
    <w:p w:rsidR="00775A08" w:rsidRPr="00CF7837" w:rsidRDefault="00CF7837" w:rsidP="00775A08">
      <w:pPr>
        <w:rPr>
          <w:rFonts w:asciiTheme="majorHAnsi" w:hAnsiTheme="majorHAnsi"/>
          <w:u w:val="single"/>
        </w:rPr>
      </w:pPr>
      <w:r>
        <w:rPr>
          <w:rFonts w:asciiTheme="majorHAnsi" w:hAnsiTheme="majorHAnsi"/>
          <w:u w:val="single"/>
        </w:rPr>
        <w:t>Phase Two</w:t>
      </w:r>
    </w:p>
    <w:p w:rsidR="00775A08" w:rsidRPr="0021703A" w:rsidRDefault="00775A08" w:rsidP="00775A08">
      <w:pPr>
        <w:rPr>
          <w:rFonts w:asciiTheme="majorHAnsi" w:hAnsiTheme="majorHAnsi"/>
          <w:i/>
        </w:rPr>
      </w:pPr>
      <w:r w:rsidRPr="0021703A">
        <w:rPr>
          <w:rFonts w:asciiTheme="majorHAnsi" w:hAnsiTheme="majorHAnsi"/>
          <w:i/>
        </w:rPr>
        <w:t>Q</w:t>
      </w:r>
      <w:r w:rsidR="002773D7">
        <w:rPr>
          <w:rFonts w:asciiTheme="majorHAnsi" w:hAnsiTheme="majorHAnsi"/>
          <w:i/>
        </w:rPr>
        <w:t xml:space="preserve">uarter </w:t>
      </w:r>
      <w:r w:rsidRPr="0021703A">
        <w:rPr>
          <w:rFonts w:asciiTheme="majorHAnsi" w:hAnsiTheme="majorHAnsi"/>
          <w:i/>
        </w:rPr>
        <w:t>2</w:t>
      </w:r>
    </w:p>
    <w:p w:rsidR="00775A08" w:rsidRPr="00C64C77" w:rsidRDefault="00775A08" w:rsidP="00775A08">
      <w:pPr>
        <w:rPr>
          <w:rFonts w:asciiTheme="majorHAnsi" w:hAnsiTheme="majorHAnsi"/>
        </w:rPr>
      </w:pPr>
    </w:p>
    <w:p w:rsidR="00775A08" w:rsidRPr="00975016" w:rsidRDefault="00775A08" w:rsidP="00975016">
      <w:pPr>
        <w:pStyle w:val="ListParagraph"/>
        <w:numPr>
          <w:ilvl w:val="0"/>
          <w:numId w:val="2"/>
        </w:numPr>
        <w:rPr>
          <w:rFonts w:asciiTheme="majorHAnsi" w:hAnsiTheme="majorHAnsi"/>
        </w:rPr>
      </w:pPr>
      <w:r w:rsidRPr="00975016">
        <w:rPr>
          <w:rFonts w:asciiTheme="majorHAnsi" w:hAnsiTheme="majorHAnsi"/>
        </w:rPr>
        <w:t>Assessment meetings with individuals and team members</w:t>
      </w:r>
    </w:p>
    <w:p w:rsidR="00775A08" w:rsidRPr="00975016" w:rsidRDefault="00775A08" w:rsidP="00975016">
      <w:pPr>
        <w:pStyle w:val="ListParagraph"/>
        <w:numPr>
          <w:ilvl w:val="0"/>
          <w:numId w:val="2"/>
        </w:numPr>
        <w:rPr>
          <w:rFonts w:asciiTheme="majorHAnsi" w:hAnsiTheme="majorHAnsi"/>
        </w:rPr>
      </w:pPr>
      <w:r w:rsidRPr="00975016">
        <w:rPr>
          <w:rFonts w:asciiTheme="majorHAnsi" w:hAnsiTheme="majorHAnsi"/>
        </w:rPr>
        <w:t>Service planning with individuals and team members</w:t>
      </w:r>
    </w:p>
    <w:p w:rsidR="00775A08" w:rsidRPr="00975016" w:rsidRDefault="00775A08" w:rsidP="00975016">
      <w:pPr>
        <w:pStyle w:val="ListParagraph"/>
        <w:numPr>
          <w:ilvl w:val="0"/>
          <w:numId w:val="2"/>
        </w:numPr>
        <w:rPr>
          <w:rFonts w:asciiTheme="majorHAnsi" w:hAnsiTheme="majorHAnsi"/>
        </w:rPr>
      </w:pPr>
      <w:r w:rsidRPr="00975016">
        <w:rPr>
          <w:rFonts w:asciiTheme="majorHAnsi" w:hAnsiTheme="majorHAnsi"/>
        </w:rPr>
        <w:t>Training of individuals and staff</w:t>
      </w:r>
    </w:p>
    <w:p w:rsidR="00775A08" w:rsidRPr="00975016" w:rsidRDefault="00680C35" w:rsidP="00975016">
      <w:pPr>
        <w:pStyle w:val="ListParagraph"/>
        <w:numPr>
          <w:ilvl w:val="0"/>
          <w:numId w:val="2"/>
        </w:numPr>
        <w:rPr>
          <w:rFonts w:asciiTheme="majorHAnsi" w:hAnsiTheme="majorHAnsi"/>
        </w:rPr>
      </w:pPr>
      <w:r>
        <w:rPr>
          <w:rFonts w:asciiTheme="majorHAnsi" w:hAnsiTheme="majorHAnsi"/>
        </w:rPr>
        <w:t>Person centered s</w:t>
      </w:r>
      <w:r w:rsidR="00775A08" w:rsidRPr="00975016">
        <w:rPr>
          <w:rFonts w:asciiTheme="majorHAnsi" w:hAnsiTheme="majorHAnsi"/>
        </w:rPr>
        <w:t xml:space="preserve">oftware </w:t>
      </w:r>
      <w:r w:rsidR="008A0BD0">
        <w:rPr>
          <w:rFonts w:asciiTheme="majorHAnsi" w:hAnsiTheme="majorHAnsi"/>
        </w:rPr>
        <w:t xml:space="preserve">and other technology </w:t>
      </w:r>
      <w:r w:rsidR="00775A08" w:rsidRPr="00975016">
        <w:rPr>
          <w:rFonts w:asciiTheme="majorHAnsi" w:hAnsiTheme="majorHAnsi"/>
        </w:rPr>
        <w:t>installation</w:t>
      </w:r>
    </w:p>
    <w:p w:rsidR="00775A08" w:rsidRPr="00975016" w:rsidRDefault="00775A08" w:rsidP="00975016">
      <w:pPr>
        <w:pStyle w:val="ListParagraph"/>
        <w:numPr>
          <w:ilvl w:val="0"/>
          <w:numId w:val="2"/>
        </w:numPr>
        <w:rPr>
          <w:rFonts w:asciiTheme="majorHAnsi" w:hAnsiTheme="majorHAnsi"/>
        </w:rPr>
      </w:pPr>
      <w:r w:rsidRPr="00975016">
        <w:rPr>
          <w:rFonts w:asciiTheme="majorHAnsi" w:hAnsiTheme="majorHAnsi"/>
        </w:rPr>
        <w:t>Resolution of issues</w:t>
      </w:r>
    </w:p>
    <w:p w:rsidR="00775A08" w:rsidRPr="00975016" w:rsidRDefault="00775A08" w:rsidP="00975016">
      <w:pPr>
        <w:pStyle w:val="ListParagraph"/>
        <w:numPr>
          <w:ilvl w:val="1"/>
          <w:numId w:val="2"/>
        </w:numPr>
        <w:rPr>
          <w:rFonts w:asciiTheme="majorHAnsi" w:hAnsiTheme="majorHAnsi"/>
        </w:rPr>
      </w:pPr>
      <w:r w:rsidRPr="00975016">
        <w:rPr>
          <w:rFonts w:asciiTheme="majorHAnsi" w:hAnsiTheme="majorHAnsi"/>
        </w:rPr>
        <w:t>Connectivity</w:t>
      </w:r>
    </w:p>
    <w:p w:rsidR="00775A08" w:rsidRPr="00975016" w:rsidRDefault="00775A08" w:rsidP="00975016">
      <w:pPr>
        <w:pStyle w:val="ListParagraph"/>
        <w:numPr>
          <w:ilvl w:val="1"/>
          <w:numId w:val="2"/>
        </w:numPr>
        <w:rPr>
          <w:rFonts w:asciiTheme="majorHAnsi" w:hAnsiTheme="majorHAnsi"/>
        </w:rPr>
      </w:pPr>
      <w:r w:rsidRPr="00975016">
        <w:rPr>
          <w:rFonts w:asciiTheme="majorHAnsi" w:hAnsiTheme="majorHAnsi"/>
        </w:rPr>
        <w:t>Replacement of equipment</w:t>
      </w:r>
    </w:p>
    <w:p w:rsidR="00775A08" w:rsidRPr="00975016" w:rsidRDefault="00775A08" w:rsidP="00975016">
      <w:pPr>
        <w:pStyle w:val="ListParagraph"/>
        <w:numPr>
          <w:ilvl w:val="1"/>
          <w:numId w:val="2"/>
        </w:numPr>
        <w:rPr>
          <w:rFonts w:asciiTheme="majorHAnsi" w:hAnsiTheme="majorHAnsi"/>
        </w:rPr>
      </w:pPr>
      <w:r w:rsidRPr="00975016">
        <w:rPr>
          <w:rFonts w:asciiTheme="majorHAnsi" w:hAnsiTheme="majorHAnsi"/>
        </w:rPr>
        <w:t>Maintenance of equipment</w:t>
      </w:r>
    </w:p>
    <w:p w:rsidR="00775A08" w:rsidRPr="00975016" w:rsidRDefault="00775A08" w:rsidP="00975016">
      <w:pPr>
        <w:pStyle w:val="ListParagraph"/>
        <w:numPr>
          <w:ilvl w:val="1"/>
          <w:numId w:val="2"/>
        </w:numPr>
        <w:rPr>
          <w:rFonts w:asciiTheme="majorHAnsi" w:hAnsiTheme="majorHAnsi"/>
        </w:rPr>
      </w:pPr>
      <w:r w:rsidRPr="00975016">
        <w:rPr>
          <w:rFonts w:asciiTheme="majorHAnsi" w:hAnsiTheme="majorHAnsi"/>
        </w:rPr>
        <w:t>Agreement(s) needed</w:t>
      </w:r>
    </w:p>
    <w:p w:rsidR="00775A08" w:rsidRPr="0021703A" w:rsidRDefault="00775A08" w:rsidP="00775A08">
      <w:pPr>
        <w:rPr>
          <w:rFonts w:asciiTheme="majorHAnsi" w:hAnsiTheme="majorHAnsi"/>
          <w:i/>
        </w:rPr>
      </w:pPr>
      <w:r w:rsidRPr="0021703A">
        <w:rPr>
          <w:rFonts w:asciiTheme="majorHAnsi" w:hAnsiTheme="majorHAnsi"/>
          <w:i/>
        </w:rPr>
        <w:t>Q</w:t>
      </w:r>
      <w:r w:rsidR="002773D7">
        <w:rPr>
          <w:rFonts w:asciiTheme="majorHAnsi" w:hAnsiTheme="majorHAnsi"/>
          <w:i/>
        </w:rPr>
        <w:t xml:space="preserve">uarter </w:t>
      </w:r>
      <w:r w:rsidRPr="0021703A">
        <w:rPr>
          <w:rFonts w:asciiTheme="majorHAnsi" w:hAnsiTheme="majorHAnsi"/>
          <w:i/>
        </w:rPr>
        <w:t>3</w:t>
      </w:r>
    </w:p>
    <w:p w:rsidR="00775A08" w:rsidRPr="00C64C77" w:rsidRDefault="00775A08" w:rsidP="00775A08">
      <w:pPr>
        <w:rPr>
          <w:rFonts w:asciiTheme="majorHAnsi" w:hAnsiTheme="majorHAnsi"/>
        </w:rPr>
      </w:pPr>
    </w:p>
    <w:p w:rsidR="00775A08" w:rsidRPr="00C76867" w:rsidRDefault="00775A08" w:rsidP="00C76867">
      <w:pPr>
        <w:pStyle w:val="ListParagraph"/>
        <w:numPr>
          <w:ilvl w:val="0"/>
          <w:numId w:val="3"/>
        </w:numPr>
        <w:rPr>
          <w:rFonts w:asciiTheme="majorHAnsi" w:hAnsiTheme="majorHAnsi"/>
        </w:rPr>
      </w:pPr>
      <w:r w:rsidRPr="00C76867">
        <w:rPr>
          <w:rFonts w:asciiTheme="majorHAnsi" w:hAnsiTheme="majorHAnsi"/>
        </w:rPr>
        <w:t>Initiate pilot</w:t>
      </w:r>
      <w:r w:rsidR="00C76867" w:rsidRPr="00C76867">
        <w:rPr>
          <w:rFonts w:asciiTheme="majorHAnsi" w:hAnsiTheme="majorHAnsi"/>
        </w:rPr>
        <w:t xml:space="preserve"> services to individuals</w:t>
      </w:r>
      <w:r w:rsidR="00D443F8">
        <w:rPr>
          <w:rFonts w:asciiTheme="majorHAnsi" w:hAnsiTheme="majorHAnsi"/>
        </w:rPr>
        <w:t xml:space="preserve"> and weekly rate</w:t>
      </w:r>
    </w:p>
    <w:p w:rsidR="00775A08" w:rsidRPr="00C76867" w:rsidRDefault="00775A08" w:rsidP="00C76867">
      <w:pPr>
        <w:pStyle w:val="ListParagraph"/>
        <w:numPr>
          <w:ilvl w:val="0"/>
          <w:numId w:val="3"/>
        </w:numPr>
        <w:rPr>
          <w:rFonts w:asciiTheme="majorHAnsi" w:hAnsiTheme="majorHAnsi"/>
        </w:rPr>
      </w:pPr>
      <w:r w:rsidRPr="00C76867">
        <w:rPr>
          <w:rFonts w:asciiTheme="majorHAnsi" w:hAnsiTheme="majorHAnsi"/>
        </w:rPr>
        <w:t>Regular participants meetings to provide feedback</w:t>
      </w:r>
    </w:p>
    <w:p w:rsidR="00775A08" w:rsidRPr="00C76867" w:rsidRDefault="00775A08" w:rsidP="00C76867">
      <w:pPr>
        <w:pStyle w:val="ListParagraph"/>
        <w:numPr>
          <w:ilvl w:val="0"/>
          <w:numId w:val="3"/>
        </w:numPr>
        <w:rPr>
          <w:rFonts w:asciiTheme="majorHAnsi" w:hAnsiTheme="majorHAnsi"/>
        </w:rPr>
      </w:pPr>
      <w:r w:rsidRPr="00C76867">
        <w:rPr>
          <w:rFonts w:asciiTheme="majorHAnsi" w:hAnsiTheme="majorHAnsi"/>
        </w:rPr>
        <w:t>Personalization of technology based on feedback and outcomes</w:t>
      </w:r>
    </w:p>
    <w:p w:rsidR="00775A08" w:rsidRPr="00C76867" w:rsidRDefault="00775A08" w:rsidP="00C76867">
      <w:pPr>
        <w:pStyle w:val="ListParagraph"/>
        <w:numPr>
          <w:ilvl w:val="0"/>
          <w:numId w:val="3"/>
        </w:numPr>
        <w:rPr>
          <w:rFonts w:asciiTheme="majorHAnsi" w:hAnsiTheme="majorHAnsi"/>
        </w:rPr>
      </w:pPr>
      <w:r w:rsidRPr="00C76867">
        <w:rPr>
          <w:rFonts w:asciiTheme="majorHAnsi" w:hAnsiTheme="majorHAnsi"/>
        </w:rPr>
        <w:t>Run parallel systems with staff remaining in place for between 1 – 3 months</w:t>
      </w:r>
    </w:p>
    <w:p w:rsidR="00775A08" w:rsidRPr="00C64C77" w:rsidRDefault="00775A08" w:rsidP="00775A08">
      <w:pPr>
        <w:rPr>
          <w:rFonts w:asciiTheme="majorHAnsi" w:hAnsiTheme="majorHAnsi"/>
        </w:rPr>
      </w:pPr>
    </w:p>
    <w:p w:rsidR="00775A08" w:rsidRPr="0021703A" w:rsidRDefault="00775A08" w:rsidP="00775A08">
      <w:pPr>
        <w:rPr>
          <w:rFonts w:asciiTheme="majorHAnsi" w:hAnsiTheme="majorHAnsi"/>
          <w:i/>
        </w:rPr>
      </w:pPr>
      <w:r w:rsidRPr="0021703A">
        <w:rPr>
          <w:rFonts w:asciiTheme="majorHAnsi" w:hAnsiTheme="majorHAnsi"/>
          <w:i/>
        </w:rPr>
        <w:t>Q</w:t>
      </w:r>
      <w:r w:rsidR="002773D7">
        <w:rPr>
          <w:rFonts w:asciiTheme="majorHAnsi" w:hAnsiTheme="majorHAnsi"/>
          <w:i/>
        </w:rPr>
        <w:t xml:space="preserve">uarter </w:t>
      </w:r>
      <w:r w:rsidRPr="0021703A">
        <w:rPr>
          <w:rFonts w:asciiTheme="majorHAnsi" w:hAnsiTheme="majorHAnsi"/>
          <w:i/>
        </w:rPr>
        <w:t>4</w:t>
      </w:r>
    </w:p>
    <w:p w:rsidR="00775A08" w:rsidRPr="00C64C77" w:rsidRDefault="00775A08" w:rsidP="00775A08">
      <w:pPr>
        <w:rPr>
          <w:rFonts w:asciiTheme="majorHAnsi" w:hAnsiTheme="majorHAnsi"/>
        </w:rPr>
      </w:pPr>
    </w:p>
    <w:p w:rsidR="00775A08" w:rsidRPr="00C76867" w:rsidRDefault="00775A08" w:rsidP="00C76867">
      <w:pPr>
        <w:pStyle w:val="ListParagraph"/>
        <w:numPr>
          <w:ilvl w:val="0"/>
          <w:numId w:val="4"/>
        </w:numPr>
        <w:rPr>
          <w:rFonts w:asciiTheme="majorHAnsi" w:hAnsiTheme="majorHAnsi"/>
        </w:rPr>
      </w:pPr>
      <w:r w:rsidRPr="00C76867">
        <w:rPr>
          <w:rFonts w:asciiTheme="majorHAnsi" w:hAnsiTheme="majorHAnsi"/>
        </w:rPr>
        <w:t>Preliminary evaluation</w:t>
      </w:r>
    </w:p>
    <w:p w:rsidR="00775A08" w:rsidRPr="00C76867" w:rsidRDefault="00775A08" w:rsidP="00C76867">
      <w:pPr>
        <w:pStyle w:val="ListParagraph"/>
        <w:numPr>
          <w:ilvl w:val="1"/>
          <w:numId w:val="4"/>
        </w:numPr>
        <w:rPr>
          <w:rFonts w:asciiTheme="majorHAnsi" w:hAnsiTheme="majorHAnsi"/>
        </w:rPr>
      </w:pPr>
      <w:r w:rsidRPr="00C76867">
        <w:rPr>
          <w:rFonts w:asciiTheme="majorHAnsi" w:hAnsiTheme="majorHAnsi"/>
        </w:rPr>
        <w:t>Broader system applicability</w:t>
      </w:r>
    </w:p>
    <w:p w:rsidR="00775A08" w:rsidRPr="00C76867" w:rsidRDefault="00775A08" w:rsidP="00C76867">
      <w:pPr>
        <w:pStyle w:val="ListParagraph"/>
        <w:numPr>
          <w:ilvl w:val="1"/>
          <w:numId w:val="4"/>
        </w:numPr>
        <w:rPr>
          <w:rFonts w:asciiTheme="majorHAnsi" w:hAnsiTheme="majorHAnsi"/>
        </w:rPr>
      </w:pPr>
      <w:r w:rsidRPr="00C76867">
        <w:rPr>
          <w:rFonts w:asciiTheme="majorHAnsi" w:hAnsiTheme="majorHAnsi"/>
        </w:rPr>
        <w:t>Outcomes (quality, access and cost)</w:t>
      </w:r>
    </w:p>
    <w:p w:rsidR="00775A08" w:rsidRPr="00C76867" w:rsidRDefault="00775A08" w:rsidP="00C76867">
      <w:pPr>
        <w:pStyle w:val="ListParagraph"/>
        <w:numPr>
          <w:ilvl w:val="1"/>
          <w:numId w:val="4"/>
        </w:numPr>
        <w:rPr>
          <w:rFonts w:asciiTheme="majorHAnsi" w:hAnsiTheme="majorHAnsi"/>
        </w:rPr>
      </w:pPr>
      <w:r w:rsidRPr="00C76867">
        <w:rPr>
          <w:rFonts w:asciiTheme="majorHAnsi" w:hAnsiTheme="majorHAnsi"/>
        </w:rPr>
        <w:t>Clinical pathways – what works best for what type of person</w:t>
      </w:r>
    </w:p>
    <w:p w:rsidR="00775A08" w:rsidRPr="00C64C77" w:rsidRDefault="00775A08" w:rsidP="00775A08">
      <w:pPr>
        <w:rPr>
          <w:rFonts w:asciiTheme="majorHAnsi" w:hAnsiTheme="majorHAnsi"/>
        </w:rPr>
      </w:pPr>
    </w:p>
    <w:p w:rsidR="00775A08" w:rsidRPr="0021703A" w:rsidRDefault="00775A08" w:rsidP="00775A08">
      <w:pPr>
        <w:rPr>
          <w:rFonts w:asciiTheme="majorHAnsi" w:hAnsiTheme="majorHAnsi"/>
          <w:i/>
        </w:rPr>
      </w:pPr>
      <w:r w:rsidRPr="0021703A">
        <w:rPr>
          <w:rFonts w:asciiTheme="majorHAnsi" w:hAnsiTheme="majorHAnsi"/>
          <w:i/>
        </w:rPr>
        <w:t>Q</w:t>
      </w:r>
      <w:r w:rsidR="002773D7">
        <w:rPr>
          <w:rFonts w:asciiTheme="majorHAnsi" w:hAnsiTheme="majorHAnsi"/>
          <w:i/>
        </w:rPr>
        <w:t xml:space="preserve">uarters 5 – </w:t>
      </w:r>
      <w:r w:rsidRPr="0021703A">
        <w:rPr>
          <w:rFonts w:asciiTheme="majorHAnsi" w:hAnsiTheme="majorHAnsi"/>
          <w:i/>
        </w:rPr>
        <w:t>6</w:t>
      </w:r>
    </w:p>
    <w:p w:rsidR="00775A08" w:rsidRPr="00C64C77" w:rsidRDefault="00775A08" w:rsidP="00775A08">
      <w:pPr>
        <w:rPr>
          <w:rFonts w:asciiTheme="majorHAnsi" w:hAnsiTheme="majorHAnsi"/>
        </w:rPr>
      </w:pPr>
    </w:p>
    <w:p w:rsidR="00775A08" w:rsidRPr="00D443F8" w:rsidRDefault="00775A08" w:rsidP="00D443F8">
      <w:pPr>
        <w:pStyle w:val="ListParagraph"/>
        <w:numPr>
          <w:ilvl w:val="0"/>
          <w:numId w:val="4"/>
        </w:numPr>
        <w:rPr>
          <w:rFonts w:asciiTheme="majorHAnsi" w:hAnsiTheme="majorHAnsi"/>
        </w:rPr>
      </w:pPr>
      <w:r w:rsidRPr="00D443F8">
        <w:rPr>
          <w:rFonts w:asciiTheme="majorHAnsi" w:hAnsiTheme="majorHAnsi"/>
        </w:rPr>
        <w:t>Continue pilot</w:t>
      </w:r>
      <w:r w:rsidR="00D443F8">
        <w:rPr>
          <w:rFonts w:asciiTheme="majorHAnsi" w:hAnsiTheme="majorHAnsi"/>
        </w:rPr>
        <w:t xml:space="preserve"> services and weekly rate</w:t>
      </w:r>
      <w:r w:rsidRPr="00D443F8">
        <w:rPr>
          <w:rFonts w:asciiTheme="majorHAnsi" w:hAnsiTheme="majorHAnsi"/>
        </w:rPr>
        <w:t xml:space="preserve"> through Q6 (total of 12 months of technology and weekly rate being in place)</w:t>
      </w:r>
    </w:p>
    <w:p w:rsidR="00CF7837" w:rsidRDefault="00CF7837" w:rsidP="00775A08">
      <w:pPr>
        <w:rPr>
          <w:rFonts w:asciiTheme="majorHAnsi" w:hAnsiTheme="majorHAnsi"/>
        </w:rPr>
      </w:pPr>
    </w:p>
    <w:p w:rsidR="00775A08" w:rsidRPr="00CF7837" w:rsidRDefault="00CF7837" w:rsidP="00775A08">
      <w:pPr>
        <w:rPr>
          <w:rFonts w:asciiTheme="majorHAnsi" w:hAnsiTheme="majorHAnsi"/>
          <w:u w:val="single"/>
        </w:rPr>
      </w:pPr>
      <w:r>
        <w:rPr>
          <w:rFonts w:asciiTheme="majorHAnsi" w:hAnsiTheme="majorHAnsi"/>
          <w:u w:val="single"/>
        </w:rPr>
        <w:t>Phase Three</w:t>
      </w:r>
    </w:p>
    <w:p w:rsidR="00775A08" w:rsidRPr="0021703A" w:rsidRDefault="00775A08" w:rsidP="00775A08">
      <w:pPr>
        <w:rPr>
          <w:rFonts w:asciiTheme="majorHAnsi" w:hAnsiTheme="majorHAnsi"/>
          <w:i/>
        </w:rPr>
      </w:pPr>
      <w:r w:rsidRPr="0021703A">
        <w:rPr>
          <w:rFonts w:asciiTheme="majorHAnsi" w:hAnsiTheme="majorHAnsi"/>
          <w:i/>
        </w:rPr>
        <w:t>Q</w:t>
      </w:r>
      <w:r w:rsidR="00F052AE">
        <w:rPr>
          <w:rFonts w:asciiTheme="majorHAnsi" w:hAnsiTheme="majorHAnsi"/>
          <w:i/>
        </w:rPr>
        <w:t xml:space="preserve">uarter </w:t>
      </w:r>
      <w:r w:rsidRPr="0021703A">
        <w:rPr>
          <w:rFonts w:asciiTheme="majorHAnsi" w:hAnsiTheme="majorHAnsi"/>
          <w:i/>
        </w:rPr>
        <w:t>7</w:t>
      </w:r>
    </w:p>
    <w:p w:rsidR="00775A08" w:rsidRPr="00C64C77" w:rsidRDefault="00775A08" w:rsidP="00775A08">
      <w:pPr>
        <w:rPr>
          <w:rFonts w:asciiTheme="majorHAnsi" w:hAnsiTheme="majorHAnsi"/>
        </w:rPr>
      </w:pPr>
    </w:p>
    <w:p w:rsidR="00775A08" w:rsidRPr="00D06D02" w:rsidRDefault="00775A08" w:rsidP="00D06D02">
      <w:pPr>
        <w:pStyle w:val="ListParagraph"/>
        <w:numPr>
          <w:ilvl w:val="0"/>
          <w:numId w:val="4"/>
        </w:numPr>
        <w:rPr>
          <w:rFonts w:asciiTheme="majorHAnsi" w:hAnsiTheme="majorHAnsi"/>
        </w:rPr>
      </w:pPr>
      <w:r w:rsidRPr="00D06D02">
        <w:rPr>
          <w:rFonts w:asciiTheme="majorHAnsi" w:hAnsiTheme="majorHAnsi"/>
        </w:rPr>
        <w:t>Final evaluation of pilot</w:t>
      </w:r>
    </w:p>
    <w:p w:rsidR="00BF0829" w:rsidRDefault="00BF0829" w:rsidP="00BF0829">
      <w:pPr>
        <w:rPr>
          <w:rFonts w:asciiTheme="majorHAnsi" w:hAnsiTheme="majorHAnsi"/>
        </w:rPr>
      </w:pPr>
    </w:p>
    <w:p w:rsidR="00BF0829" w:rsidRPr="00BF0829" w:rsidRDefault="00BF0829" w:rsidP="00BF0829">
      <w:pPr>
        <w:rPr>
          <w:rFonts w:asciiTheme="majorHAnsi" w:hAnsiTheme="majorHAnsi"/>
          <w:b/>
        </w:rPr>
      </w:pPr>
      <w:r>
        <w:rPr>
          <w:rFonts w:asciiTheme="majorHAnsi" w:hAnsiTheme="majorHAnsi"/>
          <w:b/>
        </w:rPr>
        <w:t>Funding</w:t>
      </w:r>
    </w:p>
    <w:p w:rsidR="00BF0829" w:rsidRDefault="00BF0829" w:rsidP="00BF0829">
      <w:pPr>
        <w:rPr>
          <w:rFonts w:asciiTheme="majorHAnsi" w:hAnsiTheme="majorHAnsi"/>
        </w:rPr>
      </w:pPr>
    </w:p>
    <w:p w:rsidR="00F04025" w:rsidRDefault="00BF0829" w:rsidP="00BF0829">
      <w:pPr>
        <w:rPr>
          <w:rFonts w:asciiTheme="majorHAnsi" w:hAnsiTheme="majorHAnsi"/>
        </w:rPr>
      </w:pPr>
      <w:r>
        <w:rPr>
          <w:rFonts w:asciiTheme="majorHAnsi" w:hAnsiTheme="majorHAnsi"/>
        </w:rPr>
        <w:t>The scope of the pilot and the activities included in the project funding will be clearly delineated and agreed upon by the</w:t>
      </w:r>
      <w:r w:rsidR="008050BA">
        <w:rPr>
          <w:rFonts w:asciiTheme="majorHAnsi" w:hAnsiTheme="majorHAnsi"/>
        </w:rPr>
        <w:t xml:space="preserve"> pilot project steering committee</w:t>
      </w:r>
      <w:r w:rsidR="008050BA" w:rsidRPr="008050BA">
        <w:rPr>
          <w:rFonts w:asciiTheme="majorHAnsi" w:hAnsiTheme="majorHAnsi"/>
        </w:rPr>
        <w:t xml:space="preserve"> </w:t>
      </w:r>
      <w:r w:rsidR="008050BA">
        <w:rPr>
          <w:rFonts w:asciiTheme="majorHAnsi" w:hAnsiTheme="majorHAnsi"/>
        </w:rPr>
        <w:t>prior to initiation of the pilot.  The steering committee will include</w:t>
      </w:r>
      <w:r>
        <w:rPr>
          <w:rFonts w:asciiTheme="majorHAnsi" w:hAnsiTheme="majorHAnsi"/>
        </w:rPr>
        <w:t xml:space="preserve"> </w:t>
      </w:r>
      <w:r w:rsidR="00AD71C9">
        <w:rPr>
          <w:rFonts w:asciiTheme="majorHAnsi" w:hAnsiTheme="majorHAnsi"/>
        </w:rPr>
        <w:t>DODD, OPRA</w:t>
      </w:r>
      <w:r w:rsidR="00B22A1C">
        <w:rPr>
          <w:rFonts w:asciiTheme="majorHAnsi" w:hAnsiTheme="majorHAnsi"/>
        </w:rPr>
        <w:t>,</w:t>
      </w:r>
      <w:r w:rsidR="00AD71C9">
        <w:rPr>
          <w:rFonts w:asciiTheme="majorHAnsi" w:hAnsiTheme="majorHAnsi"/>
        </w:rPr>
        <w:t xml:space="preserve"> </w:t>
      </w:r>
      <w:r w:rsidR="00B22A1C">
        <w:rPr>
          <w:rFonts w:asciiTheme="majorHAnsi" w:hAnsiTheme="majorHAnsi"/>
        </w:rPr>
        <w:t xml:space="preserve">OACB </w:t>
      </w:r>
      <w:r w:rsidR="00AD71C9">
        <w:rPr>
          <w:rFonts w:asciiTheme="majorHAnsi" w:hAnsiTheme="majorHAnsi"/>
        </w:rPr>
        <w:t>and</w:t>
      </w:r>
      <w:r w:rsidR="00B22A1C">
        <w:rPr>
          <w:rFonts w:asciiTheme="majorHAnsi" w:hAnsiTheme="majorHAnsi"/>
        </w:rPr>
        <w:t xml:space="preserve"> The Arc of Ohio</w:t>
      </w:r>
      <w:r w:rsidR="008050BA">
        <w:rPr>
          <w:rFonts w:asciiTheme="majorHAnsi" w:hAnsiTheme="majorHAnsi"/>
        </w:rPr>
        <w:t>.</w:t>
      </w:r>
      <w:r>
        <w:rPr>
          <w:rFonts w:asciiTheme="majorHAnsi" w:hAnsiTheme="majorHAnsi"/>
        </w:rPr>
        <w:t xml:space="preserve"> </w:t>
      </w:r>
      <w:r w:rsidR="008050BA">
        <w:rPr>
          <w:rFonts w:asciiTheme="majorHAnsi" w:hAnsiTheme="majorHAnsi"/>
        </w:rPr>
        <w:t xml:space="preserve"> </w:t>
      </w:r>
      <w:r>
        <w:rPr>
          <w:rFonts w:asciiTheme="majorHAnsi" w:hAnsiTheme="majorHAnsi"/>
        </w:rPr>
        <w:t xml:space="preserve">It is anticipated that the pilot will be funded </w:t>
      </w:r>
      <w:r w:rsidR="00C0341C">
        <w:rPr>
          <w:rFonts w:asciiTheme="majorHAnsi" w:hAnsiTheme="majorHAnsi"/>
        </w:rPr>
        <w:t xml:space="preserve">by ODDC </w:t>
      </w:r>
      <w:r>
        <w:rPr>
          <w:rFonts w:asciiTheme="majorHAnsi" w:hAnsiTheme="majorHAnsi"/>
        </w:rPr>
        <w:t>on a project basis.</w:t>
      </w:r>
      <w:r w:rsidR="000D59E3">
        <w:rPr>
          <w:rFonts w:asciiTheme="majorHAnsi" w:hAnsiTheme="majorHAnsi"/>
        </w:rPr>
        <w:t xml:space="preserve">  As much as possible, Medicaid funding will be leveraged to offset the cost of the pilot.</w:t>
      </w:r>
    </w:p>
    <w:p w:rsidR="00F04025" w:rsidRDefault="00F04025" w:rsidP="00BF0829">
      <w:pPr>
        <w:rPr>
          <w:rFonts w:asciiTheme="majorHAnsi" w:hAnsiTheme="majorHAnsi"/>
        </w:rPr>
      </w:pPr>
    </w:p>
    <w:p w:rsidR="00BF0829" w:rsidRPr="00BA621E" w:rsidRDefault="00F04025" w:rsidP="00BF0829">
      <w:pPr>
        <w:rPr>
          <w:rFonts w:asciiTheme="majorHAnsi" w:hAnsiTheme="majorHAnsi"/>
        </w:rPr>
      </w:pPr>
      <w:r>
        <w:rPr>
          <w:rFonts w:asciiTheme="majorHAnsi" w:hAnsiTheme="majorHAnsi"/>
        </w:rPr>
        <w:t>DODD will be provided with significant technical consultation and administrative support necessary to implement, monitor and evaluate the pilot.</w:t>
      </w:r>
    </w:p>
    <w:p w:rsidR="0021703A" w:rsidRDefault="0021703A" w:rsidP="00775A08">
      <w:pPr>
        <w:rPr>
          <w:rFonts w:asciiTheme="majorHAnsi" w:hAnsiTheme="majorHAnsi"/>
        </w:rPr>
      </w:pPr>
    </w:p>
    <w:p w:rsidR="00975016" w:rsidRDefault="00975016" w:rsidP="00775A08">
      <w:pPr>
        <w:rPr>
          <w:rFonts w:asciiTheme="majorHAnsi" w:hAnsiTheme="majorHAnsi"/>
          <w:b/>
        </w:rPr>
      </w:pPr>
    </w:p>
    <w:p w:rsidR="0021703A" w:rsidRDefault="0021703A" w:rsidP="00775A08">
      <w:pPr>
        <w:rPr>
          <w:rFonts w:asciiTheme="majorHAnsi" w:hAnsiTheme="majorHAnsi"/>
          <w:b/>
        </w:rPr>
      </w:pPr>
      <w:r>
        <w:rPr>
          <w:rFonts w:asciiTheme="majorHAnsi" w:hAnsiTheme="majorHAnsi"/>
          <w:b/>
        </w:rPr>
        <w:t>Closing</w:t>
      </w:r>
    </w:p>
    <w:p w:rsidR="00AF0EF4" w:rsidRDefault="00AF0EF4" w:rsidP="00775A08">
      <w:pPr>
        <w:rPr>
          <w:rFonts w:asciiTheme="majorHAnsi" w:hAnsiTheme="majorHAnsi"/>
        </w:rPr>
      </w:pPr>
    </w:p>
    <w:p w:rsidR="00586891" w:rsidRPr="00C64C77" w:rsidRDefault="00303008" w:rsidP="00775A08">
      <w:pPr>
        <w:rPr>
          <w:rFonts w:asciiTheme="majorHAnsi" w:hAnsiTheme="majorHAnsi"/>
        </w:rPr>
      </w:pPr>
      <w:r>
        <w:rPr>
          <w:rFonts w:asciiTheme="majorHAnsi" w:hAnsiTheme="majorHAnsi"/>
        </w:rPr>
        <w:t>Thank y</w:t>
      </w:r>
      <w:r w:rsidR="00944DFE">
        <w:rPr>
          <w:rFonts w:asciiTheme="majorHAnsi" w:hAnsiTheme="majorHAnsi"/>
        </w:rPr>
        <w:t>ou for your consideration</w:t>
      </w:r>
      <w:r>
        <w:rPr>
          <w:rFonts w:asciiTheme="majorHAnsi" w:hAnsiTheme="majorHAnsi"/>
        </w:rPr>
        <w:t xml:space="preserve">.  </w:t>
      </w:r>
      <w:r w:rsidR="00C45B0F">
        <w:rPr>
          <w:rFonts w:asciiTheme="majorHAnsi" w:hAnsiTheme="majorHAnsi"/>
        </w:rPr>
        <w:t>OPRA</w:t>
      </w:r>
      <w:r>
        <w:rPr>
          <w:rFonts w:asciiTheme="majorHAnsi" w:hAnsiTheme="majorHAnsi"/>
        </w:rPr>
        <w:t xml:space="preserve"> look</w:t>
      </w:r>
      <w:r w:rsidR="00C45B0F">
        <w:rPr>
          <w:rFonts w:asciiTheme="majorHAnsi" w:hAnsiTheme="majorHAnsi"/>
        </w:rPr>
        <w:t>s</w:t>
      </w:r>
      <w:r>
        <w:rPr>
          <w:rFonts w:asciiTheme="majorHAnsi" w:hAnsiTheme="majorHAnsi"/>
        </w:rPr>
        <w:t xml:space="preserve"> forward to working with the Ohio </w:t>
      </w:r>
      <w:r w:rsidR="00937C5B">
        <w:rPr>
          <w:rFonts w:asciiTheme="majorHAnsi" w:hAnsiTheme="majorHAnsi"/>
        </w:rPr>
        <w:t xml:space="preserve">Department of </w:t>
      </w:r>
      <w:r>
        <w:rPr>
          <w:rFonts w:asciiTheme="majorHAnsi" w:hAnsiTheme="majorHAnsi"/>
        </w:rPr>
        <w:t xml:space="preserve">Developmental Disabilities </w:t>
      </w:r>
      <w:r w:rsidR="00B22A1C">
        <w:rPr>
          <w:rFonts w:asciiTheme="majorHAnsi" w:hAnsiTheme="majorHAnsi"/>
        </w:rPr>
        <w:t xml:space="preserve">, </w:t>
      </w:r>
      <w:r w:rsidR="00937C5B">
        <w:rPr>
          <w:rFonts w:asciiTheme="majorHAnsi" w:hAnsiTheme="majorHAnsi"/>
        </w:rPr>
        <w:t>the Ohio Association of County Boards</w:t>
      </w:r>
      <w:r w:rsidR="00B22A1C">
        <w:rPr>
          <w:rFonts w:asciiTheme="majorHAnsi" w:hAnsiTheme="majorHAnsi"/>
        </w:rPr>
        <w:t xml:space="preserve"> and the Arc of Ohio</w:t>
      </w:r>
      <w:r>
        <w:rPr>
          <w:rFonts w:asciiTheme="majorHAnsi" w:hAnsiTheme="majorHAnsi"/>
        </w:rPr>
        <w:t xml:space="preserve"> to promote sustainable solutions for </w:t>
      </w:r>
      <w:r w:rsidR="002A0F64">
        <w:rPr>
          <w:rFonts w:asciiTheme="majorHAnsi" w:hAnsiTheme="majorHAnsi"/>
        </w:rPr>
        <w:t xml:space="preserve">individuals with intellectual and developmental disabilities and </w:t>
      </w:r>
      <w:r>
        <w:rPr>
          <w:rFonts w:asciiTheme="majorHAnsi" w:hAnsiTheme="majorHAnsi"/>
        </w:rPr>
        <w:t>our system</w:t>
      </w:r>
      <w:r w:rsidR="002A0F64">
        <w:rPr>
          <w:rFonts w:asciiTheme="majorHAnsi" w:hAnsiTheme="majorHAnsi"/>
        </w:rPr>
        <w:t xml:space="preserve"> of care</w:t>
      </w:r>
      <w:r>
        <w:rPr>
          <w:rFonts w:asciiTheme="majorHAnsi" w:hAnsiTheme="majorHAnsi"/>
        </w:rPr>
        <w:t>.</w:t>
      </w:r>
    </w:p>
    <w:sectPr w:rsidR="00586891" w:rsidRPr="00C64C77" w:rsidSect="0058689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Bold">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B78BF"/>
    <w:multiLevelType w:val="hybridMultilevel"/>
    <w:tmpl w:val="09A41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F3A47"/>
    <w:multiLevelType w:val="hybridMultilevel"/>
    <w:tmpl w:val="0DBC2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61E5B"/>
    <w:multiLevelType w:val="hybridMultilevel"/>
    <w:tmpl w:val="A5FA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3048CC"/>
    <w:multiLevelType w:val="hybridMultilevel"/>
    <w:tmpl w:val="67F0E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24CAD"/>
    <w:rsid w:val="00010E2F"/>
    <w:rsid w:val="00016AE5"/>
    <w:rsid w:val="00025954"/>
    <w:rsid w:val="00041F7B"/>
    <w:rsid w:val="00056919"/>
    <w:rsid w:val="000A2C94"/>
    <w:rsid w:val="000B06DD"/>
    <w:rsid w:val="000B17B8"/>
    <w:rsid w:val="000D59E3"/>
    <w:rsid w:val="00142BB4"/>
    <w:rsid w:val="00151987"/>
    <w:rsid w:val="00197C10"/>
    <w:rsid w:val="001A090B"/>
    <w:rsid w:val="001A4E99"/>
    <w:rsid w:val="001C7496"/>
    <w:rsid w:val="001D3560"/>
    <w:rsid w:val="0021703A"/>
    <w:rsid w:val="002230B6"/>
    <w:rsid w:val="00245879"/>
    <w:rsid w:val="0027104F"/>
    <w:rsid w:val="002731D1"/>
    <w:rsid w:val="002773D7"/>
    <w:rsid w:val="002A0F64"/>
    <w:rsid w:val="00303008"/>
    <w:rsid w:val="00324CAD"/>
    <w:rsid w:val="00475ECD"/>
    <w:rsid w:val="004F1D87"/>
    <w:rsid w:val="00540EBF"/>
    <w:rsid w:val="00586891"/>
    <w:rsid w:val="005B4487"/>
    <w:rsid w:val="005E4F51"/>
    <w:rsid w:val="005F6934"/>
    <w:rsid w:val="006344BA"/>
    <w:rsid w:val="00667072"/>
    <w:rsid w:val="006744A1"/>
    <w:rsid w:val="00680C35"/>
    <w:rsid w:val="006D21DC"/>
    <w:rsid w:val="00702B66"/>
    <w:rsid w:val="0076020E"/>
    <w:rsid w:val="00775A08"/>
    <w:rsid w:val="007A403C"/>
    <w:rsid w:val="008050BA"/>
    <w:rsid w:val="008478E9"/>
    <w:rsid w:val="008A0BD0"/>
    <w:rsid w:val="008C2C16"/>
    <w:rsid w:val="009059CB"/>
    <w:rsid w:val="009119E0"/>
    <w:rsid w:val="00937C5B"/>
    <w:rsid w:val="00944DFE"/>
    <w:rsid w:val="00975016"/>
    <w:rsid w:val="009F4077"/>
    <w:rsid w:val="00A44298"/>
    <w:rsid w:val="00A95086"/>
    <w:rsid w:val="00AB24A8"/>
    <w:rsid w:val="00AD60BC"/>
    <w:rsid w:val="00AD71C9"/>
    <w:rsid w:val="00AF0BA4"/>
    <w:rsid w:val="00AF0EF4"/>
    <w:rsid w:val="00B0106D"/>
    <w:rsid w:val="00B22A1C"/>
    <w:rsid w:val="00B95499"/>
    <w:rsid w:val="00BA621E"/>
    <w:rsid w:val="00BE4C6E"/>
    <w:rsid w:val="00BF0829"/>
    <w:rsid w:val="00C0341C"/>
    <w:rsid w:val="00C06946"/>
    <w:rsid w:val="00C305B4"/>
    <w:rsid w:val="00C45B0F"/>
    <w:rsid w:val="00C64C77"/>
    <w:rsid w:val="00C727E7"/>
    <w:rsid w:val="00C76867"/>
    <w:rsid w:val="00CE227F"/>
    <w:rsid w:val="00CE27A5"/>
    <w:rsid w:val="00CE7AB9"/>
    <w:rsid w:val="00CF7837"/>
    <w:rsid w:val="00D06D02"/>
    <w:rsid w:val="00D443F8"/>
    <w:rsid w:val="00DA4547"/>
    <w:rsid w:val="00DA5425"/>
    <w:rsid w:val="00E60444"/>
    <w:rsid w:val="00F04025"/>
    <w:rsid w:val="00F052AE"/>
    <w:rsid w:val="00F22199"/>
    <w:rsid w:val="00F4043E"/>
    <w:rsid w:val="00F5191E"/>
    <w:rsid w:val="00FD3AFB"/>
  </w:rsids>
  <m:mathPr>
    <m:mathFont m:val="Microsoft Sans Serif"/>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CA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324CAD"/>
    <w:rPr>
      <w:rFonts w:ascii="Lucida Grande" w:hAnsi="Lucida Grande"/>
      <w:sz w:val="18"/>
      <w:szCs w:val="18"/>
    </w:rPr>
  </w:style>
  <w:style w:type="character" w:customStyle="1" w:styleId="BalloonTextChar">
    <w:name w:val="Balloon Text Char"/>
    <w:basedOn w:val="DefaultParagraphFont"/>
    <w:link w:val="BalloonText"/>
    <w:uiPriority w:val="99"/>
    <w:semiHidden/>
    <w:rsid w:val="00324CAD"/>
    <w:rPr>
      <w:rFonts w:ascii="Lucida Grande" w:hAnsi="Lucida Grande"/>
      <w:sz w:val="18"/>
      <w:szCs w:val="18"/>
    </w:rPr>
  </w:style>
  <w:style w:type="paragraph" w:styleId="ListParagraph">
    <w:name w:val="List Paragraph"/>
    <w:basedOn w:val="Normal"/>
    <w:uiPriority w:val="34"/>
    <w:qFormat/>
    <w:rsid w:val="00975016"/>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946</Words>
  <Characters>5397</Characters>
  <Application>Microsoft Macintosh Word</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OPRA</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Davis</dc:creator>
  <cp:keywords/>
  <cp:lastModifiedBy>Mark Davis</cp:lastModifiedBy>
  <cp:revision>27</cp:revision>
  <cp:lastPrinted>2011-12-07T21:19:00Z</cp:lastPrinted>
  <dcterms:created xsi:type="dcterms:W3CDTF">2012-01-09T04:10:00Z</dcterms:created>
  <dcterms:modified xsi:type="dcterms:W3CDTF">2012-01-09T04:37:00Z</dcterms:modified>
</cp:coreProperties>
</file>