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6C" w:rsidRPr="00F25C11" w:rsidRDefault="00AB08DB" w:rsidP="00AB08DB">
      <w:pPr>
        <w:jc w:val="center"/>
        <w:rPr>
          <w:b/>
        </w:rPr>
      </w:pPr>
      <w:r w:rsidRPr="00F25C11">
        <w:rPr>
          <w:b/>
        </w:rPr>
        <w:t>OHIO PROVIDER RESOURCE ASSOCIATION</w:t>
      </w:r>
    </w:p>
    <w:p w:rsidR="00F25C11" w:rsidRDefault="00F25C11" w:rsidP="00AB08DB">
      <w:pPr>
        <w:jc w:val="center"/>
        <w:rPr>
          <w:b/>
        </w:rPr>
      </w:pPr>
      <w:r w:rsidRPr="00F25C11">
        <w:rPr>
          <w:b/>
        </w:rPr>
        <w:t>VSP VISION BENEFIT</w:t>
      </w:r>
      <w:r>
        <w:rPr>
          <w:b/>
        </w:rPr>
        <w:t xml:space="preserve"> PROGRAM</w:t>
      </w:r>
    </w:p>
    <w:p w:rsidR="00F25C11" w:rsidRDefault="00F25C11" w:rsidP="00AB08DB">
      <w:pPr>
        <w:jc w:val="center"/>
        <w:rPr>
          <w:b/>
        </w:rPr>
      </w:pPr>
      <w:r>
        <w:rPr>
          <w:b/>
        </w:rPr>
        <w:t>Summary of Proposed Program</w:t>
      </w:r>
      <w:r w:rsidR="00F03E0C">
        <w:rPr>
          <w:b/>
        </w:rPr>
        <w:t xml:space="preserve"> - </w:t>
      </w:r>
      <w:r>
        <w:rPr>
          <w:b/>
        </w:rPr>
        <w:t>December 19, 2016</w:t>
      </w:r>
    </w:p>
    <w:p w:rsidR="00F25C11" w:rsidRDefault="00F25C11" w:rsidP="00AB08DB">
      <w:pPr>
        <w:jc w:val="center"/>
        <w:rPr>
          <w:b/>
        </w:rPr>
      </w:pPr>
    </w:p>
    <w:p w:rsidR="00F25C11" w:rsidRDefault="00F25C11" w:rsidP="00F25C11">
      <w:pPr>
        <w:rPr>
          <w:b/>
        </w:rPr>
      </w:pPr>
      <w:r w:rsidRPr="002130C5">
        <w:rPr>
          <w:b/>
          <w:u w:val="single"/>
        </w:rPr>
        <w:t>Proposed Program</w:t>
      </w:r>
      <w:r>
        <w:rPr>
          <w:b/>
        </w:rPr>
        <w:t>:</w:t>
      </w:r>
    </w:p>
    <w:p w:rsidR="00C11AEC" w:rsidRDefault="00C11AEC" w:rsidP="00791636">
      <w:pPr>
        <w:pStyle w:val="ListParagraph"/>
        <w:numPr>
          <w:ilvl w:val="0"/>
          <w:numId w:val="3"/>
        </w:numPr>
      </w:pPr>
      <w:r>
        <w:t>Program historically sponsored by Columbus Chamber of Commerce</w:t>
      </w:r>
      <w:r w:rsidR="00093A86">
        <w:t xml:space="preserve"> (since 1980s)</w:t>
      </w:r>
      <w:r>
        <w:t>,</w:t>
      </w:r>
      <w:r w:rsidR="00093A86">
        <w:t xml:space="preserve"> but Chamber</w:t>
      </w:r>
      <w:r>
        <w:t xml:space="preserve"> recently decided, </w:t>
      </w:r>
      <w:r w:rsidR="00093A86">
        <w:t xml:space="preserve">very </w:t>
      </w:r>
      <w:r>
        <w:t>last minute, not to renew with VSP.</w:t>
      </w:r>
    </w:p>
    <w:p w:rsidR="00C11AEC" w:rsidRDefault="00C11AEC" w:rsidP="00C11AEC">
      <w:pPr>
        <w:pStyle w:val="ListParagraph"/>
        <w:ind w:left="360"/>
      </w:pPr>
    </w:p>
    <w:p w:rsidR="00452427" w:rsidRDefault="00C11AEC" w:rsidP="00791636">
      <w:pPr>
        <w:pStyle w:val="ListParagraph"/>
        <w:numPr>
          <w:ilvl w:val="0"/>
          <w:numId w:val="3"/>
        </w:numPr>
      </w:pPr>
      <w:r>
        <w:t xml:space="preserve">Wells Fargo, the broker of record for the Chamber’s VSP program, contacted OPRA to determine if OPRA would be willing to sponsor the VSP program. </w:t>
      </w:r>
    </w:p>
    <w:p w:rsidR="00452427" w:rsidRDefault="00452427" w:rsidP="00452427">
      <w:pPr>
        <w:pStyle w:val="ListParagraph"/>
      </w:pPr>
    </w:p>
    <w:p w:rsidR="00093A86" w:rsidRDefault="00093A86" w:rsidP="00093A86">
      <w:pPr>
        <w:pStyle w:val="ListParagraph"/>
        <w:numPr>
          <w:ilvl w:val="0"/>
          <w:numId w:val="3"/>
        </w:numPr>
      </w:pPr>
      <w:r>
        <w:t xml:space="preserve">According to Wells Fargo, the Chamber did literally nothing </w:t>
      </w:r>
      <w:r w:rsidR="00AA2D51">
        <w:t>in</w:t>
      </w:r>
      <w:r>
        <w:t xml:space="preserve"> sponsoring the benefit – all operations, communications, </w:t>
      </w:r>
      <w:r w:rsidR="00AE7CC1">
        <w:t>and the like</w:t>
      </w:r>
      <w:r>
        <w:t xml:space="preserve"> were carried out by Wells Fargo and/or participating employers. </w:t>
      </w:r>
    </w:p>
    <w:p w:rsidR="00093A86" w:rsidRPr="00791636" w:rsidRDefault="00093A86" w:rsidP="00093A86"/>
    <w:p w:rsidR="00452427" w:rsidRDefault="00452427" w:rsidP="00791636">
      <w:pPr>
        <w:pStyle w:val="ListParagraph"/>
        <w:numPr>
          <w:ilvl w:val="0"/>
          <w:numId w:val="3"/>
        </w:numPr>
      </w:pPr>
      <w:r>
        <w:t>Program information:</w:t>
      </w:r>
    </w:p>
    <w:p w:rsidR="00453153" w:rsidRDefault="000D059B" w:rsidP="00453153">
      <w:pPr>
        <w:pStyle w:val="ListParagraph"/>
        <w:numPr>
          <w:ilvl w:val="1"/>
          <w:numId w:val="3"/>
        </w:numPr>
      </w:pPr>
      <w:r>
        <w:t>Renews January 1, 2017</w:t>
      </w:r>
      <w:bookmarkStart w:id="0" w:name="_GoBack"/>
      <w:bookmarkEnd w:id="0"/>
      <w:r w:rsidR="00AE7CC1">
        <w:t>;</w:t>
      </w:r>
    </w:p>
    <w:p w:rsidR="00452427" w:rsidRDefault="00452427" w:rsidP="00452427">
      <w:pPr>
        <w:pStyle w:val="ListParagraph"/>
        <w:numPr>
          <w:ilvl w:val="1"/>
          <w:numId w:val="3"/>
        </w:numPr>
      </w:pPr>
      <w:r>
        <w:t>Fully insured by VSP</w:t>
      </w:r>
      <w:r w:rsidR="00AE7CC1">
        <w:t>;</w:t>
      </w:r>
    </w:p>
    <w:p w:rsidR="00093A86" w:rsidRDefault="00093A86" w:rsidP="00452427">
      <w:pPr>
        <w:pStyle w:val="ListParagraph"/>
        <w:numPr>
          <w:ilvl w:val="1"/>
          <w:numId w:val="3"/>
        </w:numPr>
      </w:pPr>
      <w:r>
        <w:t>Approximately 180 participating employers, many of whom have already held annual o</w:t>
      </w:r>
      <w:r w:rsidR="00AE7CC1">
        <w:t>pen enrollment for this benefit;</w:t>
      </w:r>
    </w:p>
    <w:p w:rsidR="00452427" w:rsidRDefault="00452427" w:rsidP="00452427">
      <w:pPr>
        <w:pStyle w:val="ListParagraph"/>
        <w:numPr>
          <w:ilvl w:val="1"/>
          <w:numId w:val="3"/>
        </w:numPr>
      </w:pPr>
      <w:r>
        <w:t>Renews every four years, subject to earlier ter</w:t>
      </w:r>
      <w:r w:rsidR="00AE7CC1">
        <w:t>mination rights of plan sponsor;</w:t>
      </w:r>
    </w:p>
    <w:p w:rsidR="00093A86" w:rsidRDefault="00093A86" w:rsidP="00452427">
      <w:pPr>
        <w:pStyle w:val="ListParagraph"/>
        <w:numPr>
          <w:ilvl w:val="1"/>
          <w:numId w:val="3"/>
        </w:numPr>
      </w:pPr>
      <w:r>
        <w:t>See attached benefit overview from Wells Fargo</w:t>
      </w:r>
      <w:r w:rsidR="00453153">
        <w:t xml:space="preserve"> – includes enhanced benefit without rate increase</w:t>
      </w:r>
      <w:r>
        <w:t>.</w:t>
      </w:r>
      <w:r>
        <w:br/>
      </w:r>
    </w:p>
    <w:p w:rsidR="00F25C11" w:rsidRDefault="00F25C11" w:rsidP="00F25C11">
      <w:pPr>
        <w:rPr>
          <w:b/>
        </w:rPr>
      </w:pPr>
      <w:r w:rsidRPr="002130C5">
        <w:rPr>
          <w:b/>
          <w:u w:val="single"/>
        </w:rPr>
        <w:t>Program Documents</w:t>
      </w:r>
      <w:r>
        <w:rPr>
          <w:b/>
        </w:rPr>
        <w:t>:</w:t>
      </w:r>
    </w:p>
    <w:p w:rsidR="00DA7101" w:rsidRDefault="00F25C11" w:rsidP="00F25C11">
      <w:pPr>
        <w:pStyle w:val="ListParagraph"/>
        <w:numPr>
          <w:ilvl w:val="0"/>
          <w:numId w:val="1"/>
        </w:numPr>
      </w:pPr>
      <w:r>
        <w:t>Policy Agreement between OPRA, as plan sponsor, and VSP</w:t>
      </w:r>
      <w:r w:rsidR="00AE7CC1">
        <w:t>, as insurer</w:t>
      </w:r>
      <w:r>
        <w:t>:</w:t>
      </w:r>
    </w:p>
    <w:p w:rsidR="00093A86" w:rsidRDefault="00DA7101" w:rsidP="00DA7101">
      <w:pPr>
        <w:pStyle w:val="ListParagraph"/>
        <w:numPr>
          <w:ilvl w:val="1"/>
          <w:numId w:val="1"/>
        </w:numPr>
      </w:pPr>
      <w:r>
        <w:t>Policy will reflect participating employer structure and expressly provide that insurer’s recourse is solely against employer as related to compliance, premium payments, and related issues</w:t>
      </w:r>
      <w:r w:rsidR="00093A86">
        <w:t xml:space="preserve">. </w:t>
      </w:r>
      <w:r>
        <w:t>OPRA to be held harmless and indemnified by VSP.</w:t>
      </w:r>
    </w:p>
    <w:p w:rsidR="00F25C11" w:rsidRDefault="00093A86" w:rsidP="00DA7101">
      <w:pPr>
        <w:pStyle w:val="ListParagraph"/>
        <w:numPr>
          <w:ilvl w:val="1"/>
          <w:numId w:val="1"/>
        </w:numPr>
      </w:pPr>
      <w:r>
        <w:t xml:space="preserve">Policy currently under revision, but VSP has already agreed to above </w:t>
      </w:r>
      <w:r w:rsidR="00AE7CC1">
        <w:t>arrangement</w:t>
      </w:r>
      <w:r>
        <w:t>.</w:t>
      </w:r>
      <w:r w:rsidR="00DA7101">
        <w:t xml:space="preserve"> </w:t>
      </w:r>
      <w:r w:rsidR="00DA7101">
        <w:br/>
      </w:r>
    </w:p>
    <w:p w:rsidR="00F25C11" w:rsidRDefault="00F25C11" w:rsidP="00F25C11">
      <w:pPr>
        <w:pStyle w:val="ListParagraph"/>
        <w:numPr>
          <w:ilvl w:val="0"/>
          <w:numId w:val="1"/>
        </w:numPr>
      </w:pPr>
      <w:r>
        <w:t>Participation Agreement between OPRA, as plan sponsor, and participating employers:</w:t>
      </w:r>
    </w:p>
    <w:p w:rsidR="00DA7101" w:rsidRDefault="00093A86" w:rsidP="00F25C11">
      <w:pPr>
        <w:pStyle w:val="ListParagraph"/>
        <w:numPr>
          <w:ilvl w:val="1"/>
          <w:numId w:val="1"/>
        </w:numPr>
      </w:pPr>
      <w:r>
        <w:t>Agreement w</w:t>
      </w:r>
      <w:r w:rsidR="00F25C11">
        <w:t xml:space="preserve">ill hold employer solely responsible for compliance, participant issues, premium payments, and </w:t>
      </w:r>
      <w:r w:rsidR="00AE7CC1">
        <w:t>all</w:t>
      </w:r>
      <w:r w:rsidR="00F25C11">
        <w:t xml:space="preserve"> aspects of </w:t>
      </w:r>
      <w:r w:rsidR="00DA7101">
        <w:t>program</w:t>
      </w:r>
      <w:r>
        <w:t xml:space="preserve">. </w:t>
      </w:r>
      <w:r w:rsidR="00F25C11">
        <w:t>OPRA to be held harmless and</w:t>
      </w:r>
      <w:r w:rsidR="00DA7101">
        <w:t xml:space="preserve"> indemnified by employer</w:t>
      </w:r>
      <w:r w:rsidR="00F25C11">
        <w:t xml:space="preserve">. </w:t>
      </w:r>
    </w:p>
    <w:p w:rsidR="00093A86" w:rsidRDefault="00093A86" w:rsidP="00F25C11">
      <w:pPr>
        <w:pStyle w:val="ListParagraph"/>
        <w:numPr>
          <w:ilvl w:val="1"/>
          <w:numId w:val="1"/>
        </w:numPr>
      </w:pPr>
      <w:r>
        <w:t xml:space="preserve">Agreement currently being drafted. </w:t>
      </w:r>
    </w:p>
    <w:p w:rsidR="00093A86" w:rsidRDefault="00093A86" w:rsidP="00F25C11">
      <w:pPr>
        <w:pStyle w:val="ListParagraph"/>
        <w:numPr>
          <w:ilvl w:val="1"/>
          <w:numId w:val="1"/>
        </w:numPr>
      </w:pPr>
      <w:r>
        <w:t xml:space="preserve">In order to participate in the benefit, employer will have to execute the Agreement by a stated deadline (otherwise, participation/benefits will be terminated for non-signing employer). </w:t>
      </w:r>
    </w:p>
    <w:p w:rsidR="00921917" w:rsidRDefault="00921917" w:rsidP="00DA7101"/>
    <w:p w:rsidR="00F25C11" w:rsidRDefault="00DA7101" w:rsidP="00DA7101">
      <w:pPr>
        <w:pStyle w:val="ListParagraph"/>
        <w:numPr>
          <w:ilvl w:val="0"/>
          <w:numId w:val="2"/>
        </w:numPr>
      </w:pPr>
      <w:r>
        <w:t>Revised Marketing Agreement between OPRA and Wells Fargo:</w:t>
      </w:r>
    </w:p>
    <w:p w:rsidR="00AE7CC1" w:rsidRDefault="00DA7101" w:rsidP="00DA7101">
      <w:pPr>
        <w:pStyle w:val="ListParagraph"/>
        <w:numPr>
          <w:ilvl w:val="1"/>
          <w:numId w:val="2"/>
        </w:numPr>
      </w:pPr>
      <w:r>
        <w:t xml:space="preserve">OPRA agrees to </w:t>
      </w:r>
      <w:r w:rsidR="00AE7CC1">
        <w:t xml:space="preserve">(1) </w:t>
      </w:r>
      <w:r>
        <w:t>not change broker of record</w:t>
      </w:r>
      <w:r w:rsidR="00AE7CC1">
        <w:t xml:space="preserve"> for program,</w:t>
      </w:r>
      <w:r>
        <w:t xml:space="preserve"> and </w:t>
      </w:r>
      <w:r w:rsidR="00AE7CC1">
        <w:t xml:space="preserve">(2) </w:t>
      </w:r>
      <w:r>
        <w:t>give at least six months’ advance notice of intent not to renew Policy Agreement with VSP</w:t>
      </w:r>
      <w:r w:rsidR="00093A86">
        <w:t xml:space="preserve">. </w:t>
      </w:r>
    </w:p>
    <w:p w:rsidR="00DA7101" w:rsidRDefault="00DA7101" w:rsidP="00DA7101">
      <w:pPr>
        <w:pStyle w:val="ListParagraph"/>
        <w:numPr>
          <w:ilvl w:val="1"/>
          <w:numId w:val="2"/>
        </w:numPr>
      </w:pPr>
      <w:r>
        <w:lastRenderedPageBreak/>
        <w:t>W</w:t>
      </w:r>
      <w:r w:rsidR="00AE7CC1">
        <w:t xml:space="preserve">ells </w:t>
      </w:r>
      <w:r>
        <w:t>F</w:t>
      </w:r>
      <w:r w:rsidR="00AE7CC1">
        <w:t>argo</w:t>
      </w:r>
      <w:r>
        <w:t xml:space="preserve"> will recommit to </w:t>
      </w:r>
      <w:r w:rsidR="00AE7CC1">
        <w:t xml:space="preserve">current </w:t>
      </w:r>
      <w:r>
        <w:t>marketing dollars for OPRA</w:t>
      </w:r>
      <w:r w:rsidR="00AA2D51">
        <w:t xml:space="preserve"> going forward</w:t>
      </w:r>
      <w:r>
        <w:t>.</w:t>
      </w:r>
    </w:p>
    <w:p w:rsidR="00093A86" w:rsidRDefault="00093A86" w:rsidP="00DA7101">
      <w:pPr>
        <w:pStyle w:val="ListParagraph"/>
        <w:numPr>
          <w:ilvl w:val="1"/>
          <w:numId w:val="2"/>
        </w:numPr>
      </w:pPr>
      <w:r>
        <w:t xml:space="preserve">Agreement currently under revision, but parties have agreed to above </w:t>
      </w:r>
      <w:r w:rsidR="00AE7CC1">
        <w:t>arrangement</w:t>
      </w:r>
      <w:r>
        <w:t>.</w:t>
      </w:r>
      <w:r w:rsidR="007B02E0">
        <w:br/>
      </w:r>
      <w:r>
        <w:t xml:space="preserve"> </w:t>
      </w:r>
    </w:p>
    <w:p w:rsidR="00F25C11" w:rsidRDefault="00F25C11" w:rsidP="00F25C11">
      <w:pPr>
        <w:rPr>
          <w:b/>
        </w:rPr>
      </w:pPr>
      <w:r w:rsidRPr="002130C5">
        <w:rPr>
          <w:b/>
          <w:u w:val="single"/>
        </w:rPr>
        <w:t>Related Program Considerations</w:t>
      </w:r>
      <w:r>
        <w:rPr>
          <w:b/>
        </w:rPr>
        <w:t>:</w:t>
      </w:r>
    </w:p>
    <w:p w:rsidR="00AE7CC1" w:rsidRDefault="00C11AEC" w:rsidP="001F7649">
      <w:pPr>
        <w:pStyle w:val="ListParagraph"/>
        <w:numPr>
          <w:ilvl w:val="0"/>
          <w:numId w:val="2"/>
        </w:numPr>
      </w:pPr>
      <w:r>
        <w:t>Program w</w:t>
      </w:r>
      <w:r w:rsidR="003A2551">
        <w:t>ould</w:t>
      </w:r>
      <w:r>
        <w:t xml:space="preserve"> be </w:t>
      </w:r>
      <w:r w:rsidR="001F7649">
        <w:t xml:space="preserve">MEWA under ERISA. </w:t>
      </w:r>
      <w:r w:rsidR="003A2551">
        <w:t>However, as structured, ERISA applies only at participating employer level (not MEWA level).</w:t>
      </w:r>
    </w:p>
    <w:p w:rsidR="003A2551" w:rsidRDefault="003A2551" w:rsidP="003A2551">
      <w:pPr>
        <w:pStyle w:val="ListParagraph"/>
        <w:numPr>
          <w:ilvl w:val="1"/>
          <w:numId w:val="2"/>
        </w:numPr>
      </w:pPr>
      <w:r>
        <w:t xml:space="preserve">Not single plan at MEWA level - each employer maintains own separate plan and related compliance obligations. </w:t>
      </w:r>
    </w:p>
    <w:p w:rsidR="003A2551" w:rsidRDefault="003A2551" w:rsidP="00AE7CC1">
      <w:pPr>
        <w:pStyle w:val="ListParagraph"/>
        <w:numPr>
          <w:ilvl w:val="1"/>
          <w:numId w:val="2"/>
        </w:numPr>
      </w:pPr>
      <w:r>
        <w:t xml:space="preserve">COBRA requirements apply at employer level, as with other ERISA requirements. </w:t>
      </w:r>
    </w:p>
    <w:p w:rsidR="00791636" w:rsidRDefault="003A2551" w:rsidP="00AE7CC1">
      <w:pPr>
        <w:pStyle w:val="ListParagraph"/>
        <w:numPr>
          <w:ilvl w:val="1"/>
          <w:numId w:val="2"/>
        </w:numPr>
      </w:pPr>
      <w:r>
        <w:t>Usual</w:t>
      </w:r>
      <w:r w:rsidR="00C11AEC">
        <w:t xml:space="preserve"> </w:t>
      </w:r>
      <w:r w:rsidR="00791636">
        <w:t xml:space="preserve">Form M-1 </w:t>
      </w:r>
      <w:r w:rsidR="00C11AEC">
        <w:t xml:space="preserve">filing </w:t>
      </w:r>
      <w:r w:rsidR="00791636">
        <w:t xml:space="preserve">with DOL </w:t>
      </w:r>
      <w:r>
        <w:t xml:space="preserve">for MEWA not applicable </w:t>
      </w:r>
      <w:r w:rsidR="00C11AEC">
        <w:t>due to exception to filing requirement</w:t>
      </w:r>
      <w:r w:rsidR="00791636">
        <w:t>.</w:t>
      </w:r>
      <w:r>
        <w:br/>
      </w:r>
      <w:r w:rsidR="00791636">
        <w:t xml:space="preserve"> </w:t>
      </w:r>
    </w:p>
    <w:p w:rsidR="00754BAB" w:rsidRDefault="0004193F" w:rsidP="0004193F">
      <w:pPr>
        <w:pStyle w:val="ListParagraph"/>
        <w:numPr>
          <w:ilvl w:val="0"/>
          <w:numId w:val="2"/>
        </w:numPr>
      </w:pPr>
      <w:r>
        <w:t xml:space="preserve">Not MEWA under state law because benefit is fully-insured. </w:t>
      </w:r>
    </w:p>
    <w:p w:rsidR="00754BAB" w:rsidRDefault="00754BAB" w:rsidP="00754BAB"/>
    <w:p w:rsidR="00AA2D51" w:rsidRDefault="00AA2D51" w:rsidP="00754BAB">
      <w:pPr>
        <w:pStyle w:val="ListParagraph"/>
        <w:numPr>
          <w:ilvl w:val="0"/>
          <w:numId w:val="2"/>
        </w:numPr>
      </w:pPr>
      <w:r>
        <w:t xml:space="preserve">Participating employers would become members of OPRA without any dues obligation. </w:t>
      </w:r>
    </w:p>
    <w:p w:rsidR="00AA2D51" w:rsidRDefault="00AA2D51" w:rsidP="00AA2D51">
      <w:pPr>
        <w:pStyle w:val="ListParagraph"/>
      </w:pPr>
    </w:p>
    <w:p w:rsidR="00DA7101" w:rsidRPr="001F7649" w:rsidRDefault="00754BAB" w:rsidP="00754BAB">
      <w:pPr>
        <w:pStyle w:val="ListParagraph"/>
        <w:numPr>
          <w:ilvl w:val="0"/>
          <w:numId w:val="2"/>
        </w:numPr>
      </w:pPr>
      <w:r>
        <w:t xml:space="preserve">Wells Fargo has committed to continue current role with respect to </w:t>
      </w:r>
      <w:r w:rsidR="007B02E0">
        <w:t>broker and day-to-day operations</w:t>
      </w:r>
      <w:r w:rsidR="003A2551">
        <w:t xml:space="preserve"> for the benefit</w:t>
      </w:r>
      <w:r>
        <w:t xml:space="preserve">. </w:t>
      </w:r>
    </w:p>
    <w:p w:rsidR="00AB08DB" w:rsidRDefault="00F25C11" w:rsidP="00AB08DB">
      <w:pPr>
        <w:jc w:val="center"/>
      </w:pPr>
      <w:r>
        <w:t xml:space="preserve"> </w:t>
      </w:r>
    </w:p>
    <w:p w:rsidR="00F25C11" w:rsidRDefault="00F25C11" w:rsidP="00AB08DB">
      <w:pPr>
        <w:jc w:val="center"/>
      </w:pPr>
    </w:p>
    <w:p w:rsidR="00F25C11" w:rsidRDefault="00F25C11" w:rsidP="00AB08DB">
      <w:pPr>
        <w:jc w:val="center"/>
      </w:pPr>
    </w:p>
    <w:p w:rsidR="00A44F3E" w:rsidRPr="00921917" w:rsidRDefault="00921917" w:rsidP="00A44F3E">
      <w:pPr>
        <w:framePr w:w="4766" w:h="700" w:hSpace="180" w:wrap="notBeside" w:vAnchor="page" w:hAnchor="text" w:y="16001" w:anchorLock="1"/>
        <w:rPr>
          <w:color w:val="FF0000"/>
          <w:sz w:val="14"/>
        </w:rPr>
      </w:pPr>
      <w:bookmarkStart w:id="1" w:name="vsLastFooter"/>
      <w:r>
        <w:rPr>
          <w:color w:val="FF0000"/>
          <w:sz w:val="14"/>
        </w:rPr>
        <w:t xml:space="preserve">12/16/2016 26160879 </w:t>
      </w:r>
    </w:p>
    <w:bookmarkEnd w:id="1"/>
    <w:p w:rsidR="0029466C" w:rsidRDefault="0029466C" w:rsidP="002A6D9A"/>
    <w:sectPr w:rsidR="0029466C" w:rsidSect="003A2551">
      <w:headerReference w:type="default" r:id="rId10"/>
      <w:headerReference w:type="first" r:id="rId11"/>
      <w:pgSz w:w="12240" w:h="15840" w:code="1"/>
      <w:pgMar w:top="1440" w:right="1440" w:bottom="1440" w:left="1440" w:header="720" w:footer="36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8DB" w:rsidRDefault="00AB08DB">
      <w:r>
        <w:separator/>
      </w:r>
    </w:p>
  </w:endnote>
  <w:endnote w:type="continuationSeparator" w:id="0">
    <w:p w:rsidR="00AB08DB" w:rsidRDefault="00AB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orys Log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8DB" w:rsidRDefault="00AB08DB">
      <w:r>
        <w:separator/>
      </w:r>
    </w:p>
  </w:footnote>
  <w:footnote w:type="continuationSeparator" w:id="0">
    <w:p w:rsidR="00AB08DB" w:rsidRDefault="00AB08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A6A" w:rsidRDefault="00C36A6A" w:rsidP="00C36A6A">
    <w:pPr>
      <w:pStyle w:val="Header"/>
      <w:rPr>
        <w:rStyle w:val="HeaderFooter"/>
        <w:rFonts w:ascii="Vorys Logo" w:hAnsi="Vorys Logo"/>
        <w:sz w:val="44"/>
        <w:szCs w:val="44"/>
      </w:rPr>
    </w:pPr>
    <w:r>
      <w:rPr>
        <w:rStyle w:val="HeaderFooter"/>
        <w:rFonts w:ascii="Vorys Logo" w:hAnsi="Vorys Logo"/>
        <w:sz w:val="44"/>
        <w:szCs w:val="44"/>
      </w:rPr>
      <w:t>v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088"/>
    </w:tblGrid>
    <w:tr w:rsidR="00C36A6A" w:rsidTr="005B7CC5">
      <w:trPr>
        <w:trHeight w:val="287"/>
      </w:trPr>
      <w:tc>
        <w:tcPr>
          <w:tcW w:w="2088" w:type="dxa"/>
        </w:tcPr>
        <w:p w:rsidR="00C36A6A" w:rsidRPr="00AB08DB" w:rsidRDefault="00AB08DB" w:rsidP="005B7CC5">
          <w:pPr>
            <w:pStyle w:val="Header"/>
            <w:jc w:val="right"/>
            <w:rPr>
              <w:rStyle w:val="HeaderFooter"/>
            </w:rPr>
          </w:pPr>
          <w:r>
            <w:rPr>
              <w:rStyle w:val="HeaderFooter"/>
            </w:rPr>
            <w:t>Legal Counsel</w:t>
          </w:r>
        </w:p>
      </w:tc>
    </w:tr>
    <w:tr w:rsidR="00C36A6A" w:rsidTr="005B7CC5">
      <w:trPr>
        <w:trHeight w:val="287"/>
      </w:trPr>
      <w:tc>
        <w:tcPr>
          <w:tcW w:w="2088" w:type="dxa"/>
        </w:tcPr>
        <w:p w:rsidR="00C36A6A" w:rsidRDefault="00C36A6A" w:rsidP="005B7CC5">
          <w:pPr>
            <w:pStyle w:val="Header"/>
            <w:jc w:val="right"/>
            <w:rPr>
              <w:rFonts w:ascii="Century Schoolbook" w:hAnsi="Century Schoolbook"/>
              <w:b/>
              <w:sz w:val="16"/>
              <w:szCs w:val="16"/>
            </w:rPr>
          </w:pPr>
        </w:p>
      </w:tc>
    </w:tr>
  </w:tbl>
  <w:bookmarkStart w:id="2" w:name="SecondHeaderPlaceholder"/>
  <w:bookmarkEnd w:id="2"/>
  <w:p w:rsidR="00C36A6A" w:rsidRDefault="00D52AE2">
    <w:pPr>
      <w:pStyle w:val="Header"/>
    </w:pPr>
    <w:r>
      <w:fldChar w:fldCharType="begin"/>
    </w:r>
    <w:r w:rsidR="00C62BA5">
      <w:instrText xml:space="preserve"> REF  To </w:instrText>
    </w:r>
    <w:r>
      <w:fldChar w:fldCharType="end"/>
    </w:r>
  </w:p>
  <w:p w:rsidR="009948A5" w:rsidRDefault="009948A5">
    <w:pPr>
      <w:pStyle w:val="Header"/>
      <w:rPr>
        <w:rStyle w:val="PageNumber"/>
      </w:rPr>
    </w:pPr>
    <w:r>
      <w:t xml:space="preserve">Page </w:t>
    </w:r>
    <w:r w:rsidR="00D52AE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52AE2">
      <w:rPr>
        <w:rStyle w:val="PageNumber"/>
      </w:rPr>
      <w:fldChar w:fldCharType="separate"/>
    </w:r>
    <w:r w:rsidR="000D059B">
      <w:rPr>
        <w:rStyle w:val="PageNumber"/>
        <w:noProof/>
      </w:rPr>
      <w:t>2</w:t>
    </w:r>
    <w:r w:rsidR="00D52AE2">
      <w:rPr>
        <w:rStyle w:val="PageNumber"/>
      </w:rPr>
      <w:fldChar w:fldCharType="end"/>
    </w:r>
  </w:p>
  <w:p w:rsidR="009948A5" w:rsidRDefault="009948A5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="-699" w:tblpY="1"/>
      <w:tblOverlap w:val="never"/>
      <w:tblW w:w="10642" w:type="dxa"/>
      <w:tblLayout w:type="fixed"/>
      <w:tblLook w:val="0000" w:firstRow="0" w:lastRow="0" w:firstColumn="0" w:lastColumn="0" w:noHBand="0" w:noVBand="0"/>
    </w:tblPr>
    <w:tblGrid>
      <w:gridCol w:w="5321"/>
      <w:gridCol w:w="5321"/>
    </w:tblGrid>
    <w:tr w:rsidR="00AB08DB" w:rsidTr="00AB08DB">
      <w:trPr>
        <w:trHeight w:val="1800"/>
      </w:trPr>
      <w:tc>
        <w:tcPr>
          <w:tcW w:w="5321" w:type="dxa"/>
        </w:tcPr>
        <w:p w:rsidR="00AB08DB" w:rsidRPr="00AB08DB" w:rsidRDefault="00AB08DB" w:rsidP="00AB08DB">
          <w:pPr>
            <w:pStyle w:val="Header"/>
            <w:rPr>
              <w:rStyle w:val="HeaderFooter"/>
              <w:rFonts w:ascii="Vorys Logo" w:hAnsi="Vorys Logo"/>
              <w:color w:val="17365D" w:themeColor="text2" w:themeShade="BF"/>
              <w:sz w:val="72"/>
            </w:rPr>
          </w:pPr>
          <w:r w:rsidRPr="00AB08DB">
            <w:rPr>
              <w:rStyle w:val="HeaderFooter"/>
              <w:rFonts w:ascii="Vorys Logo" w:hAnsi="Vorys Logo"/>
              <w:color w:val="17365D" w:themeColor="text2" w:themeShade="BF"/>
              <w:sz w:val="72"/>
            </w:rPr>
            <w:t>v</w:t>
          </w:r>
        </w:p>
        <w:p w:rsidR="00AB08DB" w:rsidRPr="00AB08DB" w:rsidRDefault="00AB08DB" w:rsidP="00AB08DB">
          <w:pPr>
            <w:pStyle w:val="Header"/>
            <w:rPr>
              <w:rStyle w:val="HeaderFooter"/>
              <w:color w:val="17365D" w:themeColor="text2" w:themeShade="BF"/>
              <w:sz w:val="19"/>
            </w:rPr>
          </w:pPr>
          <w:r w:rsidRPr="00AB08DB">
            <w:rPr>
              <w:rStyle w:val="HeaderFooter"/>
              <w:color w:val="17365D" w:themeColor="text2" w:themeShade="BF"/>
              <w:sz w:val="19"/>
            </w:rPr>
            <w:t>Vorys, Sater, Seymour and Pease LLP</w:t>
          </w:r>
        </w:p>
        <w:p w:rsidR="00AB08DB" w:rsidRDefault="00AB08DB" w:rsidP="00AB08DB">
          <w:pPr>
            <w:pStyle w:val="Header"/>
            <w:rPr>
              <w:rFonts w:ascii="Century Schoolbook" w:hAnsi="Century Schoolbook"/>
            </w:rPr>
          </w:pPr>
          <w:r w:rsidRPr="00AB08DB">
            <w:rPr>
              <w:rStyle w:val="HeaderFooter"/>
              <w:color w:val="17365D" w:themeColor="text2" w:themeShade="BF"/>
            </w:rPr>
            <w:t>Legal Counsel</w:t>
          </w:r>
        </w:p>
      </w:tc>
      <w:tc>
        <w:tcPr>
          <w:tcW w:w="5321" w:type="dxa"/>
        </w:tcPr>
        <w:p w:rsidR="00AB08DB" w:rsidRPr="00AB08DB" w:rsidRDefault="00AB08DB" w:rsidP="00AB08DB">
          <w:pPr>
            <w:pStyle w:val="Header"/>
            <w:jc w:val="right"/>
            <w:rPr>
              <w:rStyle w:val="HeaderFooterOfficeInfo"/>
              <w:color w:val="17365D" w:themeColor="text2" w:themeShade="BF"/>
            </w:rPr>
          </w:pPr>
        </w:p>
      </w:tc>
    </w:tr>
  </w:tbl>
  <w:p w:rsidR="009948A5" w:rsidRPr="00C67A33" w:rsidRDefault="009948A5" w:rsidP="006C5653">
    <w:pPr>
      <w:pStyle w:val="Header"/>
      <w:rPr>
        <w:rFonts w:ascii="Century Schoolbook" w:hAnsi="Century Schoolbook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31413"/>
    <w:multiLevelType w:val="hybridMultilevel"/>
    <w:tmpl w:val="6B2A9A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3D72CC"/>
    <w:multiLevelType w:val="hybridMultilevel"/>
    <w:tmpl w:val="9FB69F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E7D517F"/>
    <w:multiLevelType w:val="hybridMultilevel"/>
    <w:tmpl w:val="D5221C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DB"/>
    <w:rsid w:val="0001288A"/>
    <w:rsid w:val="000212BE"/>
    <w:rsid w:val="00023954"/>
    <w:rsid w:val="00027C34"/>
    <w:rsid w:val="0004193F"/>
    <w:rsid w:val="00054AE6"/>
    <w:rsid w:val="00054E0C"/>
    <w:rsid w:val="00067CDD"/>
    <w:rsid w:val="00076020"/>
    <w:rsid w:val="000857E3"/>
    <w:rsid w:val="00093A86"/>
    <w:rsid w:val="000B0178"/>
    <w:rsid w:val="000D059B"/>
    <w:rsid w:val="000D72D1"/>
    <w:rsid w:val="000E1173"/>
    <w:rsid w:val="000E1361"/>
    <w:rsid w:val="000F42CE"/>
    <w:rsid w:val="00111A91"/>
    <w:rsid w:val="00114978"/>
    <w:rsid w:val="00121D2D"/>
    <w:rsid w:val="001225C7"/>
    <w:rsid w:val="00131FDD"/>
    <w:rsid w:val="00132E05"/>
    <w:rsid w:val="0014121C"/>
    <w:rsid w:val="0016217B"/>
    <w:rsid w:val="001A09DE"/>
    <w:rsid w:val="001D5BE2"/>
    <w:rsid w:val="001D6506"/>
    <w:rsid w:val="001F7649"/>
    <w:rsid w:val="002049CE"/>
    <w:rsid w:val="002130C5"/>
    <w:rsid w:val="00222DD2"/>
    <w:rsid w:val="00234938"/>
    <w:rsid w:val="00262A69"/>
    <w:rsid w:val="002642BB"/>
    <w:rsid w:val="00265A88"/>
    <w:rsid w:val="00282707"/>
    <w:rsid w:val="00290559"/>
    <w:rsid w:val="0029466C"/>
    <w:rsid w:val="002A2FF9"/>
    <w:rsid w:val="002A6D9A"/>
    <w:rsid w:val="002C5682"/>
    <w:rsid w:val="002D1B3A"/>
    <w:rsid w:val="002E6EA1"/>
    <w:rsid w:val="003102C2"/>
    <w:rsid w:val="003451F2"/>
    <w:rsid w:val="00351EDE"/>
    <w:rsid w:val="00352959"/>
    <w:rsid w:val="00352BD2"/>
    <w:rsid w:val="00355ED4"/>
    <w:rsid w:val="00367336"/>
    <w:rsid w:val="00372BE7"/>
    <w:rsid w:val="003730BD"/>
    <w:rsid w:val="00374AD7"/>
    <w:rsid w:val="00384D6F"/>
    <w:rsid w:val="00393A11"/>
    <w:rsid w:val="00393BCF"/>
    <w:rsid w:val="00393E2D"/>
    <w:rsid w:val="003A2551"/>
    <w:rsid w:val="003A2564"/>
    <w:rsid w:val="003A6E56"/>
    <w:rsid w:val="003B217E"/>
    <w:rsid w:val="003E4319"/>
    <w:rsid w:val="003F0504"/>
    <w:rsid w:val="004028B2"/>
    <w:rsid w:val="00411793"/>
    <w:rsid w:val="00452427"/>
    <w:rsid w:val="00453153"/>
    <w:rsid w:val="00464E3B"/>
    <w:rsid w:val="00476639"/>
    <w:rsid w:val="004A7F6B"/>
    <w:rsid w:val="004B28A5"/>
    <w:rsid w:val="004C5466"/>
    <w:rsid w:val="004D0F45"/>
    <w:rsid w:val="004E7C00"/>
    <w:rsid w:val="004F7C1D"/>
    <w:rsid w:val="00501283"/>
    <w:rsid w:val="005018EF"/>
    <w:rsid w:val="005238D6"/>
    <w:rsid w:val="00531F63"/>
    <w:rsid w:val="005350A5"/>
    <w:rsid w:val="00546DDC"/>
    <w:rsid w:val="00581BEC"/>
    <w:rsid w:val="00583636"/>
    <w:rsid w:val="0059324E"/>
    <w:rsid w:val="005933F1"/>
    <w:rsid w:val="005A4315"/>
    <w:rsid w:val="005B5A4C"/>
    <w:rsid w:val="005D784B"/>
    <w:rsid w:val="005E1043"/>
    <w:rsid w:val="005F1E7A"/>
    <w:rsid w:val="00663D69"/>
    <w:rsid w:val="00670B5B"/>
    <w:rsid w:val="006842FD"/>
    <w:rsid w:val="00690F94"/>
    <w:rsid w:val="006A5499"/>
    <w:rsid w:val="006B5912"/>
    <w:rsid w:val="006C5653"/>
    <w:rsid w:val="006C6128"/>
    <w:rsid w:val="006F1D63"/>
    <w:rsid w:val="006F643C"/>
    <w:rsid w:val="00700B04"/>
    <w:rsid w:val="00707A29"/>
    <w:rsid w:val="00712E11"/>
    <w:rsid w:val="00713CCA"/>
    <w:rsid w:val="00713E9C"/>
    <w:rsid w:val="007242C7"/>
    <w:rsid w:val="00734962"/>
    <w:rsid w:val="007367DE"/>
    <w:rsid w:val="00754BAB"/>
    <w:rsid w:val="00761895"/>
    <w:rsid w:val="00782405"/>
    <w:rsid w:val="00791636"/>
    <w:rsid w:val="007A0F71"/>
    <w:rsid w:val="007B02E0"/>
    <w:rsid w:val="007B0D3C"/>
    <w:rsid w:val="007D102F"/>
    <w:rsid w:val="007E46E9"/>
    <w:rsid w:val="007F2866"/>
    <w:rsid w:val="007F5F97"/>
    <w:rsid w:val="008021FA"/>
    <w:rsid w:val="00815182"/>
    <w:rsid w:val="00815239"/>
    <w:rsid w:val="00854ACC"/>
    <w:rsid w:val="008668B0"/>
    <w:rsid w:val="00866A7A"/>
    <w:rsid w:val="008853E4"/>
    <w:rsid w:val="00891E11"/>
    <w:rsid w:val="008B5383"/>
    <w:rsid w:val="008B5391"/>
    <w:rsid w:val="008C0813"/>
    <w:rsid w:val="008C4D79"/>
    <w:rsid w:val="008D556D"/>
    <w:rsid w:val="008D6637"/>
    <w:rsid w:val="008D786F"/>
    <w:rsid w:val="00914EF9"/>
    <w:rsid w:val="00921917"/>
    <w:rsid w:val="0092345C"/>
    <w:rsid w:val="00930CD4"/>
    <w:rsid w:val="009336AA"/>
    <w:rsid w:val="00935343"/>
    <w:rsid w:val="00957550"/>
    <w:rsid w:val="00960268"/>
    <w:rsid w:val="00960CEA"/>
    <w:rsid w:val="00962F23"/>
    <w:rsid w:val="00974DC8"/>
    <w:rsid w:val="00982982"/>
    <w:rsid w:val="009948A5"/>
    <w:rsid w:val="009B7A43"/>
    <w:rsid w:val="009C79BE"/>
    <w:rsid w:val="009D4E09"/>
    <w:rsid w:val="009D684C"/>
    <w:rsid w:val="009D7D29"/>
    <w:rsid w:val="009F1635"/>
    <w:rsid w:val="00A104D4"/>
    <w:rsid w:val="00A14934"/>
    <w:rsid w:val="00A23CC2"/>
    <w:rsid w:val="00A44F3E"/>
    <w:rsid w:val="00A521F5"/>
    <w:rsid w:val="00A54A1C"/>
    <w:rsid w:val="00A64494"/>
    <w:rsid w:val="00A83485"/>
    <w:rsid w:val="00A97713"/>
    <w:rsid w:val="00AA2D51"/>
    <w:rsid w:val="00AA7F88"/>
    <w:rsid w:val="00AB08DB"/>
    <w:rsid w:val="00AB181F"/>
    <w:rsid w:val="00AC7170"/>
    <w:rsid w:val="00AE0A0A"/>
    <w:rsid w:val="00AE7CC1"/>
    <w:rsid w:val="00B00126"/>
    <w:rsid w:val="00B115D7"/>
    <w:rsid w:val="00B1703B"/>
    <w:rsid w:val="00B3148D"/>
    <w:rsid w:val="00B34550"/>
    <w:rsid w:val="00B4234D"/>
    <w:rsid w:val="00B6225B"/>
    <w:rsid w:val="00B63A43"/>
    <w:rsid w:val="00B91261"/>
    <w:rsid w:val="00B96900"/>
    <w:rsid w:val="00BD140D"/>
    <w:rsid w:val="00BD4580"/>
    <w:rsid w:val="00BD73C6"/>
    <w:rsid w:val="00BE4693"/>
    <w:rsid w:val="00BF19B3"/>
    <w:rsid w:val="00C05EF1"/>
    <w:rsid w:val="00C07E84"/>
    <w:rsid w:val="00C100D6"/>
    <w:rsid w:val="00C11AEC"/>
    <w:rsid w:val="00C20D23"/>
    <w:rsid w:val="00C33ED5"/>
    <w:rsid w:val="00C36A6A"/>
    <w:rsid w:val="00C62BA5"/>
    <w:rsid w:val="00C67A33"/>
    <w:rsid w:val="00C67F73"/>
    <w:rsid w:val="00C714B3"/>
    <w:rsid w:val="00C71641"/>
    <w:rsid w:val="00C75C59"/>
    <w:rsid w:val="00C82368"/>
    <w:rsid w:val="00CA2983"/>
    <w:rsid w:val="00CA6A02"/>
    <w:rsid w:val="00CC172C"/>
    <w:rsid w:val="00CC3A09"/>
    <w:rsid w:val="00CD1964"/>
    <w:rsid w:val="00CD6A1A"/>
    <w:rsid w:val="00CE2D83"/>
    <w:rsid w:val="00CE587B"/>
    <w:rsid w:val="00CF6068"/>
    <w:rsid w:val="00D07505"/>
    <w:rsid w:val="00D16ACE"/>
    <w:rsid w:val="00D20696"/>
    <w:rsid w:val="00D21BED"/>
    <w:rsid w:val="00D27895"/>
    <w:rsid w:val="00D52AE2"/>
    <w:rsid w:val="00D733CF"/>
    <w:rsid w:val="00D75844"/>
    <w:rsid w:val="00D97702"/>
    <w:rsid w:val="00DA20BD"/>
    <w:rsid w:val="00DA7101"/>
    <w:rsid w:val="00DB15EF"/>
    <w:rsid w:val="00DB7991"/>
    <w:rsid w:val="00DE4CE9"/>
    <w:rsid w:val="00E03CBD"/>
    <w:rsid w:val="00E10C76"/>
    <w:rsid w:val="00E15A91"/>
    <w:rsid w:val="00E57374"/>
    <w:rsid w:val="00E64F04"/>
    <w:rsid w:val="00E67303"/>
    <w:rsid w:val="00E75580"/>
    <w:rsid w:val="00E93F26"/>
    <w:rsid w:val="00EB2F39"/>
    <w:rsid w:val="00EC5B81"/>
    <w:rsid w:val="00ED0459"/>
    <w:rsid w:val="00ED48D6"/>
    <w:rsid w:val="00EE68E2"/>
    <w:rsid w:val="00EF58B1"/>
    <w:rsid w:val="00F03E0C"/>
    <w:rsid w:val="00F120C6"/>
    <w:rsid w:val="00F13F6E"/>
    <w:rsid w:val="00F25C11"/>
    <w:rsid w:val="00F26475"/>
    <w:rsid w:val="00F51855"/>
    <w:rsid w:val="00F7145C"/>
    <w:rsid w:val="00F75B6E"/>
    <w:rsid w:val="00F82235"/>
    <w:rsid w:val="00F92B51"/>
    <w:rsid w:val="00FA7321"/>
    <w:rsid w:val="00FB3725"/>
    <w:rsid w:val="00FB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72C"/>
    <w:rPr>
      <w:sz w:val="24"/>
    </w:rPr>
  </w:style>
  <w:style w:type="paragraph" w:styleId="Heading1">
    <w:name w:val="heading 1"/>
    <w:basedOn w:val="Normal"/>
    <w:next w:val="BodyText"/>
    <w:qFormat/>
    <w:rsid w:val="00CC172C"/>
    <w:pPr>
      <w:keepNext/>
      <w:spacing w:after="24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C172C"/>
    <w:pPr>
      <w:keepNext/>
      <w:spacing w:after="240"/>
      <w:outlineLvl w:val="1"/>
    </w:pPr>
    <w:rPr>
      <w:b/>
      <w:i/>
    </w:rPr>
  </w:style>
  <w:style w:type="paragraph" w:styleId="Heading3">
    <w:name w:val="heading 3"/>
    <w:basedOn w:val="Normal"/>
    <w:next w:val="BodyText"/>
    <w:qFormat/>
    <w:rsid w:val="00CC172C"/>
    <w:pPr>
      <w:keepNext/>
      <w:spacing w:after="240"/>
      <w:outlineLvl w:val="2"/>
    </w:pPr>
  </w:style>
  <w:style w:type="paragraph" w:styleId="Heading4">
    <w:name w:val="heading 4"/>
    <w:basedOn w:val="Normal"/>
    <w:next w:val="Normal"/>
    <w:qFormat/>
    <w:rsid w:val="00CC172C"/>
    <w:pPr>
      <w:keepNext/>
      <w:spacing w:after="240"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172C"/>
    <w:pPr>
      <w:spacing w:line="480" w:lineRule="auto"/>
      <w:ind w:firstLine="1440"/>
    </w:pPr>
  </w:style>
  <w:style w:type="paragraph" w:customStyle="1" w:styleId="HeadingText">
    <w:name w:val="Heading Text"/>
    <w:basedOn w:val="Normal"/>
    <w:rsid w:val="00CC172C"/>
    <w:rPr>
      <w:noProof/>
    </w:rPr>
  </w:style>
  <w:style w:type="paragraph" w:styleId="Date">
    <w:name w:val="Date"/>
    <w:basedOn w:val="HeadingText"/>
    <w:rsid w:val="00CC172C"/>
  </w:style>
  <w:style w:type="paragraph" w:styleId="EnvelopeAddress">
    <w:name w:val="envelope address"/>
    <w:basedOn w:val="Normal"/>
    <w:rsid w:val="00CC172C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CC172C"/>
    <w:rPr>
      <w:sz w:val="20"/>
    </w:rPr>
  </w:style>
  <w:style w:type="paragraph" w:styleId="Footer">
    <w:name w:val="footer"/>
    <w:basedOn w:val="Normal"/>
    <w:rsid w:val="00CC172C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rsid w:val="00CC172C"/>
    <w:pPr>
      <w:tabs>
        <w:tab w:val="center" w:pos="4680"/>
        <w:tab w:val="right" w:pos="9360"/>
      </w:tabs>
    </w:pPr>
  </w:style>
  <w:style w:type="character" w:customStyle="1" w:styleId="HeaderFooter">
    <w:name w:val="HeaderFooter"/>
    <w:basedOn w:val="DefaultParagraphFont"/>
    <w:rsid w:val="00FA7321"/>
    <w:rPr>
      <w:rFonts w:ascii="Century Schoolbook" w:hAnsi="Century Schoolbook"/>
      <w:b/>
      <w:dstrike w:val="0"/>
      <w:noProof/>
      <w:sz w:val="18"/>
      <w:szCs w:val="16"/>
      <w:vertAlign w:val="baseline"/>
    </w:rPr>
  </w:style>
  <w:style w:type="paragraph" w:customStyle="1" w:styleId="HeadingTitle">
    <w:name w:val="Heading Title"/>
    <w:basedOn w:val="Normal"/>
    <w:rsid w:val="00CC172C"/>
    <w:rPr>
      <w:b/>
      <w:caps/>
    </w:rPr>
  </w:style>
  <w:style w:type="paragraph" w:customStyle="1" w:styleId="MemoHeading">
    <w:name w:val="Memo Heading"/>
    <w:basedOn w:val="Normal"/>
    <w:link w:val="MemoHeadingChar"/>
    <w:rsid w:val="003730BD"/>
    <w:pPr>
      <w:spacing w:after="480"/>
      <w:jc w:val="center"/>
    </w:pPr>
    <w:rPr>
      <w:b/>
      <w:noProof/>
      <w:spacing w:val="120"/>
      <w:sz w:val="28"/>
      <w:u w:val="single"/>
    </w:rPr>
  </w:style>
  <w:style w:type="character" w:styleId="PageNumber">
    <w:name w:val="page number"/>
    <w:basedOn w:val="DefaultParagraphFont"/>
    <w:rsid w:val="00CC172C"/>
  </w:style>
  <w:style w:type="paragraph" w:customStyle="1" w:styleId="Privilege">
    <w:name w:val="Privilege"/>
    <w:basedOn w:val="MemoHeading"/>
    <w:rsid w:val="00CC172C"/>
    <w:rPr>
      <w:b w:val="0"/>
      <w:caps/>
      <w:spacing w:val="20"/>
      <w:sz w:val="24"/>
      <w:szCs w:val="24"/>
      <w:u w:val="none"/>
    </w:rPr>
  </w:style>
  <w:style w:type="paragraph" w:customStyle="1" w:styleId="ReLine">
    <w:name w:val="ReLine"/>
    <w:basedOn w:val="Normal"/>
    <w:rsid w:val="00CC172C"/>
  </w:style>
  <w:style w:type="table" w:styleId="TableGrid">
    <w:name w:val="Table Grid"/>
    <w:basedOn w:val="TableNormal"/>
    <w:rsid w:val="00D73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FooterOfficeInfo">
    <w:name w:val="HeaderFooterOfficeInfo"/>
    <w:basedOn w:val="DefaultParagraphFont"/>
    <w:rsid w:val="00AB08DB"/>
    <w:rPr>
      <w:rFonts w:ascii="Century Schoolbook" w:hAnsi="Century Schoolbook"/>
      <w:b/>
      <w:noProof/>
      <w:vanish w:val="0"/>
      <w:color w:val="auto"/>
      <w:sz w:val="16"/>
    </w:rPr>
  </w:style>
  <w:style w:type="paragraph" w:customStyle="1" w:styleId="PartnerList">
    <w:name w:val="PartnerList"/>
    <w:basedOn w:val="Normal"/>
    <w:link w:val="PartnerListChar"/>
    <w:rsid w:val="00AB08DB"/>
    <w:rPr>
      <w:rFonts w:ascii="Tahoma" w:hAnsi="Tahoma" w:cs="Tahoma"/>
      <w:b/>
      <w:noProof/>
      <w:color w:val="404040"/>
      <w:spacing w:val="120"/>
      <w:sz w:val="8"/>
      <w:u w:val="single"/>
    </w:rPr>
  </w:style>
  <w:style w:type="character" w:customStyle="1" w:styleId="MemoHeadingChar">
    <w:name w:val="Memo Heading Char"/>
    <w:basedOn w:val="DefaultParagraphFont"/>
    <w:link w:val="MemoHeading"/>
    <w:rsid w:val="00AB08DB"/>
    <w:rPr>
      <w:b/>
      <w:noProof/>
      <w:spacing w:val="120"/>
      <w:sz w:val="28"/>
      <w:u w:val="single"/>
    </w:rPr>
  </w:style>
  <w:style w:type="character" w:customStyle="1" w:styleId="PartnerListChar">
    <w:name w:val="PartnerList Char"/>
    <w:basedOn w:val="MemoHeadingChar"/>
    <w:link w:val="PartnerList"/>
    <w:rsid w:val="00AB08DB"/>
    <w:rPr>
      <w:rFonts w:ascii="Tahoma" w:hAnsi="Tahoma" w:cs="Tahoma"/>
      <w:b/>
      <w:noProof/>
      <w:color w:val="404040"/>
      <w:spacing w:val="120"/>
      <w:sz w:val="8"/>
      <w:u w:val="single"/>
    </w:rPr>
  </w:style>
  <w:style w:type="paragraph" w:customStyle="1" w:styleId="vsLastFooter">
    <w:name w:val="vsLastFooter"/>
    <w:basedOn w:val="MemoHeading"/>
    <w:next w:val="Normal"/>
    <w:rsid w:val="00AB08DB"/>
    <w:pPr>
      <w:widowControl w:val="0"/>
      <w:spacing w:after="240" w:line="240" w:lineRule="exact"/>
      <w:jc w:val="left"/>
    </w:pPr>
    <w:rPr>
      <w:rFonts w:ascii="Arial" w:hAnsi="Arial" w:cs="Arial"/>
      <w:color w:val="FF0000"/>
      <w:sz w:val="14"/>
    </w:rPr>
  </w:style>
  <w:style w:type="paragraph" w:styleId="ListParagraph">
    <w:name w:val="List Paragraph"/>
    <w:basedOn w:val="Normal"/>
    <w:uiPriority w:val="34"/>
    <w:qFormat/>
    <w:rsid w:val="00F25C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72C"/>
    <w:rPr>
      <w:sz w:val="24"/>
    </w:rPr>
  </w:style>
  <w:style w:type="paragraph" w:styleId="Heading1">
    <w:name w:val="heading 1"/>
    <w:basedOn w:val="Normal"/>
    <w:next w:val="BodyText"/>
    <w:qFormat/>
    <w:rsid w:val="00CC172C"/>
    <w:pPr>
      <w:keepNext/>
      <w:spacing w:after="24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C172C"/>
    <w:pPr>
      <w:keepNext/>
      <w:spacing w:after="240"/>
      <w:outlineLvl w:val="1"/>
    </w:pPr>
    <w:rPr>
      <w:b/>
      <w:i/>
    </w:rPr>
  </w:style>
  <w:style w:type="paragraph" w:styleId="Heading3">
    <w:name w:val="heading 3"/>
    <w:basedOn w:val="Normal"/>
    <w:next w:val="BodyText"/>
    <w:qFormat/>
    <w:rsid w:val="00CC172C"/>
    <w:pPr>
      <w:keepNext/>
      <w:spacing w:after="240"/>
      <w:outlineLvl w:val="2"/>
    </w:pPr>
  </w:style>
  <w:style w:type="paragraph" w:styleId="Heading4">
    <w:name w:val="heading 4"/>
    <w:basedOn w:val="Normal"/>
    <w:next w:val="Normal"/>
    <w:qFormat/>
    <w:rsid w:val="00CC172C"/>
    <w:pPr>
      <w:keepNext/>
      <w:spacing w:after="240"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172C"/>
    <w:pPr>
      <w:spacing w:line="480" w:lineRule="auto"/>
      <w:ind w:firstLine="1440"/>
    </w:pPr>
  </w:style>
  <w:style w:type="paragraph" w:customStyle="1" w:styleId="HeadingText">
    <w:name w:val="Heading Text"/>
    <w:basedOn w:val="Normal"/>
    <w:rsid w:val="00CC172C"/>
    <w:rPr>
      <w:noProof/>
    </w:rPr>
  </w:style>
  <w:style w:type="paragraph" w:styleId="Date">
    <w:name w:val="Date"/>
    <w:basedOn w:val="HeadingText"/>
    <w:rsid w:val="00CC172C"/>
  </w:style>
  <w:style w:type="paragraph" w:styleId="EnvelopeAddress">
    <w:name w:val="envelope address"/>
    <w:basedOn w:val="Normal"/>
    <w:rsid w:val="00CC172C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CC172C"/>
    <w:rPr>
      <w:sz w:val="20"/>
    </w:rPr>
  </w:style>
  <w:style w:type="paragraph" w:styleId="Footer">
    <w:name w:val="footer"/>
    <w:basedOn w:val="Normal"/>
    <w:rsid w:val="00CC172C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rsid w:val="00CC172C"/>
    <w:pPr>
      <w:tabs>
        <w:tab w:val="center" w:pos="4680"/>
        <w:tab w:val="right" w:pos="9360"/>
      </w:tabs>
    </w:pPr>
  </w:style>
  <w:style w:type="character" w:customStyle="1" w:styleId="HeaderFooter">
    <w:name w:val="HeaderFooter"/>
    <w:basedOn w:val="DefaultParagraphFont"/>
    <w:rsid w:val="00FA7321"/>
    <w:rPr>
      <w:rFonts w:ascii="Century Schoolbook" w:hAnsi="Century Schoolbook"/>
      <w:b/>
      <w:dstrike w:val="0"/>
      <w:noProof/>
      <w:sz w:val="18"/>
      <w:szCs w:val="16"/>
      <w:vertAlign w:val="baseline"/>
    </w:rPr>
  </w:style>
  <w:style w:type="paragraph" w:customStyle="1" w:styleId="HeadingTitle">
    <w:name w:val="Heading Title"/>
    <w:basedOn w:val="Normal"/>
    <w:rsid w:val="00CC172C"/>
    <w:rPr>
      <w:b/>
      <w:caps/>
    </w:rPr>
  </w:style>
  <w:style w:type="paragraph" w:customStyle="1" w:styleId="MemoHeading">
    <w:name w:val="Memo Heading"/>
    <w:basedOn w:val="Normal"/>
    <w:link w:val="MemoHeadingChar"/>
    <w:rsid w:val="003730BD"/>
    <w:pPr>
      <w:spacing w:after="480"/>
      <w:jc w:val="center"/>
    </w:pPr>
    <w:rPr>
      <w:b/>
      <w:noProof/>
      <w:spacing w:val="120"/>
      <w:sz w:val="28"/>
      <w:u w:val="single"/>
    </w:rPr>
  </w:style>
  <w:style w:type="character" w:styleId="PageNumber">
    <w:name w:val="page number"/>
    <w:basedOn w:val="DefaultParagraphFont"/>
    <w:rsid w:val="00CC172C"/>
  </w:style>
  <w:style w:type="paragraph" w:customStyle="1" w:styleId="Privilege">
    <w:name w:val="Privilege"/>
    <w:basedOn w:val="MemoHeading"/>
    <w:rsid w:val="00CC172C"/>
    <w:rPr>
      <w:b w:val="0"/>
      <w:caps/>
      <w:spacing w:val="20"/>
      <w:sz w:val="24"/>
      <w:szCs w:val="24"/>
      <w:u w:val="none"/>
    </w:rPr>
  </w:style>
  <w:style w:type="paragraph" w:customStyle="1" w:styleId="ReLine">
    <w:name w:val="ReLine"/>
    <w:basedOn w:val="Normal"/>
    <w:rsid w:val="00CC172C"/>
  </w:style>
  <w:style w:type="table" w:styleId="TableGrid">
    <w:name w:val="Table Grid"/>
    <w:basedOn w:val="TableNormal"/>
    <w:rsid w:val="00D73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FooterOfficeInfo">
    <w:name w:val="HeaderFooterOfficeInfo"/>
    <w:basedOn w:val="DefaultParagraphFont"/>
    <w:rsid w:val="00AB08DB"/>
    <w:rPr>
      <w:rFonts w:ascii="Century Schoolbook" w:hAnsi="Century Schoolbook"/>
      <w:b/>
      <w:noProof/>
      <w:vanish w:val="0"/>
      <w:color w:val="auto"/>
      <w:sz w:val="16"/>
    </w:rPr>
  </w:style>
  <w:style w:type="paragraph" w:customStyle="1" w:styleId="PartnerList">
    <w:name w:val="PartnerList"/>
    <w:basedOn w:val="Normal"/>
    <w:link w:val="PartnerListChar"/>
    <w:rsid w:val="00AB08DB"/>
    <w:rPr>
      <w:rFonts w:ascii="Tahoma" w:hAnsi="Tahoma" w:cs="Tahoma"/>
      <w:b/>
      <w:noProof/>
      <w:color w:val="404040"/>
      <w:spacing w:val="120"/>
      <w:sz w:val="8"/>
      <w:u w:val="single"/>
    </w:rPr>
  </w:style>
  <w:style w:type="character" w:customStyle="1" w:styleId="MemoHeadingChar">
    <w:name w:val="Memo Heading Char"/>
    <w:basedOn w:val="DefaultParagraphFont"/>
    <w:link w:val="MemoHeading"/>
    <w:rsid w:val="00AB08DB"/>
    <w:rPr>
      <w:b/>
      <w:noProof/>
      <w:spacing w:val="120"/>
      <w:sz w:val="28"/>
      <w:u w:val="single"/>
    </w:rPr>
  </w:style>
  <w:style w:type="character" w:customStyle="1" w:styleId="PartnerListChar">
    <w:name w:val="PartnerList Char"/>
    <w:basedOn w:val="MemoHeadingChar"/>
    <w:link w:val="PartnerList"/>
    <w:rsid w:val="00AB08DB"/>
    <w:rPr>
      <w:rFonts w:ascii="Tahoma" w:hAnsi="Tahoma" w:cs="Tahoma"/>
      <w:b/>
      <w:noProof/>
      <w:color w:val="404040"/>
      <w:spacing w:val="120"/>
      <w:sz w:val="8"/>
      <w:u w:val="single"/>
    </w:rPr>
  </w:style>
  <w:style w:type="paragraph" w:customStyle="1" w:styleId="vsLastFooter">
    <w:name w:val="vsLastFooter"/>
    <w:basedOn w:val="MemoHeading"/>
    <w:next w:val="Normal"/>
    <w:rsid w:val="00AB08DB"/>
    <w:pPr>
      <w:widowControl w:val="0"/>
      <w:spacing w:after="240" w:line="240" w:lineRule="exact"/>
      <w:jc w:val="left"/>
    </w:pPr>
    <w:rPr>
      <w:rFonts w:ascii="Arial" w:hAnsi="Arial" w:cs="Arial"/>
      <w:color w:val="FF0000"/>
      <w:sz w:val="14"/>
    </w:rPr>
  </w:style>
  <w:style w:type="paragraph" w:styleId="ListParagraph">
    <w:name w:val="List Paragraph"/>
    <w:basedOn w:val="Normal"/>
    <w:uiPriority w:val="34"/>
    <w:qFormat/>
    <w:rsid w:val="00F25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Vorys%20Mem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1233C-01F5-43EE-9605-A657FC1F0F79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E934CA40-A762-614C-B1B8-5EDEE24D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\Program Files (x86)\Microsoft Office\Templates\Vorys Memo.dotm</Template>
  <TotalTime>1</TotalTime>
  <Pages>2</Pages>
  <Words>459</Words>
  <Characters>2549</Characters>
  <Application>Microsoft Macintosh Word</Application>
  <DocSecurity>4</DocSecurity>
  <Lines>65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to </vt:lpstr>
    </vt:vector>
  </TitlesOfParts>
  <Company>Vorys, Sater, Seymour and Pease LLP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to </dc:title>
  <dc:subject/>
  <dc:creator>Victor J. Ferguson</dc:creator>
  <cp:lastModifiedBy>Mark Davis</cp:lastModifiedBy>
  <cp:revision>2</cp:revision>
  <cp:lastPrinted>2007-10-08T17:01:00Z</cp:lastPrinted>
  <dcterms:created xsi:type="dcterms:W3CDTF">2017-05-22T12:28:00Z</dcterms:created>
  <dcterms:modified xsi:type="dcterms:W3CDTF">2017-05-22T12:28:00Z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 Title">
    <vt:lpwstr>Memo to </vt:lpwstr>
  </property>
  <property fmtid="{D5CDD505-2E9C-101B-9397-08002B2CF9AE}" pid="3" name="Doc Author">
    <vt:lpwstr>vjferguson</vt:lpwstr>
  </property>
  <property fmtid="{D5CDD505-2E9C-101B-9397-08002B2CF9AE}" pid="4" name="Office Version">
    <vt:lpwstr>2007</vt:lpwstr>
  </property>
  <property fmtid="{D5CDD505-2E9C-101B-9397-08002B2CF9AE}" pid="5" name="TypeofTemplate">
    <vt:lpwstr>Memo</vt:lpwstr>
  </property>
  <property fmtid="{D5CDD505-2E9C-101B-9397-08002B2CF9AE}" pid="6" name="vsAssemblyLocation">
    <vt:lpwstr>VorysMemo.vsto|3474e72a-3974-442e-b9ca-3d0084c8550e|vstolocal</vt:lpwstr>
  </property>
  <property fmtid="{D5CDD505-2E9C-101B-9397-08002B2CF9AE}" pid="7" name="vsAssemblyName">
    <vt:lpwstr>4E3C66D5-58D4-491E-A7D4-64AF99AF6E8B</vt:lpwstr>
  </property>
</Properties>
</file>