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BC2F29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Agenda Topics:</w:t>
      </w:r>
      <w:r w:rsidR="00523453" w:rsidRPr="00BC2F29">
        <w:rPr>
          <w:rFonts w:asciiTheme="minorHAnsi" w:hAnsiTheme="minorHAnsi" w:cstheme="minorHAnsi"/>
          <w:b/>
          <w:szCs w:val="24"/>
        </w:rPr>
        <w:tab/>
      </w:r>
      <w:r w:rsidR="00523453" w:rsidRPr="00BC2F29">
        <w:rPr>
          <w:rFonts w:asciiTheme="minorHAnsi" w:hAnsiTheme="minorHAnsi" w:cstheme="minorHAnsi"/>
          <w:b/>
          <w:szCs w:val="24"/>
        </w:rPr>
        <w:tab/>
      </w:r>
    </w:p>
    <w:p w:rsidR="00BC2F29" w:rsidRPr="00BC2F29" w:rsidRDefault="00BC2F29" w:rsidP="00BC2F29">
      <w:pPr>
        <w:rPr>
          <w:rFonts w:asciiTheme="minorHAnsi" w:hAnsiTheme="minorHAnsi" w:cs="Helvetica"/>
          <w:szCs w:val="24"/>
        </w:rPr>
      </w:pPr>
    </w:p>
    <w:p w:rsidR="0076125A" w:rsidRPr="002434C1" w:rsidRDefault="0076125A" w:rsidP="0076125A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62432B" w:rsidRPr="0062432B" w:rsidRDefault="0062432B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2432B">
        <w:rPr>
          <w:rFonts w:asciiTheme="minorHAnsi" w:hAnsiTheme="minorHAnsi"/>
          <w:sz w:val="24"/>
          <w:szCs w:val="24"/>
        </w:rPr>
        <w:t>Welcome-Introductions</w:t>
      </w:r>
    </w:p>
    <w:p w:rsidR="0062432B" w:rsidRPr="0062432B" w:rsidRDefault="0062432B" w:rsidP="0062432B">
      <w:pPr>
        <w:pStyle w:val="ListParagraph"/>
        <w:rPr>
          <w:rFonts w:asciiTheme="minorHAnsi" w:hAnsiTheme="minorHAnsi"/>
          <w:sz w:val="24"/>
          <w:szCs w:val="24"/>
        </w:rPr>
      </w:pPr>
    </w:p>
    <w:p w:rsidR="009425E9" w:rsidRPr="0062432B" w:rsidRDefault="005F7359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2432B">
        <w:rPr>
          <w:rFonts w:asciiTheme="minorHAnsi" w:hAnsiTheme="minorHAnsi"/>
          <w:sz w:val="24"/>
          <w:szCs w:val="24"/>
        </w:rPr>
        <w:t>OPRA Website Highlight-Policy related resources (Christine)</w:t>
      </w:r>
    </w:p>
    <w:p w:rsidR="005F7359" w:rsidRPr="0062432B" w:rsidRDefault="005F7359" w:rsidP="005F7359">
      <w:pPr>
        <w:pStyle w:val="ListParagraph"/>
        <w:rPr>
          <w:rFonts w:asciiTheme="minorHAnsi" w:hAnsiTheme="minorHAnsi"/>
          <w:sz w:val="24"/>
          <w:szCs w:val="24"/>
        </w:rPr>
      </w:pPr>
    </w:p>
    <w:p w:rsidR="00C22DCB" w:rsidRPr="0062432B" w:rsidRDefault="00C22DCB" w:rsidP="00C22DC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2432B">
        <w:rPr>
          <w:rFonts w:asciiTheme="minorHAnsi" w:hAnsiTheme="minorHAnsi"/>
          <w:sz w:val="24"/>
          <w:szCs w:val="24"/>
        </w:rPr>
        <w:t>Efficiencies and Simplification Update—priorities</w:t>
      </w:r>
    </w:p>
    <w:p w:rsidR="00C22DCB" w:rsidRPr="0062432B" w:rsidRDefault="00C22DCB" w:rsidP="0076125A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Cs w:val="24"/>
        </w:rPr>
      </w:pPr>
      <w:r w:rsidRPr="0062432B">
        <w:rPr>
          <w:rFonts w:asciiTheme="minorHAnsi" w:hAnsiTheme="minorHAnsi" w:cs="Helvetica"/>
          <w:szCs w:val="24"/>
        </w:rPr>
        <w:t>MUI/UI Rule and Process Review-Update and Action plan</w:t>
      </w:r>
      <w:r w:rsidR="005F7359" w:rsidRPr="0062432B">
        <w:rPr>
          <w:rFonts w:asciiTheme="minorHAnsi" w:hAnsiTheme="minorHAnsi" w:cs="Helvetica"/>
          <w:szCs w:val="24"/>
        </w:rPr>
        <w:t xml:space="preserve"> </w:t>
      </w:r>
    </w:p>
    <w:p w:rsidR="00C22DCB" w:rsidRPr="0062432B" w:rsidRDefault="00C22DCB" w:rsidP="0076125A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Cs w:val="24"/>
        </w:rPr>
      </w:pPr>
      <w:r w:rsidRPr="0062432B">
        <w:rPr>
          <w:rFonts w:asciiTheme="minorHAnsi" w:hAnsiTheme="minorHAnsi" w:cs="Helvetica"/>
          <w:szCs w:val="24"/>
        </w:rPr>
        <w:t>Provider Certification Rule and Process Review-Update and Action plan</w:t>
      </w:r>
    </w:p>
    <w:p w:rsidR="009425E9" w:rsidRPr="0062432B" w:rsidRDefault="009425E9" w:rsidP="0076125A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Cs w:val="24"/>
        </w:rPr>
      </w:pPr>
      <w:r w:rsidRPr="0062432B">
        <w:rPr>
          <w:rFonts w:asciiTheme="minorHAnsi" w:hAnsiTheme="minorHAnsi" w:cs="Helvetica"/>
          <w:szCs w:val="24"/>
        </w:rPr>
        <w:t>Timely and accurate authorizations; audit protocol</w:t>
      </w:r>
    </w:p>
    <w:p w:rsidR="00C22DCB" w:rsidRPr="0062432B" w:rsidRDefault="00C22DCB" w:rsidP="00C22DCB">
      <w:pPr>
        <w:pStyle w:val="ListParagraph"/>
        <w:rPr>
          <w:rFonts w:asciiTheme="minorHAnsi" w:hAnsiTheme="minorHAnsi" w:cs="Helvetica"/>
          <w:szCs w:val="24"/>
        </w:rPr>
      </w:pPr>
    </w:p>
    <w:p w:rsidR="0062432B" w:rsidRPr="00140885" w:rsidRDefault="00BC2F29" w:rsidP="00140885">
      <w:pPr>
        <w:numPr>
          <w:ilvl w:val="0"/>
          <w:numId w:val="27"/>
        </w:numPr>
        <w:rPr>
          <w:rFonts w:asciiTheme="minorHAnsi" w:hAnsiTheme="minorHAnsi" w:cs="Helvetica"/>
          <w:szCs w:val="24"/>
        </w:rPr>
      </w:pPr>
      <w:r w:rsidRPr="0062432B">
        <w:rPr>
          <w:rFonts w:asciiTheme="minorHAnsi" w:hAnsiTheme="minorHAnsi" w:cs="Helvetica"/>
          <w:szCs w:val="24"/>
        </w:rPr>
        <w:t>Ohio State Biennial Budget Update-</w:t>
      </w:r>
      <w:r w:rsidR="000C319F" w:rsidRPr="0062432B">
        <w:rPr>
          <w:rFonts w:asciiTheme="minorHAnsi" w:hAnsiTheme="minorHAnsi" w:cs="Helvetica"/>
          <w:szCs w:val="24"/>
        </w:rPr>
        <w:t>--</w:t>
      </w:r>
      <w:r w:rsidRPr="0062432B">
        <w:rPr>
          <w:rFonts w:asciiTheme="minorHAnsi" w:hAnsiTheme="minorHAnsi" w:cs="Helvetica"/>
          <w:szCs w:val="24"/>
        </w:rPr>
        <w:t>Review</w:t>
      </w:r>
    </w:p>
    <w:p w:rsidR="0062432B" w:rsidRPr="0062432B" w:rsidRDefault="0062432B" w:rsidP="0062432B">
      <w:pPr>
        <w:pStyle w:val="ListParagraph"/>
        <w:rPr>
          <w:rFonts w:asciiTheme="minorHAnsi" w:hAnsiTheme="minorHAnsi"/>
          <w:szCs w:val="24"/>
        </w:rPr>
      </w:pPr>
    </w:p>
    <w:p w:rsidR="0062432B" w:rsidRDefault="0062432B" w:rsidP="0062432B">
      <w:pPr>
        <w:pStyle w:val="ListParagraph"/>
        <w:numPr>
          <w:ilvl w:val="0"/>
          <w:numId w:val="27"/>
        </w:numPr>
        <w:rPr>
          <w:rFonts w:asciiTheme="minorHAnsi" w:hAnsiTheme="minorHAnsi"/>
          <w:szCs w:val="24"/>
        </w:rPr>
      </w:pPr>
      <w:r w:rsidRPr="0062432B">
        <w:rPr>
          <w:rFonts w:asciiTheme="minorHAnsi" w:hAnsiTheme="minorHAnsi"/>
          <w:szCs w:val="24"/>
        </w:rPr>
        <w:t xml:space="preserve">Burdensome regulatory processes brainstorm—small group discussion/activity </w:t>
      </w:r>
    </w:p>
    <w:p w:rsidR="00140885" w:rsidRPr="00140885" w:rsidRDefault="00140885" w:rsidP="00140885">
      <w:pPr>
        <w:pStyle w:val="ListParagraph"/>
        <w:rPr>
          <w:rFonts w:asciiTheme="minorHAnsi" w:hAnsiTheme="minorHAnsi"/>
          <w:szCs w:val="24"/>
        </w:rPr>
      </w:pPr>
    </w:p>
    <w:p w:rsidR="00140885" w:rsidRPr="00140885" w:rsidRDefault="00140885" w:rsidP="00140885">
      <w:pPr>
        <w:pStyle w:val="ListParagraph"/>
        <w:numPr>
          <w:ilvl w:val="0"/>
          <w:numId w:val="27"/>
        </w:numPr>
        <w:rPr>
          <w:rFonts w:asciiTheme="minorHAnsi" w:hAnsiTheme="minorHAnsi"/>
          <w:szCs w:val="24"/>
        </w:rPr>
      </w:pPr>
      <w:r w:rsidRPr="00140885">
        <w:rPr>
          <w:rFonts w:asciiTheme="minorHAnsi" w:hAnsiTheme="minorHAnsi"/>
          <w:szCs w:val="24"/>
        </w:rPr>
        <w:t>OPRA Strategic Plan revi</w:t>
      </w:r>
      <w:r>
        <w:rPr>
          <w:rFonts w:asciiTheme="minorHAnsi" w:hAnsiTheme="minorHAnsi"/>
          <w:szCs w:val="24"/>
        </w:rPr>
        <w:t>ew-Policy committee action plan/objectives</w:t>
      </w:r>
    </w:p>
    <w:p w:rsidR="0062432B" w:rsidRPr="0062432B" w:rsidRDefault="0062432B" w:rsidP="0062432B">
      <w:pPr>
        <w:pStyle w:val="ListParagraph"/>
        <w:rPr>
          <w:rFonts w:asciiTheme="minorHAnsi" w:hAnsiTheme="minorHAnsi"/>
          <w:sz w:val="24"/>
          <w:szCs w:val="24"/>
        </w:rPr>
      </w:pPr>
    </w:p>
    <w:p w:rsidR="00BC2F29" w:rsidRPr="0062432B" w:rsidRDefault="00BC2F29" w:rsidP="00BC2F2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2432B">
        <w:rPr>
          <w:rFonts w:asciiTheme="minorHAnsi" w:hAnsiTheme="minorHAnsi"/>
          <w:sz w:val="24"/>
          <w:szCs w:val="24"/>
        </w:rPr>
        <w:t>Open Discussion</w:t>
      </w:r>
    </w:p>
    <w:p w:rsidR="0019373F" w:rsidRPr="00BC2F29" w:rsidRDefault="0019373F" w:rsidP="00D26D73">
      <w:pPr>
        <w:rPr>
          <w:rFonts w:asciiTheme="minorHAnsi" w:hAnsiTheme="minorHAnsi"/>
          <w:szCs w:val="24"/>
        </w:rPr>
      </w:pPr>
    </w:p>
    <w:p w:rsidR="00D26D73" w:rsidRPr="002434C1" w:rsidRDefault="00D26D73" w:rsidP="00D26D73">
      <w:pPr>
        <w:rPr>
          <w:rFonts w:asciiTheme="minorHAnsi" w:hAnsiTheme="minorHAnsi"/>
          <w:b/>
          <w:szCs w:val="24"/>
          <w:u w:val="single"/>
        </w:rPr>
      </w:pPr>
      <w:r w:rsidRPr="002434C1">
        <w:rPr>
          <w:rFonts w:asciiTheme="minorHAnsi" w:hAnsiTheme="minorHAnsi"/>
          <w:b/>
          <w:szCs w:val="24"/>
          <w:u w:val="single"/>
        </w:rPr>
        <w:t xml:space="preserve">Schedule: </w:t>
      </w:r>
    </w:p>
    <w:p w:rsidR="00AE0FDD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BC2F29">
        <w:rPr>
          <w:rFonts w:asciiTheme="minorHAnsi" w:hAnsiTheme="minorHAnsi"/>
          <w:sz w:val="24"/>
          <w:szCs w:val="24"/>
        </w:rPr>
        <w:t>Check the OPRA calendar online for additional events</w:t>
      </w:r>
    </w:p>
    <w:p w:rsidR="00C22DCB" w:rsidRPr="00BC2F29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Next meeting: </w:t>
      </w:r>
      <w:r w:rsidR="000C319F">
        <w:rPr>
          <w:rFonts w:asciiTheme="minorHAnsi" w:hAnsiTheme="minorHAnsi"/>
          <w:sz w:val="24"/>
          <w:szCs w:val="24"/>
        </w:rPr>
        <w:t>June 19</w:t>
      </w:r>
      <w:r w:rsidR="000C319F" w:rsidRPr="000C319F">
        <w:rPr>
          <w:rFonts w:asciiTheme="minorHAnsi" w:hAnsiTheme="minorHAnsi"/>
          <w:sz w:val="24"/>
          <w:szCs w:val="24"/>
          <w:vertAlign w:val="superscript"/>
        </w:rPr>
        <w:t>th</w:t>
      </w:r>
      <w:r w:rsidR="000C319F">
        <w:rPr>
          <w:rFonts w:asciiTheme="minorHAnsi" w:hAnsiTheme="minorHAnsi"/>
          <w:sz w:val="24"/>
          <w:szCs w:val="24"/>
        </w:rPr>
        <w:t>, 2017</w:t>
      </w:r>
    </w:p>
    <w:sectPr w:rsidR="00C22DCB" w:rsidRPr="00BC2F29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77" w:rsidRDefault="008D1A77">
      <w:r>
        <w:separator/>
      </w:r>
    </w:p>
  </w:endnote>
  <w:endnote w:type="continuationSeparator" w:id="0">
    <w:p w:rsidR="008D1A77" w:rsidRDefault="008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77" w:rsidRDefault="008D1A77">
      <w:r>
        <w:separator/>
      </w:r>
    </w:p>
  </w:footnote>
  <w:footnote w:type="continuationSeparator" w:id="0">
    <w:p w:rsidR="008D1A77" w:rsidRDefault="008D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C22DCB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</w:t>
    </w:r>
    <w:r w:rsidR="0076125A">
      <w:rPr>
        <w:rFonts w:asciiTheme="minorHAnsi" w:hAnsiTheme="minorHAnsi"/>
        <w:color w:val="auto"/>
        <w:sz w:val="24"/>
        <w:szCs w:val="24"/>
      </w:rPr>
      <w:t>y 15th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3558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6"/>
  </w:num>
  <w:num w:numId="10">
    <w:abstractNumId w:val="14"/>
  </w:num>
  <w:num w:numId="11">
    <w:abstractNumId w:val="5"/>
  </w:num>
  <w:num w:numId="12">
    <w:abstractNumId w:val="29"/>
  </w:num>
  <w:num w:numId="13">
    <w:abstractNumId w:val="11"/>
  </w:num>
  <w:num w:numId="14">
    <w:abstractNumId w:val="0"/>
  </w:num>
  <w:num w:numId="15">
    <w:abstractNumId w:val="7"/>
  </w:num>
  <w:num w:numId="16">
    <w:abstractNumId w:val="25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0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4"/>
  </w:num>
  <w:num w:numId="28">
    <w:abstractNumId w:val="8"/>
  </w:num>
  <w:num w:numId="29">
    <w:abstractNumId w:val="27"/>
  </w:num>
  <w:num w:numId="30">
    <w:abstractNumId w:val="3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3E8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1A77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14FF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98C1-773B-4443-A92D-6E1F8653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630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7</cp:revision>
  <cp:lastPrinted>2016-04-27T13:29:00Z</cp:lastPrinted>
  <dcterms:created xsi:type="dcterms:W3CDTF">2017-05-09T11:50:00Z</dcterms:created>
  <dcterms:modified xsi:type="dcterms:W3CDTF">2017-05-10T15:55:00Z</dcterms:modified>
  <cp:category/>
</cp:coreProperties>
</file>