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D8BE2" w14:textId="77777777" w:rsidR="00385934" w:rsidRDefault="00385934" w:rsidP="00385934">
      <w:r>
        <w:t>FOR IMMEDIATE RELEASE</w:t>
      </w:r>
      <w:r>
        <w:tab/>
      </w:r>
      <w:r>
        <w:tab/>
      </w:r>
      <w:r>
        <w:tab/>
        <w:t>Contact:</w:t>
      </w:r>
      <w:r>
        <w:tab/>
        <w:t>Mark Davis, President</w:t>
      </w:r>
    </w:p>
    <w:p w14:paraId="347C4122" w14:textId="77777777" w:rsidR="00385934" w:rsidRDefault="00385934" w:rsidP="00385934">
      <w:r>
        <w:t>April 4, 2016</w:t>
      </w:r>
      <w:r>
        <w:tab/>
      </w:r>
      <w:r>
        <w:tab/>
      </w:r>
      <w:r>
        <w:tab/>
      </w:r>
      <w:r>
        <w:tab/>
      </w:r>
      <w:r>
        <w:tab/>
      </w:r>
      <w:r>
        <w:tab/>
      </w:r>
      <w:r>
        <w:tab/>
        <w:t>OPRA</w:t>
      </w:r>
    </w:p>
    <w:p w14:paraId="1DDB7BA3" w14:textId="77777777" w:rsidR="00385934" w:rsidRDefault="00385934" w:rsidP="00385934">
      <w:r>
        <w:tab/>
      </w:r>
      <w:r>
        <w:tab/>
      </w:r>
      <w:r>
        <w:tab/>
      </w:r>
      <w:r>
        <w:tab/>
      </w:r>
      <w:r>
        <w:tab/>
      </w:r>
      <w:r>
        <w:tab/>
      </w:r>
      <w:r>
        <w:tab/>
      </w:r>
      <w:r>
        <w:tab/>
        <w:t>513-218-5991 (Cell Phone)</w:t>
      </w:r>
    </w:p>
    <w:p w14:paraId="0822DE3B" w14:textId="77777777" w:rsidR="00385934" w:rsidRDefault="00385934" w:rsidP="00385934"/>
    <w:p w14:paraId="3CB431E2" w14:textId="77777777" w:rsidR="00385934" w:rsidRPr="00385934" w:rsidRDefault="00385934" w:rsidP="00385934">
      <w:pPr>
        <w:ind w:left="360"/>
      </w:pPr>
      <w:r>
        <w:rPr>
          <w:b/>
          <w:u w:val="single"/>
        </w:rPr>
        <w:t>OPRA Expresses Concern About Timing, Scope and Assertions in DD Lawsuit</w:t>
      </w:r>
    </w:p>
    <w:p w14:paraId="67EA8AA2" w14:textId="77777777" w:rsidR="00385934" w:rsidRDefault="00385934" w:rsidP="00385934">
      <w:pPr>
        <w:jc w:val="center"/>
        <w:rPr>
          <w:b/>
          <w:u w:val="single"/>
        </w:rPr>
      </w:pPr>
    </w:p>
    <w:p w14:paraId="2BD55965" w14:textId="77777777" w:rsidR="00385934" w:rsidRDefault="00385934" w:rsidP="00385934">
      <w:pPr>
        <w:jc w:val="center"/>
      </w:pPr>
    </w:p>
    <w:p w14:paraId="32D34ACA" w14:textId="57EE07B6" w:rsidR="00385934" w:rsidRPr="00834038" w:rsidRDefault="00385934" w:rsidP="00385934">
      <w:r w:rsidRPr="00834038">
        <w:t xml:space="preserve">Columbus – The Ohio Provider Resource Association (OPRA) today expressed </w:t>
      </w:r>
      <w:r w:rsidR="009C6900" w:rsidRPr="00834038">
        <w:t xml:space="preserve">concern about the timing, scope and assertions in the recent lawsuit filed by Disability Rights Ohio.  </w:t>
      </w:r>
      <w:r w:rsidRPr="00834038">
        <w:t>OPRA is the statewide trade association representing more than 150 small businesses and organizations that provide services to people with intellectual and developmental disabilities.</w:t>
      </w:r>
    </w:p>
    <w:p w14:paraId="355BF87C" w14:textId="77777777" w:rsidR="009C6900" w:rsidRPr="00834038" w:rsidRDefault="009C6900" w:rsidP="00385934"/>
    <w:p w14:paraId="2BF62D76" w14:textId="7C7F7F9E" w:rsidR="009C6900" w:rsidRPr="00834038" w:rsidRDefault="009C6900" w:rsidP="009C6900">
      <w:r w:rsidRPr="00834038">
        <w:t>OPRA questions the timing, scope and assertions in the lawsuit</w:t>
      </w:r>
      <w:r w:rsidR="00E35078">
        <w:t>. According to OPRA, s</w:t>
      </w:r>
      <w:r w:rsidRPr="00834038">
        <w:t xml:space="preserve">everal large groups of stakeholders representative of the developmental disability (DD) system worked hard </w:t>
      </w:r>
      <w:r w:rsidR="004D6EBF">
        <w:t xml:space="preserve">recently </w:t>
      </w:r>
      <w:r w:rsidRPr="00834038">
        <w:t xml:space="preserve">to develop strategies for system reform over the next 10 years.  These groups, under the leadership of DODD Director, John Martin, </w:t>
      </w:r>
      <w:r w:rsidRPr="00834038">
        <w:rPr>
          <w:rFonts w:cs="Calibri"/>
        </w:rPr>
        <w:t>forged a comprehensive blueprint for our system’s future that prioritizes the individual and their rightful place in the larger community.</w:t>
      </w:r>
      <w:r w:rsidRPr="00834038">
        <w:t xml:space="preserve">  Governor Kasich supported these strategies with an unprecedented investment of about $300 million over the biennium and significant policy changes directed toward community inclusion.  Recently, the Centers for Medicare and Medicai</w:t>
      </w:r>
      <w:r w:rsidR="00DA6630">
        <w:t>d Services (CMS) applauded Ohio</w:t>
      </w:r>
      <w:r w:rsidRPr="00834038">
        <w:t xml:space="preserve"> on our progress toward community inclusion, stating:  “CMS appreciates the substantial progress Ohio has made toward ensuring compliance with the new requirements and the overall level of detail of the STP [state transition plan for community</w:t>
      </w:r>
      <w:r w:rsidR="00967DD9" w:rsidRPr="00834038">
        <w:t xml:space="preserve"> based</w:t>
      </w:r>
      <w:r w:rsidRPr="00834038">
        <w:t xml:space="preserve"> services]”. </w:t>
      </w:r>
    </w:p>
    <w:p w14:paraId="01353E30" w14:textId="3C1747D6" w:rsidR="009C6900" w:rsidRDefault="009C6900" w:rsidP="009C6900"/>
    <w:p w14:paraId="70B10F8D" w14:textId="350AA87A" w:rsidR="001558F9" w:rsidRDefault="001558F9" w:rsidP="009C6900">
      <w:r w:rsidRPr="00834038">
        <w:t xml:space="preserve">Every part of </w:t>
      </w:r>
      <w:r>
        <w:t>Ohio’s</w:t>
      </w:r>
      <w:r w:rsidRPr="00834038">
        <w:t xml:space="preserve"> DD system is undergoing reform.  Resources are stretched to the limit, families are both excited and scared - people with DD, families, the state, legislators, providers and county boards are working closely together to ensure the best outcomes for people with DD.  “We are concerned that the lawsuit will grind these reforms to a halt”, said Mark Davis, President, </w:t>
      </w:r>
      <w:proofErr w:type="gramStart"/>
      <w:r w:rsidRPr="00834038">
        <w:t>OPRA</w:t>
      </w:r>
      <w:proofErr w:type="gramEnd"/>
      <w:r w:rsidRPr="00834038">
        <w:t>.  Davis said the most meaningful and successful reform efforts are the result of all stakeholders working together to design and implement reform.  Davis does not believe that the court system is the venue for this critical system</w:t>
      </w:r>
      <w:r>
        <w:t xml:space="preserve"> design work.</w:t>
      </w:r>
    </w:p>
    <w:p w14:paraId="53AE94E0" w14:textId="77777777" w:rsidR="001558F9" w:rsidRPr="00834038" w:rsidRDefault="001558F9" w:rsidP="009C6900"/>
    <w:p w14:paraId="46042301" w14:textId="77777777" w:rsidR="00B74E3C" w:rsidRDefault="006B6094" w:rsidP="002D252D">
      <w:r w:rsidRPr="00834038">
        <w:t>OPRA questions assertions made in the lawsuit, in particular about the Intermediate Care Facility for Individuals with In</w:t>
      </w:r>
      <w:r w:rsidR="004D6EBF">
        <w:t>tellectual Disabilities (ICF</w:t>
      </w:r>
      <w:r w:rsidRPr="00834038">
        <w:t>) program.</w:t>
      </w:r>
      <w:r w:rsidR="0013747E">
        <w:t xml:space="preserve">  The ICF</w:t>
      </w:r>
      <w:r w:rsidR="0006254B" w:rsidRPr="00834038">
        <w:t xml:space="preserve"> program is a </w:t>
      </w:r>
      <w:r w:rsidR="009C6900" w:rsidRPr="00834038">
        <w:t xml:space="preserve">valuable component of </w:t>
      </w:r>
      <w:r w:rsidR="0006254B" w:rsidRPr="00834038">
        <w:t>the DD</w:t>
      </w:r>
      <w:r w:rsidR="009C6900" w:rsidRPr="00834038">
        <w:t xml:space="preserve"> service continuum</w:t>
      </w:r>
      <w:r w:rsidR="0006254B" w:rsidRPr="00834038">
        <w:t>.  In fact, t</w:t>
      </w:r>
      <w:r w:rsidR="009C6900" w:rsidRPr="00834038">
        <w:t>here are people on waiting lists to be served by ICF’s</w:t>
      </w:r>
      <w:r w:rsidR="0006254B" w:rsidRPr="00834038">
        <w:t xml:space="preserve"> and m</w:t>
      </w:r>
      <w:r w:rsidR="009C6900" w:rsidRPr="00834038">
        <w:t>ost ICF’s are near capacity, by the choice of people served there</w:t>
      </w:r>
      <w:r w:rsidR="0006254B" w:rsidRPr="00834038">
        <w:t xml:space="preserve">.  </w:t>
      </w:r>
      <w:r w:rsidR="009C6900" w:rsidRPr="00834038">
        <w:t>People who live in an ICF</w:t>
      </w:r>
      <w:r w:rsidR="004D6EBF">
        <w:t xml:space="preserve"> </w:t>
      </w:r>
      <w:r w:rsidR="009C6900" w:rsidRPr="00834038">
        <w:t>consider it their home</w:t>
      </w:r>
      <w:r w:rsidR="0006254B" w:rsidRPr="00834038">
        <w:t xml:space="preserve">.  </w:t>
      </w:r>
      <w:r w:rsidR="009C6900" w:rsidRPr="00834038">
        <w:t>ICF is a comprehensive service that includes socialization, vocational assistance, homemaker, personal care, housing, utilities, food, therapies and adaptive transportation</w:t>
      </w:r>
      <w:r w:rsidR="0006254B" w:rsidRPr="00834038">
        <w:t xml:space="preserve">.  It is a quality living environment for thousands of Ohioans </w:t>
      </w:r>
      <w:r w:rsidR="004D6EBF">
        <w:t>who choose to live in an ICF</w:t>
      </w:r>
      <w:r w:rsidR="0006254B" w:rsidRPr="00834038">
        <w:t>.</w:t>
      </w:r>
    </w:p>
    <w:p w14:paraId="03651ABA" w14:textId="77777777" w:rsidR="00B74E3C" w:rsidRDefault="00B74E3C" w:rsidP="002D252D"/>
    <w:p w14:paraId="5774D181" w14:textId="44073724" w:rsidR="0021251E" w:rsidRPr="00834038" w:rsidRDefault="0021251E" w:rsidP="002D252D">
      <w:r w:rsidRPr="00834038">
        <w:t>“Let’s say that DRO gets what they are asking for and the court orders an expansion of waiver services.  That will likely be impossible to implement.  Providers cannot find qualified direct support staff now, and any expansion of demand will not likely be met.  We are in the midst of a workforce crisis, with the #1 and #4 jobs in demand, according to the US DOL.  Furthermore, we have a significant issue with the availability of accessible and affordable housing.  People with DD are typi</w:t>
      </w:r>
      <w:r w:rsidR="00B74E3C">
        <w:t>cally well below poverty level and</w:t>
      </w:r>
      <w:r w:rsidRPr="00834038">
        <w:t xml:space="preserve"> living in the community places additional financial burden on them.  They need to pay for housing, utilities, food and other </w:t>
      </w:r>
      <w:proofErr w:type="spellStart"/>
      <w:r w:rsidRPr="00834038">
        <w:t>noncovered</w:t>
      </w:r>
      <w:proofErr w:type="spellEnd"/>
      <w:r w:rsidRPr="00834038">
        <w:t xml:space="preserve"> services.  None of these needs are addressed by this lawsuit.  They must be addressed by a broad-based and inclusive group of</w:t>
      </w:r>
      <w:r w:rsidR="00DA6630">
        <w:t xml:space="preserve"> committed people, not a court</w:t>
      </w:r>
      <w:proofErr w:type="gramStart"/>
      <w:r w:rsidR="00DA6630">
        <w:t>”</w:t>
      </w:r>
      <w:proofErr w:type="gramEnd"/>
      <w:r w:rsidR="00DA6630">
        <w:t xml:space="preserve"> Davis said.</w:t>
      </w:r>
    </w:p>
    <w:p w14:paraId="512D4670" w14:textId="642BC03F" w:rsidR="0006254B" w:rsidRPr="00834038" w:rsidRDefault="0006254B" w:rsidP="0006254B"/>
    <w:p w14:paraId="2880D209" w14:textId="77777777" w:rsidR="009C6900" w:rsidRPr="00834038" w:rsidRDefault="009C6900" w:rsidP="009C6900"/>
    <w:p w14:paraId="6E13E23C" w14:textId="77777777" w:rsidR="009C6900" w:rsidRDefault="009C6900" w:rsidP="009C6900"/>
    <w:p w14:paraId="61AAB598" w14:textId="77777777" w:rsidR="00834038" w:rsidRDefault="00834038" w:rsidP="009C6900"/>
    <w:p w14:paraId="6D05784F" w14:textId="77777777" w:rsidR="00834038" w:rsidRDefault="00834038" w:rsidP="009C6900"/>
    <w:p w14:paraId="05E564B7" w14:textId="77777777" w:rsidR="00834038" w:rsidRDefault="00834038" w:rsidP="009C6900"/>
    <w:p w14:paraId="4C557741" w14:textId="77777777" w:rsidR="00834038" w:rsidRDefault="00834038" w:rsidP="009C6900"/>
    <w:p w14:paraId="05CCC9FD" w14:textId="77777777" w:rsidR="00834038" w:rsidRDefault="00834038" w:rsidP="009C6900"/>
    <w:p w14:paraId="1C6DAC6E" w14:textId="77777777" w:rsidR="00834038" w:rsidRDefault="00834038" w:rsidP="009C6900"/>
    <w:p w14:paraId="367CB04F" w14:textId="77777777" w:rsidR="00834038" w:rsidRDefault="00834038" w:rsidP="009C6900"/>
    <w:p w14:paraId="688490F3" w14:textId="77777777" w:rsidR="00834038" w:rsidRDefault="00834038" w:rsidP="009C6900"/>
    <w:p w14:paraId="40B9BAB4" w14:textId="77777777" w:rsidR="00834038" w:rsidRDefault="00834038" w:rsidP="009C6900"/>
    <w:p w14:paraId="303C71F8" w14:textId="77777777" w:rsidR="00834038" w:rsidRDefault="00834038" w:rsidP="009C6900"/>
    <w:p w14:paraId="19ED041F" w14:textId="77777777" w:rsidR="00834038" w:rsidRDefault="00834038" w:rsidP="009C6900"/>
    <w:p w14:paraId="34C3E89D" w14:textId="77777777" w:rsidR="00834038" w:rsidRDefault="00834038" w:rsidP="009C6900"/>
    <w:p w14:paraId="5ABF9039" w14:textId="77777777" w:rsidR="00834038" w:rsidRDefault="00834038" w:rsidP="009C6900"/>
    <w:p w14:paraId="020CB599" w14:textId="77777777" w:rsidR="00834038" w:rsidRDefault="00834038" w:rsidP="009C6900"/>
    <w:p w14:paraId="3C9F6EB9" w14:textId="77777777" w:rsidR="00834038" w:rsidRDefault="00834038" w:rsidP="009C6900"/>
    <w:p w14:paraId="4B677544" w14:textId="77777777" w:rsidR="00834038" w:rsidRDefault="00834038" w:rsidP="009C6900"/>
    <w:p w14:paraId="5B0A9C2D" w14:textId="77777777" w:rsidR="00834038" w:rsidRDefault="00834038" w:rsidP="009C6900"/>
    <w:p w14:paraId="41164875" w14:textId="77777777" w:rsidR="00834038" w:rsidRDefault="00834038" w:rsidP="009C6900"/>
    <w:p w14:paraId="0EE68FBE" w14:textId="77777777" w:rsidR="00834038" w:rsidRDefault="00834038" w:rsidP="009C6900"/>
    <w:p w14:paraId="3E251A54" w14:textId="77777777" w:rsidR="00834038" w:rsidRDefault="00834038" w:rsidP="009C6900"/>
    <w:p w14:paraId="306FEC19" w14:textId="77777777" w:rsidR="00834038" w:rsidRDefault="00834038" w:rsidP="009C6900"/>
    <w:p w14:paraId="50C13DEB" w14:textId="77777777" w:rsidR="00834038" w:rsidRDefault="00834038" w:rsidP="009C6900"/>
    <w:p w14:paraId="20713B1D" w14:textId="77777777" w:rsidR="00834038" w:rsidRDefault="00834038" w:rsidP="009C6900"/>
    <w:p w14:paraId="32F579BD" w14:textId="77777777" w:rsidR="00834038" w:rsidRDefault="00834038" w:rsidP="009C6900"/>
    <w:p w14:paraId="0E4C15F7" w14:textId="77777777" w:rsidR="00834038" w:rsidRDefault="00834038" w:rsidP="009C6900"/>
    <w:p w14:paraId="17F35117" w14:textId="77777777" w:rsidR="00834038" w:rsidRDefault="00834038" w:rsidP="009C6900"/>
    <w:p w14:paraId="6C7AA736" w14:textId="77777777" w:rsidR="00834038" w:rsidRDefault="00834038" w:rsidP="009C6900"/>
    <w:p w14:paraId="386DA3E0" w14:textId="77777777" w:rsidR="00834038" w:rsidRDefault="00834038" w:rsidP="009C6900"/>
    <w:p w14:paraId="39F278A8" w14:textId="77777777" w:rsidR="00834038" w:rsidRPr="00834038" w:rsidRDefault="00834038" w:rsidP="009C6900"/>
    <w:p w14:paraId="0EC3046F" w14:textId="77777777" w:rsidR="00385934" w:rsidRPr="00834038" w:rsidRDefault="00385934" w:rsidP="00385934"/>
    <w:p w14:paraId="78236346" w14:textId="78B619E9" w:rsidR="00385934" w:rsidRPr="00834038" w:rsidRDefault="00385934" w:rsidP="000E6C41">
      <w:pPr>
        <w:jc w:val="center"/>
      </w:pPr>
      <w:bookmarkStart w:id="0" w:name="_GoBack"/>
      <w:bookmarkEnd w:id="0"/>
      <w:r w:rsidRPr="00834038">
        <w:t>-30-</w:t>
      </w:r>
    </w:p>
    <w:sectPr w:rsidR="00385934" w:rsidRPr="00834038" w:rsidSect="00A477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Times New Roman">
    <w:altName w:val="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7FE"/>
    <w:multiLevelType w:val="hybridMultilevel"/>
    <w:tmpl w:val="85B26FEC"/>
    <w:lvl w:ilvl="0" w:tplc="1460FD88">
      <w:start w:val="1"/>
      <w:numFmt w:val="bullet"/>
      <w:lvlText w:val="•"/>
      <w:lvlJc w:val="left"/>
      <w:pPr>
        <w:tabs>
          <w:tab w:val="num" w:pos="720"/>
        </w:tabs>
        <w:ind w:left="720" w:hanging="360"/>
      </w:pPr>
      <w:rPr>
        <w:rFonts w:ascii="Candara" w:hAnsi="Candara" w:hint="default"/>
      </w:rPr>
    </w:lvl>
    <w:lvl w:ilvl="1" w:tplc="014C095E">
      <w:start w:val="-16392"/>
      <w:numFmt w:val="bullet"/>
      <w:lvlText w:val="•"/>
      <w:lvlJc w:val="left"/>
      <w:pPr>
        <w:tabs>
          <w:tab w:val="num" w:pos="1440"/>
        </w:tabs>
        <w:ind w:left="1440" w:hanging="360"/>
      </w:pPr>
      <w:rPr>
        <w:rFonts w:ascii="Candara" w:hAnsi="Candara" w:hint="default"/>
      </w:rPr>
    </w:lvl>
    <w:lvl w:ilvl="2" w:tplc="BA50392E" w:tentative="1">
      <w:start w:val="1"/>
      <w:numFmt w:val="bullet"/>
      <w:lvlText w:val="•"/>
      <w:lvlJc w:val="left"/>
      <w:pPr>
        <w:tabs>
          <w:tab w:val="num" w:pos="2160"/>
        </w:tabs>
        <w:ind w:left="2160" w:hanging="360"/>
      </w:pPr>
      <w:rPr>
        <w:rFonts w:ascii="Candara" w:hAnsi="Candara" w:hint="default"/>
      </w:rPr>
    </w:lvl>
    <w:lvl w:ilvl="3" w:tplc="EA02EE62" w:tentative="1">
      <w:start w:val="1"/>
      <w:numFmt w:val="bullet"/>
      <w:lvlText w:val="•"/>
      <w:lvlJc w:val="left"/>
      <w:pPr>
        <w:tabs>
          <w:tab w:val="num" w:pos="2880"/>
        </w:tabs>
        <w:ind w:left="2880" w:hanging="360"/>
      </w:pPr>
      <w:rPr>
        <w:rFonts w:ascii="Candara" w:hAnsi="Candara" w:hint="default"/>
      </w:rPr>
    </w:lvl>
    <w:lvl w:ilvl="4" w:tplc="B02AC12C" w:tentative="1">
      <w:start w:val="1"/>
      <w:numFmt w:val="bullet"/>
      <w:lvlText w:val="•"/>
      <w:lvlJc w:val="left"/>
      <w:pPr>
        <w:tabs>
          <w:tab w:val="num" w:pos="3600"/>
        </w:tabs>
        <w:ind w:left="3600" w:hanging="360"/>
      </w:pPr>
      <w:rPr>
        <w:rFonts w:ascii="Candara" w:hAnsi="Candara" w:hint="default"/>
      </w:rPr>
    </w:lvl>
    <w:lvl w:ilvl="5" w:tplc="2AF0A1CA" w:tentative="1">
      <w:start w:val="1"/>
      <w:numFmt w:val="bullet"/>
      <w:lvlText w:val="•"/>
      <w:lvlJc w:val="left"/>
      <w:pPr>
        <w:tabs>
          <w:tab w:val="num" w:pos="4320"/>
        </w:tabs>
        <w:ind w:left="4320" w:hanging="360"/>
      </w:pPr>
      <w:rPr>
        <w:rFonts w:ascii="Candara" w:hAnsi="Candara" w:hint="default"/>
      </w:rPr>
    </w:lvl>
    <w:lvl w:ilvl="6" w:tplc="35402DF8" w:tentative="1">
      <w:start w:val="1"/>
      <w:numFmt w:val="bullet"/>
      <w:lvlText w:val="•"/>
      <w:lvlJc w:val="left"/>
      <w:pPr>
        <w:tabs>
          <w:tab w:val="num" w:pos="5040"/>
        </w:tabs>
        <w:ind w:left="5040" w:hanging="360"/>
      </w:pPr>
      <w:rPr>
        <w:rFonts w:ascii="Candara" w:hAnsi="Candara" w:hint="default"/>
      </w:rPr>
    </w:lvl>
    <w:lvl w:ilvl="7" w:tplc="F1943CEC" w:tentative="1">
      <w:start w:val="1"/>
      <w:numFmt w:val="bullet"/>
      <w:lvlText w:val="•"/>
      <w:lvlJc w:val="left"/>
      <w:pPr>
        <w:tabs>
          <w:tab w:val="num" w:pos="5760"/>
        </w:tabs>
        <w:ind w:left="5760" w:hanging="360"/>
      </w:pPr>
      <w:rPr>
        <w:rFonts w:ascii="Candara" w:hAnsi="Candara" w:hint="default"/>
      </w:rPr>
    </w:lvl>
    <w:lvl w:ilvl="8" w:tplc="9ACE64B2" w:tentative="1">
      <w:start w:val="1"/>
      <w:numFmt w:val="bullet"/>
      <w:lvlText w:val="•"/>
      <w:lvlJc w:val="left"/>
      <w:pPr>
        <w:tabs>
          <w:tab w:val="num" w:pos="6480"/>
        </w:tabs>
        <w:ind w:left="6480" w:hanging="360"/>
      </w:pPr>
      <w:rPr>
        <w:rFonts w:ascii="Candara" w:hAnsi="Candara" w:hint="default"/>
      </w:rPr>
    </w:lvl>
  </w:abstractNum>
  <w:abstractNum w:abstractNumId="1">
    <w:nsid w:val="0EB15615"/>
    <w:multiLevelType w:val="hybridMultilevel"/>
    <w:tmpl w:val="6A26C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A12E31"/>
    <w:multiLevelType w:val="hybridMultilevel"/>
    <w:tmpl w:val="7B4462B0"/>
    <w:lvl w:ilvl="0" w:tplc="66C05F2C">
      <w:start w:val="1"/>
      <w:numFmt w:val="bullet"/>
      <w:lvlText w:val="•"/>
      <w:lvlJc w:val="left"/>
      <w:pPr>
        <w:tabs>
          <w:tab w:val="num" w:pos="720"/>
        </w:tabs>
        <w:ind w:left="720" w:hanging="360"/>
      </w:pPr>
      <w:rPr>
        <w:rFonts w:ascii="Candara" w:hAnsi="Candara" w:hint="default"/>
      </w:rPr>
    </w:lvl>
    <w:lvl w:ilvl="1" w:tplc="718EED74" w:tentative="1">
      <w:start w:val="1"/>
      <w:numFmt w:val="bullet"/>
      <w:lvlText w:val="•"/>
      <w:lvlJc w:val="left"/>
      <w:pPr>
        <w:tabs>
          <w:tab w:val="num" w:pos="1440"/>
        </w:tabs>
        <w:ind w:left="1440" w:hanging="360"/>
      </w:pPr>
      <w:rPr>
        <w:rFonts w:ascii="Candara" w:hAnsi="Candara" w:hint="default"/>
      </w:rPr>
    </w:lvl>
    <w:lvl w:ilvl="2" w:tplc="39C21174" w:tentative="1">
      <w:start w:val="1"/>
      <w:numFmt w:val="bullet"/>
      <w:lvlText w:val="•"/>
      <w:lvlJc w:val="left"/>
      <w:pPr>
        <w:tabs>
          <w:tab w:val="num" w:pos="2160"/>
        </w:tabs>
        <w:ind w:left="2160" w:hanging="360"/>
      </w:pPr>
      <w:rPr>
        <w:rFonts w:ascii="Candara" w:hAnsi="Candara" w:hint="default"/>
      </w:rPr>
    </w:lvl>
    <w:lvl w:ilvl="3" w:tplc="EB7C8F72" w:tentative="1">
      <w:start w:val="1"/>
      <w:numFmt w:val="bullet"/>
      <w:lvlText w:val="•"/>
      <w:lvlJc w:val="left"/>
      <w:pPr>
        <w:tabs>
          <w:tab w:val="num" w:pos="2880"/>
        </w:tabs>
        <w:ind w:left="2880" w:hanging="360"/>
      </w:pPr>
      <w:rPr>
        <w:rFonts w:ascii="Candara" w:hAnsi="Candara" w:hint="default"/>
      </w:rPr>
    </w:lvl>
    <w:lvl w:ilvl="4" w:tplc="75223942" w:tentative="1">
      <w:start w:val="1"/>
      <w:numFmt w:val="bullet"/>
      <w:lvlText w:val="•"/>
      <w:lvlJc w:val="left"/>
      <w:pPr>
        <w:tabs>
          <w:tab w:val="num" w:pos="3600"/>
        </w:tabs>
        <w:ind w:left="3600" w:hanging="360"/>
      </w:pPr>
      <w:rPr>
        <w:rFonts w:ascii="Candara" w:hAnsi="Candara" w:hint="default"/>
      </w:rPr>
    </w:lvl>
    <w:lvl w:ilvl="5" w:tplc="F938A012" w:tentative="1">
      <w:start w:val="1"/>
      <w:numFmt w:val="bullet"/>
      <w:lvlText w:val="•"/>
      <w:lvlJc w:val="left"/>
      <w:pPr>
        <w:tabs>
          <w:tab w:val="num" w:pos="4320"/>
        </w:tabs>
        <w:ind w:left="4320" w:hanging="360"/>
      </w:pPr>
      <w:rPr>
        <w:rFonts w:ascii="Candara" w:hAnsi="Candara" w:hint="default"/>
      </w:rPr>
    </w:lvl>
    <w:lvl w:ilvl="6" w:tplc="49220644" w:tentative="1">
      <w:start w:val="1"/>
      <w:numFmt w:val="bullet"/>
      <w:lvlText w:val="•"/>
      <w:lvlJc w:val="left"/>
      <w:pPr>
        <w:tabs>
          <w:tab w:val="num" w:pos="5040"/>
        </w:tabs>
        <w:ind w:left="5040" w:hanging="360"/>
      </w:pPr>
      <w:rPr>
        <w:rFonts w:ascii="Candara" w:hAnsi="Candara" w:hint="default"/>
      </w:rPr>
    </w:lvl>
    <w:lvl w:ilvl="7" w:tplc="B1D6CB66" w:tentative="1">
      <w:start w:val="1"/>
      <w:numFmt w:val="bullet"/>
      <w:lvlText w:val="•"/>
      <w:lvlJc w:val="left"/>
      <w:pPr>
        <w:tabs>
          <w:tab w:val="num" w:pos="5760"/>
        </w:tabs>
        <w:ind w:left="5760" w:hanging="360"/>
      </w:pPr>
      <w:rPr>
        <w:rFonts w:ascii="Candara" w:hAnsi="Candara" w:hint="default"/>
      </w:rPr>
    </w:lvl>
    <w:lvl w:ilvl="8" w:tplc="A4B8B4CC" w:tentative="1">
      <w:start w:val="1"/>
      <w:numFmt w:val="bullet"/>
      <w:lvlText w:val="•"/>
      <w:lvlJc w:val="left"/>
      <w:pPr>
        <w:tabs>
          <w:tab w:val="num" w:pos="6480"/>
        </w:tabs>
        <w:ind w:left="6480" w:hanging="360"/>
      </w:pPr>
      <w:rPr>
        <w:rFonts w:ascii="Candara" w:hAnsi="Candara" w:hint="default"/>
      </w:rPr>
    </w:lvl>
  </w:abstractNum>
  <w:abstractNum w:abstractNumId="3">
    <w:nsid w:val="70874B64"/>
    <w:multiLevelType w:val="hybridMultilevel"/>
    <w:tmpl w:val="162855EA"/>
    <w:lvl w:ilvl="0" w:tplc="6E68ECF6">
      <w:start w:val="1"/>
      <w:numFmt w:val="bullet"/>
      <w:lvlText w:val="•"/>
      <w:lvlJc w:val="left"/>
      <w:pPr>
        <w:tabs>
          <w:tab w:val="num" w:pos="720"/>
        </w:tabs>
        <w:ind w:left="720" w:hanging="360"/>
      </w:pPr>
      <w:rPr>
        <w:rFonts w:ascii="Candara" w:hAnsi="Candara" w:hint="default"/>
      </w:rPr>
    </w:lvl>
    <w:lvl w:ilvl="1" w:tplc="39F02B84">
      <w:start w:val="-16392"/>
      <w:numFmt w:val="bullet"/>
      <w:lvlText w:val="•"/>
      <w:lvlJc w:val="left"/>
      <w:pPr>
        <w:tabs>
          <w:tab w:val="num" w:pos="1440"/>
        </w:tabs>
        <w:ind w:left="1440" w:hanging="360"/>
      </w:pPr>
      <w:rPr>
        <w:rFonts w:ascii="Candara" w:hAnsi="Candara" w:hint="default"/>
      </w:rPr>
    </w:lvl>
    <w:lvl w:ilvl="2" w:tplc="F190C73C" w:tentative="1">
      <w:start w:val="1"/>
      <w:numFmt w:val="bullet"/>
      <w:lvlText w:val="•"/>
      <w:lvlJc w:val="left"/>
      <w:pPr>
        <w:tabs>
          <w:tab w:val="num" w:pos="2160"/>
        </w:tabs>
        <w:ind w:left="2160" w:hanging="360"/>
      </w:pPr>
      <w:rPr>
        <w:rFonts w:ascii="Candara" w:hAnsi="Candara" w:hint="default"/>
      </w:rPr>
    </w:lvl>
    <w:lvl w:ilvl="3" w:tplc="D5A849A6" w:tentative="1">
      <w:start w:val="1"/>
      <w:numFmt w:val="bullet"/>
      <w:lvlText w:val="•"/>
      <w:lvlJc w:val="left"/>
      <w:pPr>
        <w:tabs>
          <w:tab w:val="num" w:pos="2880"/>
        </w:tabs>
        <w:ind w:left="2880" w:hanging="360"/>
      </w:pPr>
      <w:rPr>
        <w:rFonts w:ascii="Candara" w:hAnsi="Candara" w:hint="default"/>
      </w:rPr>
    </w:lvl>
    <w:lvl w:ilvl="4" w:tplc="F606FBE0" w:tentative="1">
      <w:start w:val="1"/>
      <w:numFmt w:val="bullet"/>
      <w:lvlText w:val="•"/>
      <w:lvlJc w:val="left"/>
      <w:pPr>
        <w:tabs>
          <w:tab w:val="num" w:pos="3600"/>
        </w:tabs>
        <w:ind w:left="3600" w:hanging="360"/>
      </w:pPr>
      <w:rPr>
        <w:rFonts w:ascii="Candara" w:hAnsi="Candara" w:hint="default"/>
      </w:rPr>
    </w:lvl>
    <w:lvl w:ilvl="5" w:tplc="602E2506" w:tentative="1">
      <w:start w:val="1"/>
      <w:numFmt w:val="bullet"/>
      <w:lvlText w:val="•"/>
      <w:lvlJc w:val="left"/>
      <w:pPr>
        <w:tabs>
          <w:tab w:val="num" w:pos="4320"/>
        </w:tabs>
        <w:ind w:left="4320" w:hanging="360"/>
      </w:pPr>
      <w:rPr>
        <w:rFonts w:ascii="Candara" w:hAnsi="Candara" w:hint="default"/>
      </w:rPr>
    </w:lvl>
    <w:lvl w:ilvl="6" w:tplc="D5EC3BE0" w:tentative="1">
      <w:start w:val="1"/>
      <w:numFmt w:val="bullet"/>
      <w:lvlText w:val="•"/>
      <w:lvlJc w:val="left"/>
      <w:pPr>
        <w:tabs>
          <w:tab w:val="num" w:pos="5040"/>
        </w:tabs>
        <w:ind w:left="5040" w:hanging="360"/>
      </w:pPr>
      <w:rPr>
        <w:rFonts w:ascii="Candara" w:hAnsi="Candara" w:hint="default"/>
      </w:rPr>
    </w:lvl>
    <w:lvl w:ilvl="7" w:tplc="768EA446" w:tentative="1">
      <w:start w:val="1"/>
      <w:numFmt w:val="bullet"/>
      <w:lvlText w:val="•"/>
      <w:lvlJc w:val="left"/>
      <w:pPr>
        <w:tabs>
          <w:tab w:val="num" w:pos="5760"/>
        </w:tabs>
        <w:ind w:left="5760" w:hanging="360"/>
      </w:pPr>
      <w:rPr>
        <w:rFonts w:ascii="Candara" w:hAnsi="Candara" w:hint="default"/>
      </w:rPr>
    </w:lvl>
    <w:lvl w:ilvl="8" w:tplc="9D2C1770" w:tentative="1">
      <w:start w:val="1"/>
      <w:numFmt w:val="bullet"/>
      <w:lvlText w:val="•"/>
      <w:lvlJc w:val="left"/>
      <w:pPr>
        <w:tabs>
          <w:tab w:val="num" w:pos="6480"/>
        </w:tabs>
        <w:ind w:left="6480" w:hanging="360"/>
      </w:pPr>
      <w:rPr>
        <w:rFonts w:ascii="Candara" w:hAnsi="Candara"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934"/>
    <w:rsid w:val="0006254B"/>
    <w:rsid w:val="000D2ADC"/>
    <w:rsid w:val="000E6C41"/>
    <w:rsid w:val="0013747E"/>
    <w:rsid w:val="001558F9"/>
    <w:rsid w:val="0021251E"/>
    <w:rsid w:val="002219BF"/>
    <w:rsid w:val="002D252D"/>
    <w:rsid w:val="00385934"/>
    <w:rsid w:val="004D6EBF"/>
    <w:rsid w:val="006B6094"/>
    <w:rsid w:val="007640A6"/>
    <w:rsid w:val="00834038"/>
    <w:rsid w:val="00856927"/>
    <w:rsid w:val="00967DD9"/>
    <w:rsid w:val="009C6900"/>
    <w:rsid w:val="00A47701"/>
    <w:rsid w:val="00AB7A45"/>
    <w:rsid w:val="00B74E3C"/>
    <w:rsid w:val="00DA6630"/>
    <w:rsid w:val="00E35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E966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9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76120">
      <w:bodyDiv w:val="1"/>
      <w:marLeft w:val="0"/>
      <w:marRight w:val="0"/>
      <w:marTop w:val="0"/>
      <w:marBottom w:val="0"/>
      <w:divBdr>
        <w:top w:val="none" w:sz="0" w:space="0" w:color="auto"/>
        <w:left w:val="none" w:sz="0" w:space="0" w:color="auto"/>
        <w:bottom w:val="none" w:sz="0" w:space="0" w:color="auto"/>
        <w:right w:val="none" w:sz="0" w:space="0" w:color="auto"/>
      </w:divBdr>
      <w:divsChild>
        <w:div w:id="556821174">
          <w:marLeft w:val="547"/>
          <w:marRight w:val="0"/>
          <w:marTop w:val="480"/>
          <w:marBottom w:val="0"/>
          <w:divBdr>
            <w:top w:val="none" w:sz="0" w:space="0" w:color="auto"/>
            <w:left w:val="none" w:sz="0" w:space="0" w:color="auto"/>
            <w:bottom w:val="none" w:sz="0" w:space="0" w:color="auto"/>
            <w:right w:val="none" w:sz="0" w:space="0" w:color="auto"/>
          </w:divBdr>
        </w:div>
        <w:div w:id="1705785804">
          <w:marLeft w:val="1080"/>
          <w:marRight w:val="0"/>
          <w:marTop w:val="120"/>
          <w:marBottom w:val="0"/>
          <w:divBdr>
            <w:top w:val="none" w:sz="0" w:space="0" w:color="auto"/>
            <w:left w:val="none" w:sz="0" w:space="0" w:color="auto"/>
            <w:bottom w:val="none" w:sz="0" w:space="0" w:color="auto"/>
            <w:right w:val="none" w:sz="0" w:space="0" w:color="auto"/>
          </w:divBdr>
        </w:div>
        <w:div w:id="586304667">
          <w:marLeft w:val="1080"/>
          <w:marRight w:val="0"/>
          <w:marTop w:val="120"/>
          <w:marBottom w:val="0"/>
          <w:divBdr>
            <w:top w:val="none" w:sz="0" w:space="0" w:color="auto"/>
            <w:left w:val="none" w:sz="0" w:space="0" w:color="auto"/>
            <w:bottom w:val="none" w:sz="0" w:space="0" w:color="auto"/>
            <w:right w:val="none" w:sz="0" w:space="0" w:color="auto"/>
          </w:divBdr>
        </w:div>
        <w:div w:id="76292929">
          <w:marLeft w:val="1080"/>
          <w:marRight w:val="0"/>
          <w:marTop w:val="120"/>
          <w:marBottom w:val="0"/>
          <w:divBdr>
            <w:top w:val="none" w:sz="0" w:space="0" w:color="auto"/>
            <w:left w:val="none" w:sz="0" w:space="0" w:color="auto"/>
            <w:bottom w:val="none" w:sz="0" w:space="0" w:color="auto"/>
            <w:right w:val="none" w:sz="0" w:space="0" w:color="auto"/>
          </w:divBdr>
        </w:div>
        <w:div w:id="1169560680">
          <w:marLeft w:val="1080"/>
          <w:marRight w:val="0"/>
          <w:marTop w:val="120"/>
          <w:marBottom w:val="0"/>
          <w:divBdr>
            <w:top w:val="none" w:sz="0" w:space="0" w:color="auto"/>
            <w:left w:val="none" w:sz="0" w:space="0" w:color="auto"/>
            <w:bottom w:val="none" w:sz="0" w:space="0" w:color="auto"/>
            <w:right w:val="none" w:sz="0" w:space="0" w:color="auto"/>
          </w:divBdr>
        </w:div>
        <w:div w:id="1995720256">
          <w:marLeft w:val="1080"/>
          <w:marRight w:val="0"/>
          <w:marTop w:val="120"/>
          <w:marBottom w:val="0"/>
          <w:divBdr>
            <w:top w:val="none" w:sz="0" w:space="0" w:color="auto"/>
            <w:left w:val="none" w:sz="0" w:space="0" w:color="auto"/>
            <w:bottom w:val="none" w:sz="0" w:space="0" w:color="auto"/>
            <w:right w:val="none" w:sz="0" w:space="0" w:color="auto"/>
          </w:divBdr>
        </w:div>
      </w:divsChild>
    </w:div>
    <w:div w:id="1099905820">
      <w:bodyDiv w:val="1"/>
      <w:marLeft w:val="0"/>
      <w:marRight w:val="0"/>
      <w:marTop w:val="0"/>
      <w:marBottom w:val="0"/>
      <w:divBdr>
        <w:top w:val="none" w:sz="0" w:space="0" w:color="auto"/>
        <w:left w:val="none" w:sz="0" w:space="0" w:color="auto"/>
        <w:bottom w:val="none" w:sz="0" w:space="0" w:color="auto"/>
        <w:right w:val="none" w:sz="0" w:space="0" w:color="auto"/>
      </w:divBdr>
      <w:divsChild>
        <w:div w:id="468090868">
          <w:marLeft w:val="547"/>
          <w:marRight w:val="0"/>
          <w:marTop w:val="480"/>
          <w:marBottom w:val="0"/>
          <w:divBdr>
            <w:top w:val="none" w:sz="0" w:space="0" w:color="auto"/>
            <w:left w:val="none" w:sz="0" w:space="0" w:color="auto"/>
            <w:bottom w:val="none" w:sz="0" w:space="0" w:color="auto"/>
            <w:right w:val="none" w:sz="0" w:space="0" w:color="auto"/>
          </w:divBdr>
        </w:div>
        <w:div w:id="390809947">
          <w:marLeft w:val="547"/>
          <w:marRight w:val="0"/>
          <w:marTop w:val="480"/>
          <w:marBottom w:val="0"/>
          <w:divBdr>
            <w:top w:val="none" w:sz="0" w:space="0" w:color="auto"/>
            <w:left w:val="none" w:sz="0" w:space="0" w:color="auto"/>
            <w:bottom w:val="none" w:sz="0" w:space="0" w:color="auto"/>
            <w:right w:val="none" w:sz="0" w:space="0" w:color="auto"/>
          </w:divBdr>
        </w:div>
        <w:div w:id="183566381">
          <w:marLeft w:val="547"/>
          <w:marRight w:val="0"/>
          <w:marTop w:val="480"/>
          <w:marBottom w:val="0"/>
          <w:divBdr>
            <w:top w:val="none" w:sz="0" w:space="0" w:color="auto"/>
            <w:left w:val="none" w:sz="0" w:space="0" w:color="auto"/>
            <w:bottom w:val="none" w:sz="0" w:space="0" w:color="auto"/>
            <w:right w:val="none" w:sz="0" w:space="0" w:color="auto"/>
          </w:divBdr>
        </w:div>
        <w:div w:id="2072344152">
          <w:marLeft w:val="547"/>
          <w:marRight w:val="0"/>
          <w:marTop w:val="480"/>
          <w:marBottom w:val="0"/>
          <w:divBdr>
            <w:top w:val="none" w:sz="0" w:space="0" w:color="auto"/>
            <w:left w:val="none" w:sz="0" w:space="0" w:color="auto"/>
            <w:bottom w:val="none" w:sz="0" w:space="0" w:color="auto"/>
            <w:right w:val="none" w:sz="0" w:space="0" w:color="auto"/>
          </w:divBdr>
        </w:div>
        <w:div w:id="504513682">
          <w:marLeft w:val="547"/>
          <w:marRight w:val="0"/>
          <w:marTop w:val="480"/>
          <w:marBottom w:val="0"/>
          <w:divBdr>
            <w:top w:val="none" w:sz="0" w:space="0" w:color="auto"/>
            <w:left w:val="none" w:sz="0" w:space="0" w:color="auto"/>
            <w:bottom w:val="none" w:sz="0" w:space="0" w:color="auto"/>
            <w:right w:val="none" w:sz="0" w:space="0" w:color="auto"/>
          </w:divBdr>
        </w:div>
      </w:divsChild>
    </w:div>
    <w:div w:id="1417552271">
      <w:bodyDiv w:val="1"/>
      <w:marLeft w:val="0"/>
      <w:marRight w:val="0"/>
      <w:marTop w:val="0"/>
      <w:marBottom w:val="0"/>
      <w:divBdr>
        <w:top w:val="none" w:sz="0" w:space="0" w:color="auto"/>
        <w:left w:val="none" w:sz="0" w:space="0" w:color="auto"/>
        <w:bottom w:val="none" w:sz="0" w:space="0" w:color="auto"/>
        <w:right w:val="none" w:sz="0" w:space="0" w:color="auto"/>
      </w:divBdr>
      <w:divsChild>
        <w:div w:id="304553035">
          <w:marLeft w:val="547"/>
          <w:marRight w:val="0"/>
          <w:marTop w:val="480"/>
          <w:marBottom w:val="0"/>
          <w:divBdr>
            <w:top w:val="none" w:sz="0" w:space="0" w:color="auto"/>
            <w:left w:val="none" w:sz="0" w:space="0" w:color="auto"/>
            <w:bottom w:val="none" w:sz="0" w:space="0" w:color="auto"/>
            <w:right w:val="none" w:sz="0" w:space="0" w:color="auto"/>
          </w:divBdr>
        </w:div>
        <w:div w:id="160238610">
          <w:marLeft w:val="1080"/>
          <w:marRight w:val="0"/>
          <w:marTop w:val="120"/>
          <w:marBottom w:val="0"/>
          <w:divBdr>
            <w:top w:val="none" w:sz="0" w:space="0" w:color="auto"/>
            <w:left w:val="none" w:sz="0" w:space="0" w:color="auto"/>
            <w:bottom w:val="none" w:sz="0" w:space="0" w:color="auto"/>
            <w:right w:val="none" w:sz="0" w:space="0" w:color="auto"/>
          </w:divBdr>
        </w:div>
        <w:div w:id="1338918396">
          <w:marLeft w:val="1080"/>
          <w:marRight w:val="0"/>
          <w:marTop w:val="120"/>
          <w:marBottom w:val="0"/>
          <w:divBdr>
            <w:top w:val="none" w:sz="0" w:space="0" w:color="auto"/>
            <w:left w:val="none" w:sz="0" w:space="0" w:color="auto"/>
            <w:bottom w:val="none" w:sz="0" w:space="0" w:color="auto"/>
            <w:right w:val="none" w:sz="0" w:space="0" w:color="auto"/>
          </w:divBdr>
        </w:div>
        <w:div w:id="673915484">
          <w:marLeft w:val="1080"/>
          <w:marRight w:val="0"/>
          <w:marTop w:val="120"/>
          <w:marBottom w:val="0"/>
          <w:divBdr>
            <w:top w:val="none" w:sz="0" w:space="0" w:color="auto"/>
            <w:left w:val="none" w:sz="0" w:space="0" w:color="auto"/>
            <w:bottom w:val="none" w:sz="0" w:space="0" w:color="auto"/>
            <w:right w:val="none" w:sz="0" w:space="0" w:color="auto"/>
          </w:divBdr>
        </w:div>
        <w:div w:id="1192382475">
          <w:marLeft w:val="1080"/>
          <w:marRight w:val="0"/>
          <w:marTop w:val="12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565</Words>
  <Characters>3094</Characters>
  <Application>Microsoft Macintosh Word</Application>
  <DocSecurity>0</DocSecurity>
  <Lines>92</Lines>
  <Paragraphs>10</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3689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19</cp:revision>
  <cp:lastPrinted>2016-04-04T16:06:00Z</cp:lastPrinted>
  <dcterms:created xsi:type="dcterms:W3CDTF">2016-04-04T15:13:00Z</dcterms:created>
  <dcterms:modified xsi:type="dcterms:W3CDTF">2016-04-04T16:14:00Z</dcterms:modified>
  <cp:category/>
</cp:coreProperties>
</file>