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6446" w14:textId="77777777" w:rsidR="00A47701" w:rsidRPr="00721472" w:rsidRDefault="00713990" w:rsidP="00713990">
      <w:pPr>
        <w:jc w:val="center"/>
        <w:rPr>
          <w:b/>
          <w:i/>
        </w:rPr>
      </w:pPr>
      <w:r w:rsidRPr="00721472">
        <w:rPr>
          <w:b/>
          <w:i/>
        </w:rPr>
        <w:t>OPRA Board of Trustees</w:t>
      </w:r>
    </w:p>
    <w:p w14:paraId="138CBA1C" w14:textId="77777777" w:rsidR="00713990" w:rsidRPr="00721472" w:rsidRDefault="00713990" w:rsidP="00713990">
      <w:pPr>
        <w:jc w:val="center"/>
        <w:rPr>
          <w:b/>
          <w:i/>
        </w:rPr>
      </w:pPr>
      <w:r w:rsidRPr="00721472">
        <w:rPr>
          <w:b/>
          <w:i/>
        </w:rPr>
        <w:t>Consent Agenda</w:t>
      </w:r>
    </w:p>
    <w:p w14:paraId="18CC6E22" w14:textId="2C32CACB" w:rsidR="00713990" w:rsidRPr="00721472" w:rsidRDefault="00577A27" w:rsidP="00713990">
      <w:pPr>
        <w:jc w:val="center"/>
        <w:rPr>
          <w:b/>
          <w:i/>
        </w:rPr>
      </w:pPr>
      <w:r w:rsidRPr="00721472">
        <w:rPr>
          <w:b/>
          <w:i/>
        </w:rPr>
        <w:t>February 24</w:t>
      </w:r>
      <w:r w:rsidR="00060D11" w:rsidRPr="00721472">
        <w:rPr>
          <w:b/>
          <w:i/>
        </w:rPr>
        <w:t>, 2016</w:t>
      </w:r>
    </w:p>
    <w:p w14:paraId="75A9DD66" w14:textId="77777777" w:rsidR="001A6157" w:rsidRPr="00721472" w:rsidRDefault="00857D94" w:rsidP="006C7C3B">
      <w:pPr>
        <w:jc w:val="center"/>
        <w:rPr>
          <w:b/>
          <w:i/>
          <w:color w:val="FF0000"/>
          <w:u w:val="single"/>
        </w:rPr>
      </w:pPr>
      <w:r w:rsidRPr="00721472">
        <w:rPr>
          <w:b/>
          <w:i/>
          <w:color w:val="FF0000"/>
          <w:u w:val="single"/>
        </w:rPr>
        <w:t>NOTE:  Some of the information is carried over from the prior month.  Updates are in red font and underlined.</w:t>
      </w:r>
    </w:p>
    <w:p w14:paraId="109F8419" w14:textId="77777777" w:rsidR="001A6157" w:rsidRPr="00721472" w:rsidRDefault="001A6157"/>
    <w:p w14:paraId="529B783D" w14:textId="77777777" w:rsidR="008D2AA7" w:rsidRPr="00721472" w:rsidRDefault="00E40492">
      <w:pPr>
        <w:rPr>
          <w:rFonts w:cs="Calibri"/>
          <w:b/>
          <w:i/>
        </w:rPr>
      </w:pPr>
      <w:r w:rsidRPr="00721472">
        <w:rPr>
          <w:rFonts w:cs="Calibri"/>
          <w:b/>
          <w:i/>
        </w:rPr>
        <w:t xml:space="preserve">A.  </w:t>
      </w:r>
      <w:r w:rsidR="008D2AA7" w:rsidRPr="00721472">
        <w:rPr>
          <w:rFonts w:cs="Calibri"/>
          <w:b/>
          <w:i/>
        </w:rPr>
        <w:t>Efficiencies and Simplification Focus Area</w:t>
      </w:r>
    </w:p>
    <w:p w14:paraId="3160AF1A" w14:textId="77777777" w:rsidR="00713990" w:rsidRPr="00721472" w:rsidRDefault="008D2AA7">
      <w:pPr>
        <w:rPr>
          <w:rFonts w:cs="Calibri"/>
          <w:b/>
        </w:rPr>
      </w:pPr>
      <w:proofErr w:type="gramStart"/>
      <w:r w:rsidRPr="00721472">
        <w:rPr>
          <w:rFonts w:cs="Calibri"/>
          <w:b/>
        </w:rPr>
        <w:t xml:space="preserve">1.  </w:t>
      </w:r>
      <w:r w:rsidR="00713990" w:rsidRPr="00721472">
        <w:rPr>
          <w:rFonts w:cs="Calibri"/>
          <w:b/>
        </w:rPr>
        <w:t>Licensure</w:t>
      </w:r>
      <w:proofErr w:type="gramEnd"/>
      <w:r w:rsidR="00713990" w:rsidRPr="00721472">
        <w:rPr>
          <w:rFonts w:cs="Calibri"/>
          <w:b/>
        </w:rPr>
        <w:t xml:space="preserve"> and County Board Accreditation/National Accreditation</w:t>
      </w:r>
    </w:p>
    <w:p w14:paraId="652A4459" w14:textId="04481731" w:rsidR="00713990" w:rsidRPr="00721472" w:rsidRDefault="0027185A">
      <w:pPr>
        <w:rPr>
          <w:rFonts w:cs="Calibri"/>
        </w:rPr>
      </w:pPr>
      <w:r w:rsidRPr="00721472">
        <w:rPr>
          <w:rFonts w:cs="Calibri"/>
        </w:rPr>
        <w:t xml:space="preserve">The Partnership is continuing to pursue abbreviated reviews for county board accreditation and licensure.  Nancy Neely and Mark Davis are coordinating this effort for the Partnership.  </w:t>
      </w:r>
      <w:r w:rsidR="00B822E7" w:rsidRPr="00721472">
        <w:rPr>
          <w:rFonts w:cs="Calibri"/>
        </w:rPr>
        <w:t xml:space="preserve">The Partnership </w:t>
      </w:r>
      <w:r w:rsidR="006946E7" w:rsidRPr="00721472">
        <w:rPr>
          <w:rFonts w:cs="Calibri"/>
        </w:rPr>
        <w:t>sent</w:t>
      </w:r>
      <w:r w:rsidRPr="00721472">
        <w:rPr>
          <w:rFonts w:cs="Calibri"/>
        </w:rPr>
        <w:t xml:space="preserve"> a letter to Director Martin, requesting a meeting to discuss making this effort a priority.  </w:t>
      </w:r>
      <w:r w:rsidR="00C90B8F" w:rsidRPr="00721472">
        <w:rPr>
          <w:rFonts w:cs="Calibri"/>
        </w:rPr>
        <w:t>We will follow up with Director Martin</w:t>
      </w:r>
      <w:r w:rsidR="00957317" w:rsidRPr="00721472">
        <w:rPr>
          <w:rFonts w:cs="Calibri"/>
        </w:rPr>
        <w:t xml:space="preserve"> at a later time due to the current system reform workload</w:t>
      </w:r>
      <w:r w:rsidR="00C90B8F" w:rsidRPr="00721472">
        <w:rPr>
          <w:rFonts w:cs="Calibri"/>
        </w:rPr>
        <w:t>.</w:t>
      </w:r>
    </w:p>
    <w:p w14:paraId="218CE440" w14:textId="77777777" w:rsidR="00857D94" w:rsidRPr="00721472" w:rsidRDefault="00857D94">
      <w:pPr>
        <w:rPr>
          <w:rFonts w:cs="Calibri"/>
        </w:rPr>
      </w:pPr>
    </w:p>
    <w:p w14:paraId="351D1D87" w14:textId="77777777" w:rsidR="00FC420E" w:rsidRPr="00721472" w:rsidRDefault="00810AF9" w:rsidP="00FC420E">
      <w:r w:rsidRPr="00721472">
        <w:rPr>
          <w:b/>
        </w:rPr>
        <w:t>2</w:t>
      </w:r>
      <w:r w:rsidR="00FC420E" w:rsidRPr="00721472">
        <w:rPr>
          <w:b/>
        </w:rPr>
        <w:t>.  SSA and Program Management</w:t>
      </w:r>
    </w:p>
    <w:p w14:paraId="39029950" w14:textId="517EDCAC" w:rsidR="00FC420E" w:rsidRPr="00721472" w:rsidRDefault="009756CF" w:rsidP="00FC420E">
      <w:pPr>
        <w:rPr>
          <w:u w:val="single"/>
        </w:rPr>
      </w:pPr>
      <w:r w:rsidRPr="00721472">
        <w:t xml:space="preserve">CMS has informed DODD that an end date is needed, for county boards to discontinue delivering HCBS as the boards also deliver TCM. </w:t>
      </w:r>
      <w:r w:rsidR="00957317" w:rsidRPr="00721472">
        <w:t xml:space="preserve"> </w:t>
      </w:r>
      <w:r w:rsidR="00081F72" w:rsidRPr="00721472">
        <w:t>DODD</w:t>
      </w:r>
      <w:r w:rsidR="00957317" w:rsidRPr="00721472">
        <w:t xml:space="preserve"> negotiated a 10-</w:t>
      </w:r>
      <w:r w:rsidR="00081F72" w:rsidRPr="00721472">
        <w:t xml:space="preserve">year timetable for county boards to be out of delivering HBCS.  </w:t>
      </w:r>
    </w:p>
    <w:p w14:paraId="01FB05E3" w14:textId="77777777" w:rsidR="00AC6D58" w:rsidRPr="00721472" w:rsidRDefault="00AC6D58" w:rsidP="00FC420E"/>
    <w:p w14:paraId="161D93A9" w14:textId="7C42E39D" w:rsidR="00FC420E" w:rsidRPr="00721472" w:rsidRDefault="00725D43" w:rsidP="00FC420E">
      <w:pPr>
        <w:rPr>
          <w:b/>
        </w:rPr>
      </w:pPr>
      <w:r w:rsidRPr="00721472">
        <w:rPr>
          <w:b/>
        </w:rPr>
        <w:t>3</w:t>
      </w:r>
      <w:r w:rsidR="00FC420E" w:rsidRPr="00721472">
        <w:rPr>
          <w:b/>
        </w:rPr>
        <w:t xml:space="preserve">.  </w:t>
      </w:r>
      <w:r w:rsidR="001A6157" w:rsidRPr="00721472">
        <w:rPr>
          <w:b/>
        </w:rPr>
        <w:t>Threshold for Exempt Status</w:t>
      </w:r>
    </w:p>
    <w:p w14:paraId="07B67BBB" w14:textId="03F5EC2A" w:rsidR="00511311" w:rsidRPr="00721472" w:rsidRDefault="00C90B8F" w:rsidP="00FC420E">
      <w:pPr>
        <w:rPr>
          <w:color w:val="FF0000"/>
          <w:u w:val="single"/>
        </w:rPr>
      </w:pPr>
      <w:r w:rsidRPr="00721472">
        <w:t>The US DOL</w:t>
      </w:r>
      <w:r w:rsidR="003B3EAC" w:rsidRPr="00721472">
        <w:t xml:space="preserve"> </w:t>
      </w:r>
      <w:r w:rsidRPr="00721472">
        <w:t>released their</w:t>
      </w:r>
      <w:r w:rsidR="003B3EAC" w:rsidRPr="00721472">
        <w:t xml:space="preserve"> proposed rule</w:t>
      </w:r>
      <w:r w:rsidRPr="00721472">
        <w:t xml:space="preserve"> that would increase the $455 weekly threshold for exempt status to $970/week, or $50,440 annually. </w:t>
      </w:r>
      <w:r w:rsidR="00C64829" w:rsidRPr="00721472">
        <w:t xml:space="preserve"> ANCOR </w:t>
      </w:r>
      <w:r w:rsidRPr="00721472">
        <w:t xml:space="preserve">provided testimony to </w:t>
      </w:r>
      <w:r w:rsidRPr="00721472">
        <w:rPr>
          <w:rFonts w:cs="Calibri"/>
          <w:bCs/>
        </w:rPr>
        <w:t>The Education And Workforce Committee,  Subcommittee On Workforce Protections</w:t>
      </w:r>
      <w:r w:rsidRPr="00721472">
        <w:t xml:space="preserve"> of the US House of Representatives.  ANCOR’s testimony highlighted DD </w:t>
      </w:r>
      <w:proofErr w:type="gramStart"/>
      <w:r w:rsidRPr="00721472">
        <w:t>provider’s</w:t>
      </w:r>
      <w:proofErr w:type="gramEnd"/>
      <w:r w:rsidRPr="00721472">
        <w:t xml:space="preserve"> almost sole reliance on Medicaid, our strong desire to pay our staff fairly and to be able to afford to stay in business.  ANCOR suggested a conversation with lawmakers, so they may better understand our situation and review our data.  OPRA has asked our members to participate in a data collection effort by ANCOR.  This regulation has the potential to have a major impact on provider’s viability and we will actively participate with ANCOR in their efforts on this regulation.</w:t>
      </w:r>
      <w:r w:rsidR="001F7288" w:rsidRPr="00721472">
        <w:t xml:space="preserve">  Mark is co-chairing the ANCOR </w:t>
      </w:r>
      <w:r w:rsidR="00A124C8" w:rsidRPr="00721472">
        <w:t xml:space="preserve">national </w:t>
      </w:r>
      <w:r w:rsidR="001F7288" w:rsidRPr="00721472">
        <w:t>campaign to impact the regulation.  A kick-off conference call was held with ANCOR members on Wednesday, December 9</w:t>
      </w:r>
      <w:r w:rsidR="001F7288" w:rsidRPr="00721472">
        <w:rPr>
          <w:vertAlign w:val="superscript"/>
        </w:rPr>
        <w:t>th</w:t>
      </w:r>
      <w:r w:rsidR="001F7288" w:rsidRPr="00721472">
        <w:t>.  A lobbyist, consultant and PR firm have been engaged by ANCOR for the campaign.</w:t>
      </w:r>
      <w:r w:rsidR="00A124C8" w:rsidRPr="00721472">
        <w:t xml:space="preserve">  </w:t>
      </w:r>
      <w:r w:rsidR="00A124C8" w:rsidRPr="00721472">
        <w:rPr>
          <w:color w:val="FF0000"/>
          <w:u w:val="single"/>
        </w:rPr>
        <w:t>Mark has participated in several meetings with lawmakers in DC in hopes of securing legislation for provider relief and to impact the DOL regulation.  It is possible that the regulation could be released as early as April.  ANCOR continues to work on building partnerships to impact the rule and to gain funding too.</w:t>
      </w:r>
    </w:p>
    <w:p w14:paraId="232A8779" w14:textId="77777777" w:rsidR="0096471F" w:rsidRPr="00721472" w:rsidRDefault="0096471F" w:rsidP="00FC420E"/>
    <w:p w14:paraId="67E41D58" w14:textId="277C7C08" w:rsidR="008E5A26" w:rsidRPr="00721472" w:rsidRDefault="00C274F7" w:rsidP="00FC420E">
      <w:pPr>
        <w:rPr>
          <w:rFonts w:cs="Calibri"/>
        </w:rPr>
      </w:pPr>
      <w:r w:rsidRPr="00721472">
        <w:rPr>
          <w:rFonts w:cs="Calibri"/>
          <w:b/>
        </w:rPr>
        <w:t>4</w:t>
      </w:r>
      <w:r w:rsidR="008E5A26" w:rsidRPr="00721472">
        <w:rPr>
          <w:rFonts w:cs="Calibri"/>
          <w:b/>
        </w:rPr>
        <w:t>.</w:t>
      </w:r>
      <w:r w:rsidR="008E5A26" w:rsidRPr="00721472">
        <w:rPr>
          <w:rFonts w:cs="Calibri"/>
        </w:rPr>
        <w:t xml:space="preserve">  </w:t>
      </w:r>
      <w:r w:rsidR="008E5A26" w:rsidRPr="00721472">
        <w:rPr>
          <w:rFonts w:cs="Calibri"/>
          <w:b/>
        </w:rPr>
        <w:t>ODH and DODD Streamlining</w:t>
      </w:r>
    </w:p>
    <w:p w14:paraId="3546ACBC" w14:textId="52F6028F" w:rsidR="000A57EC" w:rsidRPr="00721472" w:rsidRDefault="001A5B91" w:rsidP="000A57EC">
      <w:pPr>
        <w:rPr>
          <w:rFonts w:cs="Calibri"/>
          <w:color w:val="FF0000"/>
          <w:u w:val="single"/>
        </w:rPr>
      </w:pPr>
      <w:r w:rsidRPr="00721472">
        <w:rPr>
          <w:rFonts w:cs="Calibri"/>
        </w:rPr>
        <w:t>The budget bill contains</w:t>
      </w:r>
      <w:r w:rsidR="000427F9" w:rsidRPr="00721472">
        <w:rPr>
          <w:rFonts w:cs="Calibri"/>
        </w:rPr>
        <w:t xml:space="preserve"> language that would </w:t>
      </w:r>
      <w:r w:rsidR="00B5287D" w:rsidRPr="00721472">
        <w:rPr>
          <w:rFonts w:cs="Calibri"/>
        </w:rPr>
        <w:t>give</w:t>
      </w:r>
      <w:r w:rsidR="000427F9" w:rsidRPr="00721472">
        <w:rPr>
          <w:rFonts w:cs="Calibri"/>
        </w:rPr>
        <w:t xml:space="preserve"> </w:t>
      </w:r>
      <w:r w:rsidR="00B5287D" w:rsidRPr="00721472">
        <w:rPr>
          <w:rFonts w:cs="Calibri"/>
        </w:rPr>
        <w:t>DODD the authority to delegate licensure reviews to ODH</w:t>
      </w:r>
      <w:r w:rsidR="000427F9" w:rsidRPr="00721472">
        <w:rPr>
          <w:rFonts w:cs="Calibri"/>
        </w:rPr>
        <w:t>.  The administration intends to follow this path.</w:t>
      </w:r>
      <w:r w:rsidR="004C47D0" w:rsidRPr="00721472">
        <w:rPr>
          <w:rFonts w:cs="Calibri"/>
        </w:rPr>
        <w:t xml:space="preserve">  The internal champion at OHT has retired, calling into question the administration’s ability to complete this transition.</w:t>
      </w:r>
      <w:r w:rsidR="0090267E" w:rsidRPr="00721472">
        <w:rPr>
          <w:rFonts w:cs="Calibri"/>
        </w:rPr>
        <w:t xml:space="preserve"> </w:t>
      </w:r>
    </w:p>
    <w:p w14:paraId="735D741F" w14:textId="77777777" w:rsidR="006F5B5A" w:rsidRPr="00721472" w:rsidRDefault="006F5B5A">
      <w:pPr>
        <w:rPr>
          <w:rFonts w:cs="Calibri"/>
        </w:rPr>
      </w:pPr>
    </w:p>
    <w:p w14:paraId="6DAEFA19" w14:textId="77777777" w:rsidR="00C274F7" w:rsidRPr="00721472" w:rsidRDefault="00C274F7" w:rsidP="00821EA6">
      <w:pPr>
        <w:rPr>
          <w:b/>
          <w:i/>
        </w:rPr>
      </w:pPr>
    </w:p>
    <w:p w14:paraId="633CC292" w14:textId="77777777" w:rsidR="00821EA6" w:rsidRPr="00721472" w:rsidRDefault="007D1DDA" w:rsidP="00821EA6">
      <w:pPr>
        <w:rPr>
          <w:b/>
          <w:i/>
        </w:rPr>
      </w:pPr>
      <w:r w:rsidRPr="00721472">
        <w:rPr>
          <w:b/>
          <w:i/>
        </w:rPr>
        <w:lastRenderedPageBreak/>
        <w:t xml:space="preserve">B.  </w:t>
      </w:r>
      <w:r w:rsidR="00C97F54" w:rsidRPr="00721472">
        <w:rPr>
          <w:b/>
          <w:i/>
        </w:rPr>
        <w:t>Workforce Sustainability</w:t>
      </w:r>
      <w:r w:rsidR="00514A74" w:rsidRPr="00721472">
        <w:rPr>
          <w:b/>
          <w:i/>
        </w:rPr>
        <w:t xml:space="preserve"> </w:t>
      </w:r>
      <w:r w:rsidR="00E218D8" w:rsidRPr="00721472">
        <w:rPr>
          <w:b/>
          <w:i/>
        </w:rPr>
        <w:t xml:space="preserve">and Quality </w:t>
      </w:r>
      <w:r w:rsidR="00514A74" w:rsidRPr="00721472">
        <w:rPr>
          <w:b/>
          <w:i/>
        </w:rPr>
        <w:t>Focus Area</w:t>
      </w:r>
    </w:p>
    <w:p w14:paraId="2D0137E0" w14:textId="77777777" w:rsidR="006A468A" w:rsidRPr="00721472" w:rsidRDefault="007D1DDA" w:rsidP="00C10A16">
      <w:pPr>
        <w:widowControl w:val="0"/>
        <w:autoSpaceDE w:val="0"/>
        <w:autoSpaceDN w:val="0"/>
        <w:adjustRightInd w:val="0"/>
        <w:rPr>
          <w:rFonts w:cs="Times New Roman"/>
        </w:rPr>
      </w:pPr>
      <w:r w:rsidRPr="00721472">
        <w:rPr>
          <w:rFonts w:cs="Calibri"/>
          <w:b/>
          <w:bCs/>
        </w:rPr>
        <w:t>1.  Waiver Pilot</w:t>
      </w:r>
    </w:p>
    <w:p w14:paraId="22C9683D" w14:textId="4684A7FF" w:rsidR="0022443A" w:rsidRPr="00721472" w:rsidRDefault="00E35FBC" w:rsidP="00E40492">
      <w:pPr>
        <w:rPr>
          <w:rFonts w:cs="Calibri"/>
          <w:color w:val="FF0000"/>
          <w:u w:val="single"/>
        </w:rPr>
      </w:pPr>
      <w:r w:rsidRPr="00721472">
        <w:rPr>
          <w:rFonts w:cs="Calibri"/>
        </w:rPr>
        <w:t xml:space="preserve">The </w:t>
      </w:r>
      <w:r w:rsidR="001A5B91" w:rsidRPr="00721472">
        <w:rPr>
          <w:rFonts w:cs="Calibri"/>
        </w:rPr>
        <w:t>budget bill</w:t>
      </w:r>
      <w:r w:rsidRPr="00721472">
        <w:rPr>
          <w:rFonts w:cs="Calibri"/>
        </w:rPr>
        <w:t xml:space="preserve"> contain</w:t>
      </w:r>
      <w:r w:rsidR="001A5B91" w:rsidRPr="00721472">
        <w:rPr>
          <w:rFonts w:cs="Calibri"/>
        </w:rPr>
        <w:t>s</w:t>
      </w:r>
      <w:r w:rsidR="002C39E0" w:rsidRPr="00721472">
        <w:rPr>
          <w:rFonts w:cs="Calibri"/>
        </w:rPr>
        <w:t xml:space="preserve"> language</w:t>
      </w:r>
      <w:r w:rsidRPr="00721472">
        <w:rPr>
          <w:rFonts w:cs="Calibri"/>
        </w:rPr>
        <w:t xml:space="preserve"> </w:t>
      </w:r>
      <w:r w:rsidR="00E5101A" w:rsidRPr="00721472">
        <w:rPr>
          <w:rFonts w:cs="Calibri"/>
        </w:rPr>
        <w:t xml:space="preserve">that </w:t>
      </w:r>
      <w:r w:rsidRPr="00721472">
        <w:rPr>
          <w:rFonts w:cs="Calibri"/>
        </w:rPr>
        <w:t xml:space="preserve">allows </w:t>
      </w:r>
      <w:r w:rsidR="00E5101A" w:rsidRPr="00721472">
        <w:rPr>
          <w:rFonts w:cs="Calibri"/>
        </w:rPr>
        <w:t xml:space="preserve">DODD </w:t>
      </w:r>
      <w:r w:rsidRPr="00721472">
        <w:rPr>
          <w:rFonts w:cs="Calibri"/>
        </w:rPr>
        <w:t>to</w:t>
      </w:r>
      <w:r w:rsidR="00E5101A" w:rsidRPr="00721472">
        <w:rPr>
          <w:rFonts w:cs="Calibri"/>
        </w:rPr>
        <w:t xml:space="preserve"> request authorization from CMS to do a daily or weekly rate in the IO waiver.</w:t>
      </w:r>
      <w:r w:rsidR="00343E11" w:rsidRPr="00721472">
        <w:rPr>
          <w:rFonts w:cs="Calibri"/>
        </w:rPr>
        <w:t xml:space="preserve">  The final report on the waiver pilot </w:t>
      </w:r>
      <w:r w:rsidR="0003116B" w:rsidRPr="00721472">
        <w:rPr>
          <w:rFonts w:cs="Calibri"/>
        </w:rPr>
        <w:t>was completed and sent to OHT</w:t>
      </w:r>
      <w:r w:rsidR="00343E11" w:rsidRPr="00721472">
        <w:rPr>
          <w:rFonts w:cs="Calibri"/>
        </w:rPr>
        <w:t>.  The report recommend</w:t>
      </w:r>
      <w:r w:rsidR="0003116B" w:rsidRPr="00721472">
        <w:rPr>
          <w:rFonts w:cs="Calibri"/>
        </w:rPr>
        <w:t>ed the state look into</w:t>
      </w:r>
      <w:r w:rsidR="00343E11" w:rsidRPr="00721472">
        <w:rPr>
          <w:rFonts w:cs="Calibri"/>
        </w:rPr>
        <w:t xml:space="preserve"> residential habilitation as a waiver service.  “Res </w:t>
      </w:r>
      <w:proofErr w:type="spellStart"/>
      <w:r w:rsidR="00343E11" w:rsidRPr="00721472">
        <w:rPr>
          <w:rFonts w:cs="Calibri"/>
        </w:rPr>
        <w:t>hab</w:t>
      </w:r>
      <w:proofErr w:type="spellEnd"/>
      <w:r w:rsidR="00343E11" w:rsidRPr="00721472">
        <w:rPr>
          <w:rFonts w:cs="Calibri"/>
        </w:rPr>
        <w:t>” is an all-inclusive service that will be studied further by t</w:t>
      </w:r>
      <w:r w:rsidR="00835A6F" w:rsidRPr="00721472">
        <w:rPr>
          <w:rFonts w:cs="Calibri"/>
        </w:rPr>
        <w:t>he OPRA waiver kitchen cabinet and DODD’s waiver allocation workgroup beginning early next year.</w:t>
      </w:r>
      <w:r w:rsidR="00AA4752" w:rsidRPr="00721472">
        <w:rPr>
          <w:rFonts w:cs="Calibri"/>
        </w:rPr>
        <w:t xml:space="preserve">  </w:t>
      </w:r>
      <w:r w:rsidR="00AA4752" w:rsidRPr="00721472">
        <w:rPr>
          <w:rFonts w:cs="Calibri"/>
          <w:color w:val="FF0000"/>
          <w:u w:val="single"/>
        </w:rPr>
        <w:t>The OPRA Waiver Kitchen Cabinet will reconvene on February 25</w:t>
      </w:r>
      <w:r w:rsidR="00AA4752" w:rsidRPr="00721472">
        <w:rPr>
          <w:rFonts w:cs="Calibri"/>
          <w:color w:val="FF0000"/>
          <w:u w:val="single"/>
          <w:vertAlign w:val="superscript"/>
        </w:rPr>
        <w:t>th</w:t>
      </w:r>
      <w:r w:rsidR="0054408D" w:rsidRPr="00721472">
        <w:rPr>
          <w:rFonts w:cs="Calibri"/>
          <w:color w:val="FF0000"/>
          <w:u w:val="single"/>
        </w:rPr>
        <w:t xml:space="preserve"> to begin this work.</w:t>
      </w:r>
    </w:p>
    <w:p w14:paraId="23B0BA2A" w14:textId="77777777" w:rsidR="0022443A" w:rsidRPr="00721472" w:rsidRDefault="0022443A" w:rsidP="00E40492">
      <w:pPr>
        <w:rPr>
          <w:rFonts w:cs="Calibri"/>
        </w:rPr>
      </w:pPr>
    </w:p>
    <w:p w14:paraId="1C45D7F0" w14:textId="1B8C6A85" w:rsidR="00EE302F" w:rsidRPr="00721472" w:rsidRDefault="0013416D" w:rsidP="005E7EC1">
      <w:pPr>
        <w:rPr>
          <w:b/>
          <w:i/>
        </w:rPr>
      </w:pPr>
      <w:r w:rsidRPr="00721472">
        <w:rPr>
          <w:b/>
          <w:i/>
        </w:rPr>
        <w:t xml:space="preserve">C.  </w:t>
      </w:r>
      <w:r w:rsidR="009A55EE" w:rsidRPr="00721472">
        <w:rPr>
          <w:b/>
          <w:i/>
        </w:rPr>
        <w:t>Compassionate and Accountable System Reform</w:t>
      </w:r>
      <w:r w:rsidR="00514A74" w:rsidRPr="00721472">
        <w:rPr>
          <w:b/>
          <w:i/>
        </w:rPr>
        <w:t xml:space="preserve"> Focus Area</w:t>
      </w:r>
    </w:p>
    <w:p w14:paraId="617592DC" w14:textId="2EF159FB" w:rsidR="00EE302F" w:rsidRPr="00721472" w:rsidRDefault="00785A6C" w:rsidP="00EE302F">
      <w:pPr>
        <w:rPr>
          <w:b/>
        </w:rPr>
      </w:pPr>
      <w:r w:rsidRPr="00721472">
        <w:rPr>
          <w:b/>
        </w:rPr>
        <w:t>1</w:t>
      </w:r>
      <w:r w:rsidR="000C5D9C" w:rsidRPr="00721472">
        <w:rPr>
          <w:b/>
        </w:rPr>
        <w:t>.  Healthc</w:t>
      </w:r>
      <w:r w:rsidR="00EE302F" w:rsidRPr="00721472">
        <w:rPr>
          <w:b/>
        </w:rPr>
        <w:t>are Integration Workgroup</w:t>
      </w:r>
    </w:p>
    <w:p w14:paraId="42CCF8DF" w14:textId="0D5D8851" w:rsidR="0090267E" w:rsidRPr="00721472" w:rsidRDefault="00077B10" w:rsidP="005E7EC1">
      <w:pPr>
        <w:rPr>
          <w:color w:val="FF0000"/>
          <w:u w:val="single"/>
        </w:rPr>
      </w:pPr>
      <w:r w:rsidRPr="00721472">
        <w:t xml:space="preserve">Mark </w:t>
      </w:r>
      <w:r w:rsidR="00CD1FBB" w:rsidRPr="00721472">
        <w:t>continues to make</w:t>
      </w:r>
      <w:r w:rsidRPr="00721472">
        <w:t xml:space="preserve"> national connections at CMS</w:t>
      </w:r>
      <w:r w:rsidR="00CD1FBB" w:rsidRPr="00721472">
        <w:t xml:space="preserve">, </w:t>
      </w:r>
      <w:r w:rsidR="002D3386" w:rsidRPr="00721472">
        <w:t xml:space="preserve">providers, managed care company, US </w:t>
      </w:r>
      <w:r w:rsidR="00CD1FBB" w:rsidRPr="00721472">
        <w:t>Congress</w:t>
      </w:r>
      <w:r w:rsidRPr="00721472">
        <w:t xml:space="preserve"> and </w:t>
      </w:r>
      <w:r w:rsidR="00CD1FBB" w:rsidRPr="00721472">
        <w:t>others</w:t>
      </w:r>
      <w:r w:rsidRPr="00721472">
        <w:t xml:space="preserve"> associated with doing similar research</w:t>
      </w:r>
      <w:r w:rsidR="00CD1FBB" w:rsidRPr="00721472">
        <w:t>.  Director Martin is considering partnering with CERIIDD and may have a proposal to CERIIDD by the end of 2015</w:t>
      </w:r>
      <w:r w:rsidR="00104176" w:rsidRPr="00721472">
        <w:t>.  OPRA had</w:t>
      </w:r>
      <w:r w:rsidR="00791320" w:rsidRPr="00721472">
        <w:t xml:space="preserve"> engaged an epidemiologist and consultant to help with the feasibility, funding and start-up of CERIIDD.  These are monthly arrangements and may be discontinued if CERIDD does not happen</w:t>
      </w:r>
      <w:r w:rsidRPr="00721472">
        <w:t>.</w:t>
      </w:r>
      <w:r w:rsidRPr="00721472">
        <w:rPr>
          <w:color w:val="FF0000"/>
        </w:rPr>
        <w:t xml:space="preserve">  </w:t>
      </w:r>
      <w:r w:rsidR="003829A3" w:rsidRPr="00721472">
        <w:t>The epidemiologist switched back to unpaid status January 1, 2016, until such a time as OPRA secures funding for CERIIDD.  Mark has spoken again with CMS, and found them receptive of the need for this data analysis.  We are continuing to write our start-up business plan.</w:t>
      </w:r>
      <w:r w:rsidR="0090267E" w:rsidRPr="00721472">
        <w:t xml:space="preserve">  We are exploring an Ohio GRF </w:t>
      </w:r>
      <w:proofErr w:type="gramStart"/>
      <w:r w:rsidR="0054408D" w:rsidRPr="00721472">
        <w:t>budget ask</w:t>
      </w:r>
      <w:proofErr w:type="gramEnd"/>
      <w:r w:rsidR="0054408D" w:rsidRPr="00721472">
        <w:t xml:space="preserve"> for CERIIDD funding.  </w:t>
      </w:r>
      <w:r w:rsidR="0054408D" w:rsidRPr="00721472">
        <w:rPr>
          <w:color w:val="FF0000"/>
          <w:u w:val="single"/>
        </w:rPr>
        <w:t>S</w:t>
      </w:r>
      <w:r w:rsidR="00562605" w:rsidRPr="00721472">
        <w:rPr>
          <w:color w:val="FF0000"/>
          <w:u w:val="single"/>
        </w:rPr>
        <w:t>taff and OPRA external lobbyists will determine the feasibility of asking for GRF funding soon.</w:t>
      </w:r>
    </w:p>
    <w:p w14:paraId="0C0B0866" w14:textId="77777777" w:rsidR="00AD2A5B" w:rsidRPr="00721472" w:rsidRDefault="00AD2A5B" w:rsidP="000F1671">
      <w:pPr>
        <w:widowControl w:val="0"/>
        <w:autoSpaceDE w:val="0"/>
        <w:autoSpaceDN w:val="0"/>
        <w:adjustRightInd w:val="0"/>
        <w:rPr>
          <w:rFonts w:cs="Calibri"/>
        </w:rPr>
      </w:pPr>
    </w:p>
    <w:p w14:paraId="1E4DF7CA" w14:textId="682699AD" w:rsidR="00C121E8" w:rsidRPr="00721472" w:rsidRDefault="00092757" w:rsidP="00C121E8">
      <w:pPr>
        <w:widowControl w:val="0"/>
        <w:autoSpaceDE w:val="0"/>
        <w:autoSpaceDN w:val="0"/>
        <w:adjustRightInd w:val="0"/>
        <w:rPr>
          <w:rFonts w:cs="Calibri"/>
          <w:b/>
        </w:rPr>
      </w:pPr>
      <w:r w:rsidRPr="00721472">
        <w:rPr>
          <w:rFonts w:cs="Calibri"/>
          <w:b/>
        </w:rPr>
        <w:t>2</w:t>
      </w:r>
      <w:r w:rsidR="00C121E8" w:rsidRPr="00721472">
        <w:rPr>
          <w:rFonts w:cs="Calibri"/>
          <w:b/>
        </w:rPr>
        <w:t>.  Adult Foster Care (Shared Living Services)</w:t>
      </w:r>
    </w:p>
    <w:p w14:paraId="3027C5D8" w14:textId="77777777" w:rsidR="00C121E8" w:rsidRPr="00721472" w:rsidRDefault="00C121E8" w:rsidP="00C121E8">
      <w:pPr>
        <w:widowControl w:val="0"/>
        <w:autoSpaceDE w:val="0"/>
        <w:autoSpaceDN w:val="0"/>
        <w:adjustRightInd w:val="0"/>
        <w:rPr>
          <w:rFonts w:cs="Calibri"/>
        </w:rPr>
      </w:pPr>
      <w:r w:rsidRPr="00721472">
        <w:rPr>
          <w:rFonts w:cs="Calibri"/>
        </w:rPr>
        <w:t> </w:t>
      </w:r>
    </w:p>
    <w:p w14:paraId="53F1765E" w14:textId="09C4882F" w:rsidR="00C121E8" w:rsidRPr="00721472" w:rsidRDefault="005B428E" w:rsidP="00C121E8">
      <w:pPr>
        <w:widowControl w:val="0"/>
        <w:autoSpaceDE w:val="0"/>
        <w:autoSpaceDN w:val="0"/>
        <w:adjustRightInd w:val="0"/>
        <w:rPr>
          <w:rFonts w:cs="Verdana"/>
        </w:rPr>
      </w:pPr>
      <w:r w:rsidRPr="00721472">
        <w:rPr>
          <w:rFonts w:cs="Verdana"/>
        </w:rPr>
        <w:t>We are convening a stakeholder meeting Wednesday, June 17</w:t>
      </w:r>
      <w:r w:rsidRPr="00721472">
        <w:rPr>
          <w:rFonts w:cs="Verdana"/>
          <w:vertAlign w:val="superscript"/>
        </w:rPr>
        <w:t>th</w:t>
      </w:r>
      <w:r w:rsidRPr="00721472">
        <w:rPr>
          <w:rFonts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721472">
        <w:rPr>
          <w:rFonts w:cs="Verdana"/>
        </w:rPr>
        <w:t> </w:t>
      </w:r>
    </w:p>
    <w:p w14:paraId="45DE7011" w14:textId="77777777" w:rsidR="007C1841" w:rsidRPr="00721472" w:rsidRDefault="007C1841" w:rsidP="00C121E8">
      <w:pPr>
        <w:widowControl w:val="0"/>
        <w:autoSpaceDE w:val="0"/>
        <w:autoSpaceDN w:val="0"/>
        <w:adjustRightInd w:val="0"/>
        <w:rPr>
          <w:rFonts w:cs="Verdana"/>
        </w:rPr>
      </w:pPr>
    </w:p>
    <w:p w14:paraId="00CB999D" w14:textId="77777777" w:rsidR="00A61997" w:rsidRPr="00721472" w:rsidRDefault="007C1841" w:rsidP="00A61997">
      <w:pPr>
        <w:widowControl w:val="0"/>
        <w:autoSpaceDE w:val="0"/>
        <w:autoSpaceDN w:val="0"/>
        <w:adjustRightInd w:val="0"/>
        <w:rPr>
          <w:rFonts w:cs="Verdana"/>
          <w:color w:val="3366FF"/>
          <w:u w:val="single"/>
        </w:rPr>
      </w:pPr>
      <w:r w:rsidRPr="00721472">
        <w:rPr>
          <w:rFonts w:cs="Verdana"/>
        </w:rPr>
        <w:t>On September 1</w:t>
      </w:r>
      <w:r w:rsidRPr="00721472">
        <w:rPr>
          <w:rFonts w:cs="Verdana"/>
          <w:vertAlign w:val="superscript"/>
        </w:rPr>
        <w:t>st</w:t>
      </w:r>
      <w:r w:rsidRPr="00721472">
        <w:rPr>
          <w:rFonts w:cs="Verdana"/>
        </w:rPr>
        <w:t xml:space="preserve"> </w:t>
      </w:r>
      <w:proofErr w:type="spellStart"/>
      <w:r w:rsidRPr="00721472">
        <w:rPr>
          <w:rFonts w:cs="Verdana"/>
        </w:rPr>
        <w:t>b.complex</w:t>
      </w:r>
      <w:proofErr w:type="spellEnd"/>
      <w:r w:rsidRPr="00721472">
        <w:rPr>
          <w:rFonts w:cs="Verdana"/>
        </w:rPr>
        <w:t xml:space="preserve"> creative delivered the revised marketing plan to OPRA and OACBDD. The plan will be discussed with DODD on September 22</w:t>
      </w:r>
      <w:r w:rsidRPr="00721472">
        <w:rPr>
          <w:rFonts w:cs="Verdana"/>
          <w:vertAlign w:val="superscript"/>
        </w:rPr>
        <w:t>nd</w:t>
      </w:r>
      <w:r w:rsidRPr="00721472">
        <w:rPr>
          <w:rFonts w:cs="Verdana"/>
        </w:rPr>
        <w:t>. Carolyn Knight of Ohio DD Council has indicated an interest on the part of Council to review the plan to see how Council might assist.</w:t>
      </w:r>
      <w:r w:rsidR="00C31E46" w:rsidRPr="00721472">
        <w:rPr>
          <w:rFonts w:cs="Verdana"/>
        </w:rPr>
        <w:t xml:space="preserve">  </w:t>
      </w:r>
      <w:r w:rsidR="00A61997" w:rsidRPr="00721472">
        <w:rPr>
          <w:rFonts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721472">
        <w:rPr>
          <w:rFonts w:cs="Verdana"/>
        </w:rPr>
        <w:t>will</w:t>
      </w:r>
      <w:proofErr w:type="gramEnd"/>
      <w:r w:rsidR="00A61997" w:rsidRPr="00721472">
        <w:rPr>
          <w:rFonts w:cs="Verdana"/>
        </w:rPr>
        <w:t xml:space="preserve"> be used primarily for the development of the video(s). OPRA and OACB will assist. It remains clear the DODD expects Shared Living to grow significantly.</w:t>
      </w:r>
    </w:p>
    <w:p w14:paraId="17518D70" w14:textId="7EA7A756" w:rsidR="00C121E8" w:rsidRPr="00721472" w:rsidRDefault="00C121E8" w:rsidP="00C121E8">
      <w:pPr>
        <w:widowControl w:val="0"/>
        <w:autoSpaceDE w:val="0"/>
        <w:autoSpaceDN w:val="0"/>
        <w:adjustRightInd w:val="0"/>
        <w:rPr>
          <w:rFonts w:cs="Calibri"/>
          <w:color w:val="3366FF"/>
        </w:rPr>
      </w:pPr>
      <w:r w:rsidRPr="00721472">
        <w:rPr>
          <w:rFonts w:cs="Verdana"/>
          <w:color w:val="3366FF"/>
        </w:rPr>
        <w:t> </w:t>
      </w:r>
    </w:p>
    <w:p w14:paraId="2EABC713" w14:textId="6197C97F" w:rsidR="00C121E8" w:rsidRPr="00721472" w:rsidRDefault="00A12341" w:rsidP="00C121E8">
      <w:pPr>
        <w:widowControl w:val="0"/>
        <w:autoSpaceDE w:val="0"/>
        <w:autoSpaceDN w:val="0"/>
        <w:adjustRightInd w:val="0"/>
        <w:rPr>
          <w:rFonts w:cs="Calibri"/>
          <w:b/>
        </w:rPr>
      </w:pPr>
      <w:r w:rsidRPr="00721472">
        <w:rPr>
          <w:rFonts w:cs="Verdana"/>
          <w:b/>
        </w:rPr>
        <w:t>3</w:t>
      </w:r>
      <w:r w:rsidR="009F3A4D" w:rsidRPr="00721472">
        <w:rPr>
          <w:rFonts w:cs="Verdana"/>
          <w:b/>
        </w:rPr>
        <w:t xml:space="preserve">.  </w:t>
      </w:r>
      <w:r w:rsidR="00C121E8" w:rsidRPr="00721472">
        <w:rPr>
          <w:rFonts w:cs="Verdana"/>
          <w:b/>
        </w:rPr>
        <w:t>Trauma Informed Care</w:t>
      </w:r>
    </w:p>
    <w:p w14:paraId="04A26D17" w14:textId="49E7207E" w:rsidR="00EA1F90" w:rsidRPr="00721472" w:rsidRDefault="00EA1F90" w:rsidP="008F4626">
      <w:pPr>
        <w:jc w:val="both"/>
        <w:rPr>
          <w:rFonts w:cs="Times New Roman"/>
          <w:color w:val="FF0000"/>
          <w:u w:val="single"/>
        </w:rPr>
      </w:pPr>
      <w:r w:rsidRPr="00721472">
        <w:rPr>
          <w:rFonts w:cs="Calibri"/>
          <w:color w:val="FF0000"/>
          <w:u w:val="single"/>
        </w:rPr>
        <w:t xml:space="preserve">Kim </w:t>
      </w:r>
      <w:proofErr w:type="spellStart"/>
      <w:r w:rsidRPr="00721472">
        <w:rPr>
          <w:rFonts w:cs="Calibri"/>
          <w:color w:val="FF0000"/>
          <w:u w:val="single"/>
        </w:rPr>
        <w:t>K</w:t>
      </w:r>
      <w:r w:rsidR="00D94A6F" w:rsidRPr="00721472">
        <w:rPr>
          <w:rFonts w:cs="Calibri"/>
          <w:color w:val="FF0000"/>
          <w:u w:val="single"/>
        </w:rPr>
        <w:t>ehl</w:t>
      </w:r>
      <w:proofErr w:type="spellEnd"/>
      <w:r w:rsidR="00D94A6F" w:rsidRPr="00721472">
        <w:rPr>
          <w:rFonts w:cs="Calibri"/>
          <w:color w:val="FF0000"/>
          <w:u w:val="single"/>
        </w:rPr>
        <w:t xml:space="preserve"> </w:t>
      </w:r>
      <w:r w:rsidRPr="00721472">
        <w:rPr>
          <w:rFonts w:cs="Times New Roman"/>
          <w:color w:val="FF0000"/>
          <w:u w:val="single"/>
        </w:rPr>
        <w:t>is presenting “Trauma-Informed Approach: Key Assumptions &amp; Principles” at the Spring Conference as part of the Program Directors track on 4/6.</w:t>
      </w:r>
    </w:p>
    <w:p w14:paraId="0F00DF06" w14:textId="51033F5B" w:rsidR="00C46CAB" w:rsidRPr="00721472" w:rsidRDefault="00C46CAB" w:rsidP="00C46CAB">
      <w:pPr>
        <w:widowControl w:val="0"/>
        <w:autoSpaceDE w:val="0"/>
        <w:autoSpaceDN w:val="0"/>
        <w:adjustRightInd w:val="0"/>
        <w:rPr>
          <w:rFonts w:cs="Calibri"/>
        </w:rPr>
      </w:pPr>
    </w:p>
    <w:p w14:paraId="42ED75E2" w14:textId="77777777" w:rsidR="008D4E44" w:rsidRPr="00721472" w:rsidRDefault="00EB3155" w:rsidP="000F1671">
      <w:pPr>
        <w:widowControl w:val="0"/>
        <w:autoSpaceDE w:val="0"/>
        <w:autoSpaceDN w:val="0"/>
        <w:adjustRightInd w:val="0"/>
        <w:rPr>
          <w:rFonts w:cs="Calibri"/>
          <w:b/>
          <w:i/>
        </w:rPr>
      </w:pPr>
      <w:r w:rsidRPr="00721472">
        <w:rPr>
          <w:rFonts w:cs="Calibri"/>
          <w:b/>
          <w:i/>
        </w:rPr>
        <w:lastRenderedPageBreak/>
        <w:t>D</w:t>
      </w:r>
      <w:r w:rsidR="008D4E44" w:rsidRPr="00721472">
        <w:rPr>
          <w:rFonts w:cs="Calibri"/>
          <w:b/>
          <w:i/>
        </w:rPr>
        <w:t>.  Business Intelligence Tool</w:t>
      </w:r>
    </w:p>
    <w:p w14:paraId="6FB7113E" w14:textId="77777777" w:rsidR="005B7BBD" w:rsidRPr="00721472" w:rsidRDefault="005B7BBD" w:rsidP="005B7BBD">
      <w:pPr>
        <w:rPr>
          <w:rFonts w:cs="Times New Roman"/>
        </w:rPr>
      </w:pPr>
      <w:r w:rsidRPr="00721472">
        <w:rPr>
          <w:rFonts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w:t>
      </w:r>
    </w:p>
    <w:p w14:paraId="6F0BAFBA" w14:textId="77777777" w:rsidR="0099236B" w:rsidRPr="00721472" w:rsidRDefault="0099236B" w:rsidP="00856B34">
      <w:pPr>
        <w:rPr>
          <w:rFonts w:cs="Times New Roman"/>
          <w:b/>
          <w:i/>
        </w:rPr>
      </w:pPr>
    </w:p>
    <w:p w14:paraId="032067A0" w14:textId="322DE3E9" w:rsidR="00FC464B" w:rsidRPr="00721472" w:rsidRDefault="00EB3155" w:rsidP="00B01557">
      <w:pPr>
        <w:rPr>
          <w:rFonts w:cs="Times New Roman"/>
          <w:i/>
        </w:rPr>
      </w:pPr>
      <w:r w:rsidRPr="00721472">
        <w:rPr>
          <w:rFonts w:cs="Times New Roman"/>
          <w:b/>
          <w:i/>
        </w:rPr>
        <w:t>E</w:t>
      </w:r>
      <w:r w:rsidR="003C5052" w:rsidRPr="00721472">
        <w:rPr>
          <w:rFonts w:cs="Times New Roman"/>
          <w:b/>
          <w:i/>
        </w:rPr>
        <w:t>.  Dropout/DSP Pilot Projec</w:t>
      </w:r>
      <w:r w:rsidR="003E3F9C" w:rsidRPr="00721472">
        <w:rPr>
          <w:rFonts w:cs="Times New Roman"/>
          <w:b/>
          <w:i/>
        </w:rPr>
        <w:t>t</w:t>
      </w:r>
      <w:r w:rsidR="005D4CD0" w:rsidRPr="00721472">
        <w:rPr>
          <w:rFonts w:cs="Times New Roman"/>
          <w:b/>
          <w:i/>
        </w:rPr>
        <w:t xml:space="preserve"> [Community Connections, Career Partnerships-Ohio]</w:t>
      </w:r>
    </w:p>
    <w:p w14:paraId="0148C280" w14:textId="77777777" w:rsidR="005D4CD0" w:rsidRPr="00721472" w:rsidRDefault="005D4CD0" w:rsidP="005D4CD0">
      <w:pPr>
        <w:widowControl w:val="0"/>
        <w:autoSpaceDE w:val="0"/>
        <w:autoSpaceDN w:val="0"/>
        <w:adjustRightInd w:val="0"/>
        <w:rPr>
          <w:rFonts w:cs="Times New Roman"/>
          <w:color w:val="FF0000"/>
          <w:u w:val="single"/>
        </w:rPr>
      </w:pPr>
      <w:r w:rsidRPr="00721472">
        <w:rPr>
          <w:rFonts w:cs="Calibri"/>
          <w:color w:val="FF0000"/>
          <w:u w:val="single"/>
        </w:rPr>
        <w:t xml:space="preserve">OPRA member providers participating in the pilot are:  </w:t>
      </w:r>
      <w:proofErr w:type="spellStart"/>
      <w:r w:rsidRPr="00721472">
        <w:rPr>
          <w:rFonts w:cs="Calibri"/>
          <w:color w:val="FF0000"/>
          <w:u w:val="single"/>
        </w:rPr>
        <w:t>Heinzerling</w:t>
      </w:r>
      <w:proofErr w:type="spellEnd"/>
      <w:r w:rsidRPr="00721472">
        <w:rPr>
          <w:rFonts w:cs="Calibri"/>
          <w:color w:val="FF0000"/>
          <w:u w:val="single"/>
        </w:rPr>
        <w:t xml:space="preserve">, CCHS and </w:t>
      </w:r>
      <w:proofErr w:type="spellStart"/>
      <w:r w:rsidRPr="00721472">
        <w:rPr>
          <w:rFonts w:cs="Calibri"/>
          <w:color w:val="FF0000"/>
          <w:u w:val="single"/>
        </w:rPr>
        <w:t>ViaQuest</w:t>
      </w:r>
      <w:proofErr w:type="spellEnd"/>
      <w:r w:rsidRPr="00721472">
        <w:rPr>
          <w:rFonts w:cs="Calibri"/>
          <w:color w:val="FF0000"/>
          <w:u w:val="single"/>
        </w:rPr>
        <w:t xml:space="preserve"> for students from </w:t>
      </w:r>
      <w:proofErr w:type="gramStart"/>
      <w:r w:rsidR="00FC464B" w:rsidRPr="00721472">
        <w:rPr>
          <w:rFonts w:cs="Calibri"/>
          <w:color w:val="FF0000"/>
          <w:u w:val="single"/>
        </w:rPr>
        <w:t>Franklin</w:t>
      </w:r>
      <w:proofErr w:type="gramEnd"/>
      <w:r w:rsidR="00FC464B" w:rsidRPr="00721472">
        <w:rPr>
          <w:rFonts w:cs="Calibri"/>
          <w:color w:val="FF0000"/>
          <w:u w:val="single"/>
        </w:rPr>
        <w:t xml:space="preserve"> Heights High School</w:t>
      </w:r>
      <w:r w:rsidRPr="00721472">
        <w:rPr>
          <w:rFonts w:cs="Calibri"/>
          <w:color w:val="FF0000"/>
          <w:u w:val="single"/>
        </w:rPr>
        <w:t xml:space="preserve"> in the South-Western City Schools District. </w:t>
      </w:r>
      <w:r w:rsidRPr="00721472">
        <w:rPr>
          <w:rFonts w:cs="Times New Roman"/>
          <w:color w:val="FF0000"/>
          <w:u w:val="single"/>
        </w:rPr>
        <w:t xml:space="preserve">Janice Hall has been engaged as the project manager for </w:t>
      </w:r>
      <w:proofErr w:type="gramStart"/>
      <w:r w:rsidRPr="00721472">
        <w:rPr>
          <w:rFonts w:cs="Times New Roman"/>
          <w:color w:val="FF0000"/>
          <w:u w:val="single"/>
        </w:rPr>
        <w:t>C3P(</w:t>
      </w:r>
      <w:proofErr w:type="gramEnd"/>
      <w:r w:rsidRPr="00721472">
        <w:rPr>
          <w:rFonts w:cs="Times New Roman"/>
          <w:color w:val="FF0000"/>
          <w:u w:val="single"/>
        </w:rPr>
        <w:t xml:space="preserve">O).  </w:t>
      </w:r>
      <w:r w:rsidR="00385B45" w:rsidRPr="00721472">
        <w:rPr>
          <w:rFonts w:cs="Times New Roman"/>
          <w:color w:val="FF0000"/>
          <w:u w:val="single"/>
        </w:rPr>
        <w:t xml:space="preserve">The target is to have five additional locations offering the program in the 2016-17 school year. </w:t>
      </w:r>
    </w:p>
    <w:p w14:paraId="427EE443" w14:textId="77777777" w:rsidR="00335ED9" w:rsidRPr="00721472" w:rsidRDefault="00335ED9" w:rsidP="005D4CD0">
      <w:pPr>
        <w:widowControl w:val="0"/>
        <w:autoSpaceDE w:val="0"/>
        <w:autoSpaceDN w:val="0"/>
        <w:adjustRightInd w:val="0"/>
        <w:rPr>
          <w:rFonts w:cs="Times New Roman"/>
          <w:color w:val="FF0000"/>
          <w:u w:val="single"/>
        </w:rPr>
      </w:pPr>
    </w:p>
    <w:p w14:paraId="723B0E5D" w14:textId="65576BBE" w:rsidR="00385B45" w:rsidRPr="00721472" w:rsidRDefault="00E10AB2" w:rsidP="005D4CD0">
      <w:pPr>
        <w:widowControl w:val="0"/>
        <w:autoSpaceDE w:val="0"/>
        <w:autoSpaceDN w:val="0"/>
        <w:adjustRightInd w:val="0"/>
        <w:rPr>
          <w:rFonts w:cs="Calibri"/>
          <w:color w:val="FF0000"/>
          <w:u w:val="single"/>
        </w:rPr>
      </w:pPr>
      <w:r w:rsidRPr="00721472">
        <w:rPr>
          <w:rFonts w:cs="Times New Roman"/>
          <w:color w:val="FF0000"/>
          <w:u w:val="single"/>
        </w:rPr>
        <w:t xml:space="preserve">The </w:t>
      </w:r>
      <w:proofErr w:type="gramStart"/>
      <w:r w:rsidRPr="00721472">
        <w:rPr>
          <w:rFonts w:cs="Times New Roman"/>
          <w:color w:val="FF0000"/>
          <w:u w:val="single"/>
        </w:rPr>
        <w:t>C3P(</w:t>
      </w:r>
      <w:proofErr w:type="gramEnd"/>
      <w:r w:rsidRPr="00721472">
        <w:rPr>
          <w:rFonts w:cs="Times New Roman"/>
          <w:color w:val="FF0000"/>
          <w:u w:val="single"/>
        </w:rPr>
        <w:t>O)</w:t>
      </w:r>
      <w:r w:rsidR="00505724" w:rsidRPr="00721472">
        <w:rPr>
          <w:rFonts w:cs="Times New Roman"/>
          <w:color w:val="FF0000"/>
          <w:u w:val="single"/>
        </w:rPr>
        <w:t xml:space="preserve"> advisory group </w:t>
      </w:r>
      <w:r w:rsidR="005D4CD0" w:rsidRPr="00721472">
        <w:rPr>
          <w:rFonts w:cs="Times New Roman"/>
          <w:color w:val="FF0000"/>
          <w:u w:val="single"/>
        </w:rPr>
        <w:t>met for the first time</w:t>
      </w:r>
      <w:r w:rsidRPr="00721472">
        <w:rPr>
          <w:rFonts w:cs="Times New Roman"/>
          <w:color w:val="FF0000"/>
          <w:u w:val="single"/>
        </w:rPr>
        <w:t xml:space="preserve"> on February 1st</w:t>
      </w:r>
      <w:r w:rsidR="00505724" w:rsidRPr="00721472">
        <w:rPr>
          <w:rFonts w:cs="Times New Roman"/>
          <w:color w:val="FF0000"/>
          <w:u w:val="single"/>
        </w:rPr>
        <w:t xml:space="preserve">, with representatives from </w:t>
      </w:r>
      <w:r w:rsidR="005D4CD0" w:rsidRPr="00721472">
        <w:rPr>
          <w:rFonts w:cs="Times New Roman"/>
          <w:color w:val="FF0000"/>
          <w:u w:val="single"/>
        </w:rPr>
        <w:t xml:space="preserve">ODE, </w:t>
      </w:r>
      <w:r w:rsidR="00E07088" w:rsidRPr="00721472">
        <w:rPr>
          <w:rFonts w:cs="Times New Roman"/>
          <w:color w:val="FF0000"/>
          <w:u w:val="single"/>
        </w:rPr>
        <w:t>each provider mentor site, OADSP</w:t>
      </w:r>
      <w:r w:rsidR="005D4CD0" w:rsidRPr="00721472">
        <w:rPr>
          <w:rFonts w:cs="Times New Roman"/>
          <w:color w:val="FF0000"/>
          <w:u w:val="single"/>
        </w:rPr>
        <w:t>, South</w:t>
      </w:r>
      <w:r w:rsidRPr="00721472">
        <w:rPr>
          <w:rFonts w:cs="Times New Roman"/>
          <w:color w:val="FF0000"/>
          <w:u w:val="single"/>
        </w:rPr>
        <w:t>-W</w:t>
      </w:r>
      <w:r w:rsidR="005D4CD0" w:rsidRPr="00721472">
        <w:rPr>
          <w:rFonts w:cs="Times New Roman"/>
          <w:color w:val="FF0000"/>
          <w:u w:val="single"/>
        </w:rPr>
        <w:t xml:space="preserve">estern City Schools and OPRA.  The </w:t>
      </w:r>
      <w:r w:rsidR="00505724" w:rsidRPr="00721472">
        <w:rPr>
          <w:rFonts w:cs="Times New Roman"/>
          <w:color w:val="FF0000"/>
          <w:u w:val="single"/>
        </w:rPr>
        <w:t xml:space="preserve">student </w:t>
      </w:r>
      <w:r w:rsidR="005D4CD0" w:rsidRPr="00721472">
        <w:rPr>
          <w:rFonts w:cs="Times New Roman"/>
          <w:color w:val="FF0000"/>
          <w:u w:val="single"/>
        </w:rPr>
        <w:t>participant will join later meetings</w:t>
      </w:r>
      <w:r w:rsidR="00505724" w:rsidRPr="00721472">
        <w:rPr>
          <w:rFonts w:cs="Times New Roman"/>
          <w:color w:val="FF0000"/>
          <w:u w:val="single"/>
        </w:rPr>
        <w:t>.  ODE will ser</w:t>
      </w:r>
      <w:r w:rsidR="00E07088" w:rsidRPr="00721472">
        <w:rPr>
          <w:rFonts w:cs="Times New Roman"/>
          <w:color w:val="FF0000"/>
          <w:u w:val="single"/>
        </w:rPr>
        <w:t>ve as a resource to the advisory group.</w:t>
      </w:r>
      <w:r w:rsidR="00DF2F41" w:rsidRPr="00721472">
        <w:rPr>
          <w:rFonts w:cs="Calibri"/>
          <w:color w:val="FF0000"/>
          <w:u w:val="single"/>
        </w:rPr>
        <w:t xml:space="preserve"> The advisory group plans to develop a "handbook" for the students that will detail the top 10 expectations of the program - at school and at the mentor-sit</w:t>
      </w:r>
      <w:r w:rsidR="00917F5C" w:rsidRPr="00721472">
        <w:rPr>
          <w:rFonts w:cs="Calibri"/>
          <w:color w:val="FF0000"/>
          <w:u w:val="single"/>
        </w:rPr>
        <w:t xml:space="preserve">es (such as attendance, attire and </w:t>
      </w:r>
      <w:r w:rsidR="00DF2F41" w:rsidRPr="00721472">
        <w:rPr>
          <w:rFonts w:cs="Calibri"/>
          <w:color w:val="FF0000"/>
          <w:u w:val="single"/>
        </w:rPr>
        <w:t>attitude</w:t>
      </w:r>
      <w:r w:rsidR="00917F5C" w:rsidRPr="00721472">
        <w:rPr>
          <w:rFonts w:cs="Calibri"/>
          <w:color w:val="FF0000"/>
          <w:u w:val="single"/>
        </w:rPr>
        <w:t>).</w:t>
      </w:r>
    </w:p>
    <w:p w14:paraId="7E580FFB" w14:textId="77777777" w:rsidR="00D0080B" w:rsidRPr="00721472" w:rsidRDefault="00D0080B" w:rsidP="00D0080B">
      <w:pPr>
        <w:widowControl w:val="0"/>
        <w:autoSpaceDE w:val="0"/>
        <w:autoSpaceDN w:val="0"/>
        <w:adjustRightInd w:val="0"/>
        <w:rPr>
          <w:rFonts w:cs="Calibri"/>
          <w:color w:val="FF0000"/>
          <w:u w:val="single"/>
        </w:rPr>
      </w:pPr>
    </w:p>
    <w:p w14:paraId="1369FB1C" w14:textId="2D10119F" w:rsidR="00D0080B" w:rsidRPr="00721472" w:rsidRDefault="004D468B" w:rsidP="00D0080B">
      <w:pPr>
        <w:widowControl w:val="0"/>
        <w:autoSpaceDE w:val="0"/>
        <w:autoSpaceDN w:val="0"/>
        <w:adjustRightInd w:val="0"/>
        <w:rPr>
          <w:rFonts w:cs="Calibri"/>
          <w:color w:val="FF0000"/>
          <w:u w:val="single"/>
        </w:rPr>
      </w:pPr>
      <w:r w:rsidRPr="00721472">
        <w:rPr>
          <w:rFonts w:cs="Calibri"/>
          <w:color w:val="FF0000"/>
          <w:u w:val="single"/>
        </w:rPr>
        <w:t>Garry Mosier and Janice Hall</w:t>
      </w:r>
      <w:r w:rsidR="00D0080B" w:rsidRPr="00721472">
        <w:rPr>
          <w:rFonts w:cs="Calibri"/>
          <w:color w:val="FF0000"/>
          <w:u w:val="single"/>
        </w:rPr>
        <w:t xml:space="preserve"> met with </w:t>
      </w:r>
      <w:r w:rsidRPr="00721472">
        <w:rPr>
          <w:rFonts w:cs="Calibri"/>
          <w:color w:val="FF0000"/>
          <w:u w:val="single"/>
        </w:rPr>
        <w:t xml:space="preserve">leadership at Tri-Star CTC in Celina about </w:t>
      </w:r>
      <w:proofErr w:type="gramStart"/>
      <w:r w:rsidRPr="00721472">
        <w:rPr>
          <w:rFonts w:cs="Calibri"/>
          <w:color w:val="FF0000"/>
          <w:u w:val="single"/>
        </w:rPr>
        <w:t>C3P(</w:t>
      </w:r>
      <w:proofErr w:type="gramEnd"/>
      <w:r w:rsidRPr="00721472">
        <w:rPr>
          <w:rFonts w:cs="Calibri"/>
          <w:color w:val="FF0000"/>
          <w:u w:val="single"/>
        </w:rPr>
        <w:t>O).</w:t>
      </w:r>
    </w:p>
    <w:p w14:paraId="559F0900" w14:textId="77777777" w:rsidR="00D0080B" w:rsidRPr="00721472" w:rsidRDefault="00D0080B" w:rsidP="00D0080B">
      <w:pPr>
        <w:widowControl w:val="0"/>
        <w:autoSpaceDE w:val="0"/>
        <w:autoSpaceDN w:val="0"/>
        <w:adjustRightInd w:val="0"/>
        <w:rPr>
          <w:rFonts w:cs="Calibri"/>
          <w:color w:val="FF0000"/>
          <w:u w:val="single"/>
        </w:rPr>
      </w:pPr>
    </w:p>
    <w:p w14:paraId="51292728" w14:textId="1410B4D7" w:rsidR="00D0080B" w:rsidRPr="00721472" w:rsidRDefault="00D0080B" w:rsidP="00D0080B">
      <w:pPr>
        <w:widowControl w:val="0"/>
        <w:autoSpaceDE w:val="0"/>
        <w:autoSpaceDN w:val="0"/>
        <w:adjustRightInd w:val="0"/>
        <w:rPr>
          <w:rFonts w:cs="Calibri"/>
          <w:color w:val="FF0000"/>
          <w:u w:val="single"/>
        </w:rPr>
      </w:pPr>
      <w:r w:rsidRPr="00721472">
        <w:rPr>
          <w:rFonts w:cs="Calibri"/>
          <w:color w:val="FF0000"/>
          <w:u w:val="single"/>
        </w:rPr>
        <w:t xml:space="preserve">On February 22, </w:t>
      </w:r>
      <w:r w:rsidR="001D6CF7" w:rsidRPr="00721472">
        <w:rPr>
          <w:rFonts w:cs="Calibri"/>
          <w:color w:val="FF0000"/>
          <w:u w:val="single"/>
        </w:rPr>
        <w:t>leadership</w:t>
      </w:r>
      <w:r w:rsidRPr="00721472">
        <w:rPr>
          <w:rFonts w:cs="Calibri"/>
          <w:color w:val="FF0000"/>
          <w:u w:val="single"/>
        </w:rPr>
        <w:t xml:space="preserve"> from Rushmore Academy and Tri-Rivers CTC (Marion County) will</w:t>
      </w:r>
      <w:r w:rsidR="001D6CF7" w:rsidRPr="00721472">
        <w:rPr>
          <w:rFonts w:cs="Calibri"/>
          <w:color w:val="FF0000"/>
          <w:u w:val="single"/>
        </w:rPr>
        <w:t xml:space="preserve"> be doing a site visit to the </w:t>
      </w:r>
      <w:proofErr w:type="gramStart"/>
      <w:r w:rsidR="001D6CF7" w:rsidRPr="00721472">
        <w:rPr>
          <w:rFonts w:cs="Calibri"/>
          <w:color w:val="FF0000"/>
          <w:u w:val="single"/>
        </w:rPr>
        <w:t>C3P(</w:t>
      </w:r>
      <w:proofErr w:type="gramEnd"/>
      <w:r w:rsidR="001D6CF7" w:rsidRPr="00721472">
        <w:rPr>
          <w:rFonts w:cs="Calibri"/>
          <w:color w:val="FF0000"/>
          <w:u w:val="single"/>
        </w:rPr>
        <w:t>O) program at Franklin Heights High School</w:t>
      </w:r>
      <w:r w:rsidRPr="00721472">
        <w:rPr>
          <w:rFonts w:cs="Calibri"/>
          <w:color w:val="FF0000"/>
          <w:u w:val="single"/>
        </w:rPr>
        <w:t xml:space="preserve">.  </w:t>
      </w:r>
      <w:r w:rsidR="001D6CF7" w:rsidRPr="00721472">
        <w:rPr>
          <w:rFonts w:cs="Calibri"/>
          <w:color w:val="FF0000"/>
          <w:u w:val="single"/>
        </w:rPr>
        <w:t xml:space="preserve">Adam </w:t>
      </w:r>
      <w:proofErr w:type="spellStart"/>
      <w:r w:rsidR="001D6CF7" w:rsidRPr="00721472">
        <w:rPr>
          <w:rFonts w:cs="Calibri"/>
          <w:color w:val="FF0000"/>
          <w:u w:val="single"/>
        </w:rPr>
        <w:t>Guinther</w:t>
      </w:r>
      <w:proofErr w:type="spellEnd"/>
      <w:r w:rsidR="001D6CF7" w:rsidRPr="00721472">
        <w:rPr>
          <w:rFonts w:cs="Calibri"/>
          <w:color w:val="FF0000"/>
          <w:u w:val="single"/>
        </w:rPr>
        <w:t xml:space="preserve"> and Janice</w:t>
      </w:r>
      <w:r w:rsidRPr="00721472">
        <w:rPr>
          <w:rFonts w:cs="Calibri"/>
          <w:color w:val="FF0000"/>
          <w:u w:val="single"/>
        </w:rPr>
        <w:t xml:space="preserve"> have been invited to Rushmore Acade</w:t>
      </w:r>
      <w:r w:rsidR="001D6CF7" w:rsidRPr="00721472">
        <w:rPr>
          <w:rFonts w:cs="Calibri"/>
          <w:color w:val="FF0000"/>
          <w:u w:val="single"/>
        </w:rPr>
        <w:t>my's Board meeting on March 8. </w:t>
      </w:r>
    </w:p>
    <w:p w14:paraId="281A0CE7" w14:textId="77777777" w:rsidR="007D769E" w:rsidRPr="00721472" w:rsidRDefault="007D769E" w:rsidP="007D769E">
      <w:pPr>
        <w:widowControl w:val="0"/>
        <w:autoSpaceDE w:val="0"/>
        <w:autoSpaceDN w:val="0"/>
        <w:adjustRightInd w:val="0"/>
        <w:rPr>
          <w:rFonts w:cs="Calibri"/>
          <w:color w:val="FF0000"/>
          <w:u w:val="single"/>
        </w:rPr>
      </w:pPr>
    </w:p>
    <w:p w14:paraId="26ABCE67" w14:textId="77777777" w:rsidR="007D769E" w:rsidRPr="00721472" w:rsidRDefault="007D769E" w:rsidP="007D769E">
      <w:pPr>
        <w:widowControl w:val="0"/>
        <w:autoSpaceDE w:val="0"/>
        <w:autoSpaceDN w:val="0"/>
        <w:adjustRightInd w:val="0"/>
        <w:rPr>
          <w:rFonts w:cs="Calibri"/>
          <w:color w:val="FF0000"/>
          <w:u w:val="single"/>
        </w:rPr>
      </w:pPr>
      <w:r w:rsidRPr="00721472">
        <w:rPr>
          <w:rFonts w:cs="Calibri"/>
          <w:color w:val="FF0000"/>
          <w:u w:val="single"/>
        </w:rPr>
        <w:t>Janice and Bethany are working on the application package to submit to ODE for consideration of credentials approval.  The deadline is March 15</w:t>
      </w:r>
      <w:r w:rsidRPr="00721472">
        <w:rPr>
          <w:rFonts w:cs="Calibri"/>
          <w:color w:val="FF0000"/>
          <w:u w:val="single"/>
          <w:vertAlign w:val="superscript"/>
        </w:rPr>
        <w:t>th</w:t>
      </w:r>
      <w:r w:rsidRPr="00721472">
        <w:rPr>
          <w:rFonts w:cs="Calibri"/>
          <w:color w:val="FF0000"/>
          <w:u w:val="single"/>
        </w:rPr>
        <w:t>.  Janice has asked for samples of providers incorporating "</w:t>
      </w:r>
      <w:proofErr w:type="spellStart"/>
      <w:r w:rsidRPr="00721472">
        <w:rPr>
          <w:rFonts w:cs="Calibri"/>
          <w:color w:val="FF0000"/>
          <w:u w:val="single"/>
        </w:rPr>
        <w:t>DSPaths</w:t>
      </w:r>
      <w:proofErr w:type="spellEnd"/>
      <w:r w:rsidRPr="00721472">
        <w:rPr>
          <w:rFonts w:cs="Calibri"/>
          <w:color w:val="FF0000"/>
          <w:u w:val="single"/>
        </w:rPr>
        <w:t xml:space="preserve"> credentials preferred" in their job openings and position descriptions.  Additional samples would be helpful.</w:t>
      </w:r>
    </w:p>
    <w:p w14:paraId="32D0016C" w14:textId="77777777" w:rsidR="00D0080B" w:rsidRPr="00721472" w:rsidRDefault="00D0080B" w:rsidP="00D0080B">
      <w:pPr>
        <w:widowControl w:val="0"/>
        <w:autoSpaceDE w:val="0"/>
        <w:autoSpaceDN w:val="0"/>
        <w:adjustRightInd w:val="0"/>
        <w:rPr>
          <w:rFonts w:cs="Calibri"/>
          <w:color w:val="FF0000"/>
          <w:u w:val="single"/>
        </w:rPr>
      </w:pPr>
    </w:p>
    <w:p w14:paraId="1D73ED4E" w14:textId="77777777" w:rsidR="00335ED9" w:rsidRPr="00721472" w:rsidRDefault="001D6CF7" w:rsidP="005D4CD0">
      <w:pPr>
        <w:widowControl w:val="0"/>
        <w:autoSpaceDE w:val="0"/>
        <w:autoSpaceDN w:val="0"/>
        <w:adjustRightInd w:val="0"/>
        <w:rPr>
          <w:rFonts w:cs="Calibri"/>
          <w:color w:val="FF0000"/>
          <w:u w:val="single"/>
        </w:rPr>
      </w:pPr>
      <w:r w:rsidRPr="00721472">
        <w:rPr>
          <w:rFonts w:cs="Calibri"/>
          <w:color w:val="FF0000"/>
          <w:u w:val="single"/>
        </w:rPr>
        <w:t xml:space="preserve">We will continue to follow up with ECOT and Toledo City Schools.  </w:t>
      </w:r>
    </w:p>
    <w:p w14:paraId="1F4154FD" w14:textId="77777777" w:rsidR="00335ED9" w:rsidRPr="00721472" w:rsidRDefault="00335ED9" w:rsidP="005D4CD0">
      <w:pPr>
        <w:widowControl w:val="0"/>
        <w:autoSpaceDE w:val="0"/>
        <w:autoSpaceDN w:val="0"/>
        <w:adjustRightInd w:val="0"/>
        <w:rPr>
          <w:rFonts w:cs="Calibri"/>
          <w:color w:val="FF0000"/>
        </w:rPr>
      </w:pPr>
    </w:p>
    <w:p w14:paraId="6398C595" w14:textId="277805AF" w:rsidR="00335ED9" w:rsidRPr="00721472" w:rsidRDefault="00335ED9" w:rsidP="00335ED9">
      <w:pPr>
        <w:jc w:val="both"/>
        <w:rPr>
          <w:rFonts w:cs="Times New Roman"/>
          <w:color w:val="FF0000"/>
          <w:u w:val="single"/>
        </w:rPr>
      </w:pPr>
      <w:r w:rsidRPr="00721472">
        <w:rPr>
          <w:rFonts w:cs="Times New Roman"/>
          <w:color w:val="FF0000"/>
          <w:u w:val="single"/>
        </w:rPr>
        <w:t>Bethany and Janice will be making a presentation at the Member Orientation on March 3</w:t>
      </w:r>
      <w:r w:rsidRPr="00721472">
        <w:rPr>
          <w:rFonts w:cs="Times New Roman"/>
          <w:color w:val="FF0000"/>
          <w:u w:val="single"/>
          <w:vertAlign w:val="superscript"/>
        </w:rPr>
        <w:t>rd</w:t>
      </w:r>
      <w:r w:rsidRPr="00721472">
        <w:rPr>
          <w:rFonts w:cs="Times New Roman"/>
          <w:color w:val="FF0000"/>
          <w:u w:val="single"/>
        </w:rPr>
        <w:t>, and will lead a session at the Spring Conference.</w:t>
      </w:r>
    </w:p>
    <w:p w14:paraId="747FBD94" w14:textId="77777777" w:rsidR="00335ED9" w:rsidRPr="00721472" w:rsidRDefault="00335ED9" w:rsidP="005D4CD0">
      <w:pPr>
        <w:widowControl w:val="0"/>
        <w:autoSpaceDE w:val="0"/>
        <w:autoSpaceDN w:val="0"/>
        <w:adjustRightInd w:val="0"/>
        <w:rPr>
          <w:rFonts w:cs="Calibri"/>
          <w:color w:val="FF0000"/>
          <w:u w:val="single"/>
        </w:rPr>
      </w:pPr>
    </w:p>
    <w:p w14:paraId="192118A8" w14:textId="03639B16" w:rsidR="005D4CD0" w:rsidRPr="00721472" w:rsidRDefault="001D6CF7" w:rsidP="005D4CD0">
      <w:pPr>
        <w:widowControl w:val="0"/>
        <w:autoSpaceDE w:val="0"/>
        <w:autoSpaceDN w:val="0"/>
        <w:adjustRightInd w:val="0"/>
        <w:rPr>
          <w:rFonts w:cs="Calibri"/>
          <w:color w:val="FF0000"/>
          <w:u w:val="single"/>
        </w:rPr>
      </w:pPr>
      <w:r w:rsidRPr="00721472">
        <w:rPr>
          <w:rFonts w:cs="Calibri"/>
          <w:color w:val="FF0000"/>
          <w:u w:val="single"/>
        </w:rPr>
        <w:t xml:space="preserve">Anyone interested in </w:t>
      </w:r>
      <w:proofErr w:type="gramStart"/>
      <w:r w:rsidRPr="00721472">
        <w:rPr>
          <w:rFonts w:cs="Calibri"/>
          <w:color w:val="FF0000"/>
          <w:u w:val="single"/>
        </w:rPr>
        <w:t>C3P(</w:t>
      </w:r>
      <w:proofErr w:type="gramEnd"/>
      <w:r w:rsidRPr="00721472">
        <w:rPr>
          <w:rFonts w:cs="Calibri"/>
          <w:color w:val="FF0000"/>
          <w:u w:val="single"/>
        </w:rPr>
        <w:t xml:space="preserve">O) is encouraged to contact Janice at </w:t>
      </w:r>
      <w:hyperlink r:id="rId8" w:history="1">
        <w:r w:rsidRPr="00721472">
          <w:rPr>
            <w:rStyle w:val="Hyperlink"/>
            <w:rFonts w:cs="Calibri"/>
            <w:color w:val="FF0000"/>
          </w:rPr>
          <w:t>jhall@opra.org</w:t>
        </w:r>
      </w:hyperlink>
      <w:r w:rsidRPr="00721472">
        <w:rPr>
          <w:rFonts w:cs="Calibri"/>
          <w:color w:val="FF0000"/>
          <w:u w:val="single"/>
        </w:rPr>
        <w:t xml:space="preserve">. </w:t>
      </w:r>
    </w:p>
    <w:p w14:paraId="1188BBE0" w14:textId="77777777" w:rsidR="00DE1609" w:rsidRDefault="00DE1609" w:rsidP="00CF5660">
      <w:pPr>
        <w:jc w:val="both"/>
        <w:rPr>
          <w:rFonts w:cs="Times New Roman"/>
        </w:rPr>
      </w:pPr>
    </w:p>
    <w:p w14:paraId="3B8AEE89" w14:textId="77777777" w:rsidR="00C9680E" w:rsidRPr="00721472" w:rsidRDefault="00C9680E" w:rsidP="00CF5660">
      <w:pPr>
        <w:jc w:val="both"/>
        <w:rPr>
          <w:rFonts w:cs="Times New Roman"/>
        </w:rPr>
      </w:pPr>
    </w:p>
    <w:p w14:paraId="459C2C0F" w14:textId="77777777" w:rsidR="00504857" w:rsidRPr="00721472" w:rsidRDefault="00EB3155" w:rsidP="00293575">
      <w:pPr>
        <w:jc w:val="both"/>
        <w:rPr>
          <w:rFonts w:cs="Times New Roman"/>
          <w:b/>
          <w:i/>
        </w:rPr>
      </w:pPr>
      <w:r w:rsidRPr="00721472">
        <w:rPr>
          <w:rFonts w:cs="Times New Roman"/>
          <w:b/>
          <w:i/>
        </w:rPr>
        <w:lastRenderedPageBreak/>
        <w:t>F</w:t>
      </w:r>
      <w:r w:rsidR="00DA63D9" w:rsidRPr="00721472">
        <w:rPr>
          <w:rFonts w:cs="Times New Roman"/>
          <w:b/>
          <w:i/>
        </w:rPr>
        <w:t xml:space="preserve">.  </w:t>
      </w:r>
      <w:r w:rsidR="00293575" w:rsidRPr="00721472">
        <w:rPr>
          <w:rFonts w:cs="Times New Roman"/>
          <w:b/>
          <w:i/>
        </w:rPr>
        <w:t>Member Relations</w:t>
      </w:r>
      <w:r w:rsidR="00E44B97" w:rsidRPr="00721472">
        <w:rPr>
          <w:rFonts w:cs="Times New Roman"/>
          <w:b/>
          <w:i/>
        </w:rPr>
        <w:t xml:space="preserve"> Data</w:t>
      </w:r>
    </w:p>
    <w:p w14:paraId="4A903A0B" w14:textId="77777777" w:rsidR="005B7BBD" w:rsidRPr="00721472" w:rsidRDefault="005B7BBD" w:rsidP="005B7BBD">
      <w:pPr>
        <w:rPr>
          <w:rFonts w:cs="Times New Roman"/>
        </w:rPr>
      </w:pPr>
      <w:r w:rsidRPr="00721472">
        <w:rPr>
          <w:rFonts w:cs="Times New Roman"/>
        </w:rPr>
        <w:t>During 2015, OPRA staff interacted heavily with committee members and created a dialogue that has helped develop OPRA’s events, trainings and conference sessions. Based on the utilization of the Communication Plan, OPRA increasing attendance at committee meetings, District meetings and the OPRA Member Only Friday Conference call we have seen an increase in member and staff communication and outcomes. Please see Events section M.</w:t>
      </w:r>
    </w:p>
    <w:p w14:paraId="74CC3068" w14:textId="77777777" w:rsidR="00C2217F" w:rsidRPr="00721472" w:rsidRDefault="00C2217F" w:rsidP="00293575">
      <w:pPr>
        <w:jc w:val="both"/>
        <w:rPr>
          <w:rFonts w:cs="Times New Roman"/>
        </w:rPr>
      </w:pPr>
    </w:p>
    <w:p w14:paraId="5869F9C5" w14:textId="77777777" w:rsidR="0062745F" w:rsidRPr="00721472" w:rsidRDefault="00E2552B" w:rsidP="0066133D">
      <w:pPr>
        <w:jc w:val="both"/>
        <w:rPr>
          <w:rFonts w:cs="Times New Roman"/>
          <w:i/>
          <w:u w:val="single"/>
        </w:rPr>
      </w:pPr>
      <w:r w:rsidRPr="00721472">
        <w:rPr>
          <w:rFonts w:cs="Times New Roman"/>
          <w:b/>
          <w:i/>
        </w:rPr>
        <w:t>G</w:t>
      </w:r>
      <w:r w:rsidR="00293575" w:rsidRPr="00721472">
        <w:rPr>
          <w:rFonts w:cs="Times New Roman"/>
          <w:b/>
          <w:i/>
        </w:rPr>
        <w:t>. Communication</w:t>
      </w:r>
      <w:r w:rsidR="00E44B97" w:rsidRPr="00721472">
        <w:rPr>
          <w:rFonts w:cs="Times New Roman"/>
          <w:b/>
          <w:i/>
        </w:rPr>
        <w:t xml:space="preserve"> Plan</w:t>
      </w:r>
      <w:r w:rsidR="00C2217F" w:rsidRPr="00721472">
        <w:rPr>
          <w:rFonts w:cs="Times New Roman"/>
          <w:b/>
          <w:i/>
        </w:rPr>
        <w:t xml:space="preserve"> </w:t>
      </w:r>
    </w:p>
    <w:p w14:paraId="0DD3A65C" w14:textId="1DAB5056" w:rsidR="00C57317" w:rsidRPr="00721472" w:rsidRDefault="003B79CB" w:rsidP="003B79CB">
      <w:pPr>
        <w:widowControl w:val="0"/>
        <w:autoSpaceDE w:val="0"/>
        <w:autoSpaceDN w:val="0"/>
        <w:adjustRightInd w:val="0"/>
      </w:pPr>
      <w:r w:rsidRPr="00721472">
        <w:t xml:space="preserve">The Communication Plan for 2016 will </w:t>
      </w:r>
      <w:proofErr w:type="gramStart"/>
      <w:r w:rsidRPr="00721472">
        <w:t>being</w:t>
      </w:r>
      <w:proofErr w:type="gramEnd"/>
      <w:r w:rsidRPr="00721472">
        <w:t xml:space="preserve"> mirroring the new OPRA Strategic Plan and Mission statements. During 2016, OPRA </w:t>
      </w:r>
      <w:proofErr w:type="gramStart"/>
      <w:r w:rsidRPr="00721472">
        <w:t>staff are</w:t>
      </w:r>
      <w:proofErr w:type="gramEnd"/>
      <w:r w:rsidRPr="00721472">
        <w:t xml:space="preserve"> working to develop new and interactive methods to engage our members. During 2015, the OPRA Mem</w:t>
      </w:r>
      <w:r w:rsidR="00C57317" w:rsidRPr="00721472">
        <w:t>ber Only Friday Conference call</w:t>
      </w:r>
      <w:r w:rsidRPr="00721472">
        <w:t xml:space="preserve"> was created and was met with an overwhelming success and interaction between OPRA staff and members. This personal and efficient tool has generated positive feedback and increased member interaction. During 2016, </w:t>
      </w:r>
      <w:proofErr w:type="gramStart"/>
      <w:r w:rsidRPr="00721472">
        <w:t>staff are</w:t>
      </w:r>
      <w:proofErr w:type="gramEnd"/>
      <w:r w:rsidRPr="00721472">
        <w:t xml:space="preserve"> continuing to develop new and creative vehicles to keep our members informed and educated.</w:t>
      </w:r>
    </w:p>
    <w:p w14:paraId="0DCAF197" w14:textId="77777777" w:rsidR="00C57317" w:rsidRPr="00721472" w:rsidRDefault="00C57317" w:rsidP="00C57317">
      <w:pPr>
        <w:jc w:val="both"/>
        <w:rPr>
          <w:rFonts w:cs="Times New Roman"/>
          <w:b/>
        </w:rPr>
      </w:pPr>
      <w:r w:rsidRPr="00721472">
        <w:rPr>
          <w:rFonts w:cs="Times New Roman"/>
          <w:b/>
        </w:rPr>
        <w:t>Website</w:t>
      </w:r>
    </w:p>
    <w:p w14:paraId="5AA0D7D4" w14:textId="3DA2F723" w:rsidR="00C57317" w:rsidRPr="00721472" w:rsidRDefault="00C57317" w:rsidP="00C57317">
      <w:pPr>
        <w:jc w:val="both"/>
        <w:rPr>
          <w:rFonts w:cs="Calibri"/>
          <w:b/>
          <w:color w:val="FF0000"/>
          <w:u w:val="single"/>
        </w:rPr>
      </w:pPr>
      <w:r w:rsidRPr="00721472">
        <w:rPr>
          <w:rFonts w:cs="Times New Roman"/>
          <w:color w:val="FF0000"/>
          <w:u w:val="single"/>
        </w:rPr>
        <w:t>Elements of the site continue to be reviewed for use-ability, necessity, function, and aesthetic appeal.</w:t>
      </w:r>
    </w:p>
    <w:p w14:paraId="6784B50F" w14:textId="77777777" w:rsidR="00C57317" w:rsidRPr="00721472" w:rsidRDefault="00C57317" w:rsidP="00C57317">
      <w:pPr>
        <w:pStyle w:val="ListParagraph"/>
        <w:spacing w:after="0" w:line="240" w:lineRule="auto"/>
        <w:ind w:left="0"/>
        <w:jc w:val="both"/>
        <w:rPr>
          <w:rFonts w:cs="Calibri"/>
          <w:b/>
          <w:sz w:val="24"/>
          <w:szCs w:val="24"/>
        </w:rPr>
      </w:pPr>
      <w:r w:rsidRPr="00721472">
        <w:rPr>
          <w:rFonts w:cs="Calibri"/>
          <w:b/>
          <w:sz w:val="24"/>
          <w:szCs w:val="24"/>
        </w:rPr>
        <w:t>ROUNDUP</w:t>
      </w:r>
    </w:p>
    <w:p w14:paraId="6922E081" w14:textId="77777777" w:rsidR="00C57317" w:rsidRPr="00721472" w:rsidRDefault="00C57317" w:rsidP="00C57317">
      <w:pPr>
        <w:jc w:val="both"/>
        <w:rPr>
          <w:rFonts w:cs="Times New Roman"/>
          <w:color w:val="FF0000"/>
          <w:u w:val="single"/>
        </w:rPr>
      </w:pPr>
      <w:r w:rsidRPr="00721472">
        <w:rPr>
          <w:rFonts w:cs="Times New Roman"/>
          <w:color w:val="FF0000"/>
          <w:u w:val="single"/>
        </w:rPr>
        <w:t xml:space="preserve">OPRA Intern Christine </w:t>
      </w:r>
      <w:proofErr w:type="spellStart"/>
      <w:r w:rsidRPr="00721472">
        <w:rPr>
          <w:rFonts w:cs="Times New Roman"/>
          <w:color w:val="FF0000"/>
          <w:u w:val="single"/>
        </w:rPr>
        <w:t>Touvelle</w:t>
      </w:r>
      <w:proofErr w:type="spellEnd"/>
      <w:r w:rsidRPr="00721472">
        <w:rPr>
          <w:rFonts w:cs="Times New Roman"/>
          <w:color w:val="FF0000"/>
          <w:u w:val="single"/>
        </w:rPr>
        <w:t xml:space="preserve"> has been </w:t>
      </w:r>
      <w:proofErr w:type="gramStart"/>
      <w:r w:rsidRPr="00721472">
        <w:rPr>
          <w:rFonts w:cs="Times New Roman"/>
          <w:color w:val="FF0000"/>
          <w:u w:val="single"/>
        </w:rPr>
        <w:t>managing  the</w:t>
      </w:r>
      <w:proofErr w:type="gramEnd"/>
      <w:r w:rsidRPr="00721472">
        <w:rPr>
          <w:rFonts w:cs="Times New Roman"/>
          <w:color w:val="FF0000"/>
          <w:u w:val="single"/>
        </w:rPr>
        <w:t xml:space="preserve"> collection and formatting of ROUNDUP articles and elements. Generally, this e-newsletter is distributed about every 6 weeks.</w:t>
      </w:r>
    </w:p>
    <w:p w14:paraId="7A0BAFD1" w14:textId="77777777" w:rsidR="00C57317" w:rsidRPr="00721472" w:rsidRDefault="00C57317" w:rsidP="00C57317">
      <w:pPr>
        <w:pStyle w:val="ListParagraph"/>
        <w:spacing w:after="0" w:line="240" w:lineRule="auto"/>
        <w:ind w:left="0"/>
        <w:jc w:val="both"/>
        <w:rPr>
          <w:rFonts w:cs="Calibri"/>
          <w:b/>
          <w:sz w:val="24"/>
          <w:szCs w:val="24"/>
        </w:rPr>
      </w:pPr>
      <w:r w:rsidRPr="00721472">
        <w:rPr>
          <w:rFonts w:cs="Calibri"/>
          <w:b/>
          <w:sz w:val="24"/>
          <w:szCs w:val="24"/>
        </w:rPr>
        <w:t>Social Media</w:t>
      </w:r>
    </w:p>
    <w:p w14:paraId="0BA1D624" w14:textId="2FEFC5EB" w:rsidR="00C57317" w:rsidRPr="00721472" w:rsidRDefault="00C57317" w:rsidP="00C57317">
      <w:pPr>
        <w:jc w:val="both"/>
        <w:rPr>
          <w:rFonts w:cs="Calibri"/>
          <w:b/>
          <w:color w:val="FF0000"/>
          <w:u w:val="single"/>
        </w:rPr>
      </w:pPr>
      <w:r w:rsidRPr="00721472">
        <w:rPr>
          <w:rFonts w:cs="Times New Roman"/>
          <w:color w:val="FF0000"/>
          <w:u w:val="single"/>
        </w:rPr>
        <w:t>OPRA’s Facebook and Twitter accounts continue to collect followers. The Facebook page has 468 followers (as of 2/19)</w:t>
      </w:r>
      <w:proofErr w:type="gramStart"/>
      <w:r w:rsidRPr="00721472">
        <w:rPr>
          <w:rFonts w:cs="Times New Roman"/>
          <w:color w:val="FF0000"/>
          <w:u w:val="single"/>
        </w:rPr>
        <w:t>;</w:t>
      </w:r>
      <w:proofErr w:type="gramEnd"/>
      <w:r w:rsidRPr="00721472">
        <w:rPr>
          <w:rFonts w:cs="Times New Roman"/>
          <w:color w:val="FF0000"/>
          <w:u w:val="single"/>
        </w:rPr>
        <w:t xml:space="preserve"> the Twitter account, 215. Both social media platforms have seen an increased level of activity since the start of 2016, largely due to more regular posts and tweets.</w:t>
      </w:r>
    </w:p>
    <w:p w14:paraId="33ACDF8E" w14:textId="77777777" w:rsidR="0066133D" w:rsidRPr="00721472" w:rsidRDefault="0066133D" w:rsidP="000F1671">
      <w:pPr>
        <w:widowControl w:val="0"/>
        <w:autoSpaceDE w:val="0"/>
        <w:autoSpaceDN w:val="0"/>
        <w:adjustRightInd w:val="0"/>
        <w:rPr>
          <w:rFonts w:cs="Calibri"/>
          <w:b/>
        </w:rPr>
      </w:pPr>
    </w:p>
    <w:p w14:paraId="0A0928A0" w14:textId="77777777" w:rsidR="00D76473" w:rsidRPr="00721472" w:rsidRDefault="00D76473" w:rsidP="00D76473">
      <w:pPr>
        <w:jc w:val="both"/>
        <w:rPr>
          <w:rFonts w:cs="Times New Roman"/>
          <w:b/>
          <w:i/>
        </w:rPr>
      </w:pPr>
      <w:r w:rsidRPr="00721472">
        <w:rPr>
          <w:rFonts w:cs="Calibri"/>
          <w:b/>
          <w:i/>
        </w:rPr>
        <w:t xml:space="preserve">H. </w:t>
      </w:r>
      <w:r w:rsidRPr="00721472">
        <w:rPr>
          <w:rFonts w:cs="Times New Roman"/>
          <w:b/>
          <w:i/>
        </w:rPr>
        <w:t>New Member Orientation</w:t>
      </w:r>
    </w:p>
    <w:p w14:paraId="51F0935C" w14:textId="77777777" w:rsidR="00A53505" w:rsidRPr="00721472" w:rsidRDefault="00A53505" w:rsidP="00A53505">
      <w:pPr>
        <w:widowControl w:val="0"/>
        <w:autoSpaceDE w:val="0"/>
        <w:autoSpaceDN w:val="0"/>
        <w:adjustRightInd w:val="0"/>
        <w:rPr>
          <w:rFonts w:cs="Calibri"/>
        </w:rPr>
      </w:pPr>
      <w:r w:rsidRPr="00721472">
        <w:rPr>
          <w:rFonts w:cs="Calibri"/>
        </w:rPr>
        <w:t xml:space="preserve">The first Member Orientation of 2016 has been set for March 3. All OPRA Staff will be introduced, and the full agenda will again include presentations from Associate Members and other affiliates who may have products, services, and points-of-view useful to new Provider Members. In addition, members are being encouraged to attend if senior management </w:t>
      </w:r>
      <w:proofErr w:type="gramStart"/>
      <w:r w:rsidRPr="00721472">
        <w:rPr>
          <w:rFonts w:cs="Calibri"/>
        </w:rPr>
        <w:t>are</w:t>
      </w:r>
      <w:proofErr w:type="gramEnd"/>
      <w:r w:rsidRPr="00721472">
        <w:rPr>
          <w:rFonts w:cs="Calibri"/>
        </w:rPr>
        <w:t xml:space="preserve"> new to their position or organization.</w:t>
      </w:r>
    </w:p>
    <w:p w14:paraId="11F9B50C" w14:textId="77777777" w:rsidR="00AE0C75" w:rsidRPr="00721472" w:rsidRDefault="00AE0C75" w:rsidP="00A53505">
      <w:pPr>
        <w:widowControl w:val="0"/>
        <w:autoSpaceDE w:val="0"/>
        <w:autoSpaceDN w:val="0"/>
        <w:adjustRightInd w:val="0"/>
        <w:rPr>
          <w:rFonts w:cs="Calibri"/>
          <w:color w:val="3366FF"/>
          <w:u w:val="single"/>
        </w:rPr>
      </w:pPr>
    </w:p>
    <w:p w14:paraId="18C1A601" w14:textId="77777777" w:rsidR="00AE0C75" w:rsidRPr="00721472" w:rsidRDefault="00AE0C75" w:rsidP="00AE0C75">
      <w:pPr>
        <w:jc w:val="both"/>
        <w:rPr>
          <w:color w:val="FF0000"/>
          <w:u w:val="single"/>
        </w:rPr>
      </w:pPr>
      <w:r w:rsidRPr="00721472">
        <w:rPr>
          <w:rFonts w:cs="Times New Roman"/>
          <w:color w:val="FF0000"/>
          <w:u w:val="single"/>
        </w:rPr>
        <w:t xml:space="preserve">The agenda for March’s Orientation has been set, with presentations from </w:t>
      </w:r>
      <w:proofErr w:type="spellStart"/>
      <w:r w:rsidRPr="00721472">
        <w:rPr>
          <w:rFonts w:cs="Times New Roman"/>
          <w:color w:val="FF0000"/>
          <w:u w:val="single"/>
        </w:rPr>
        <w:t>CompManagement</w:t>
      </w:r>
      <w:proofErr w:type="spellEnd"/>
      <w:r w:rsidRPr="00721472">
        <w:rPr>
          <w:rFonts w:cs="Times New Roman"/>
          <w:color w:val="FF0000"/>
          <w:u w:val="single"/>
        </w:rPr>
        <w:t>, Provider Resources Group, OADSP, and OPRA.</w:t>
      </w:r>
    </w:p>
    <w:p w14:paraId="510EEDF5" w14:textId="77777777" w:rsidR="006A3C7E" w:rsidRPr="00721472" w:rsidRDefault="006A3C7E" w:rsidP="006E52F4">
      <w:pPr>
        <w:jc w:val="both"/>
        <w:rPr>
          <w:rFonts w:cs="Times New Roman"/>
          <w:b/>
          <w:i/>
        </w:rPr>
      </w:pPr>
    </w:p>
    <w:p w14:paraId="497B2FB0" w14:textId="67D0B6B5" w:rsidR="00ED2225" w:rsidRPr="00721472" w:rsidRDefault="00F32252" w:rsidP="006E52F4">
      <w:pPr>
        <w:jc w:val="both"/>
        <w:rPr>
          <w:rFonts w:cs="Times New Roman"/>
          <w:b/>
          <w:i/>
        </w:rPr>
      </w:pPr>
      <w:r w:rsidRPr="00721472">
        <w:rPr>
          <w:rFonts w:cs="Times New Roman"/>
          <w:b/>
          <w:i/>
        </w:rPr>
        <w:t>I</w:t>
      </w:r>
      <w:r w:rsidR="00AE74C8" w:rsidRPr="00721472">
        <w:rPr>
          <w:rFonts w:cs="Times New Roman"/>
          <w:b/>
          <w:i/>
        </w:rPr>
        <w:t xml:space="preserve">. </w:t>
      </w:r>
      <w:r w:rsidR="006E52F4" w:rsidRPr="00721472">
        <w:rPr>
          <w:rFonts w:cs="Times New Roman"/>
          <w:b/>
          <w:i/>
        </w:rPr>
        <w:t>Technical Assistance Projects</w:t>
      </w:r>
    </w:p>
    <w:p w14:paraId="15E160C9" w14:textId="10B99DAA" w:rsidR="00904A86" w:rsidRPr="00721472" w:rsidRDefault="00945E55" w:rsidP="006E52F4">
      <w:pPr>
        <w:jc w:val="both"/>
        <w:rPr>
          <w:rFonts w:cs="Times New Roman"/>
        </w:rPr>
      </w:pPr>
      <w:r w:rsidRPr="00721472">
        <w:rPr>
          <w:rFonts w:cs="Times New Roman"/>
        </w:rPr>
        <w:t>Staff has decided to not offer website development nor maintenance services at this point.  We will continue to TA to our members.</w:t>
      </w:r>
    </w:p>
    <w:p w14:paraId="024ABD70" w14:textId="77777777" w:rsidR="00A650CB" w:rsidRDefault="00A650CB" w:rsidP="006E52F4">
      <w:pPr>
        <w:jc w:val="both"/>
        <w:rPr>
          <w:rFonts w:cs="Times New Roman"/>
        </w:rPr>
      </w:pPr>
    </w:p>
    <w:p w14:paraId="12374075" w14:textId="77777777" w:rsidR="003965A4" w:rsidRPr="00721472" w:rsidRDefault="003965A4" w:rsidP="006E52F4">
      <w:pPr>
        <w:jc w:val="both"/>
        <w:rPr>
          <w:rFonts w:cs="Times New Roman"/>
        </w:rPr>
      </w:pPr>
      <w:bookmarkStart w:id="0" w:name="_GoBack"/>
      <w:bookmarkEnd w:id="0"/>
    </w:p>
    <w:p w14:paraId="085230EE" w14:textId="4E3A4D18" w:rsidR="00DD45A6" w:rsidRPr="00721472" w:rsidRDefault="00F32252" w:rsidP="00DD45A6">
      <w:pPr>
        <w:rPr>
          <w:b/>
          <w:i/>
        </w:rPr>
      </w:pPr>
      <w:r w:rsidRPr="00721472">
        <w:rPr>
          <w:rFonts w:cs="Times New Roman"/>
          <w:b/>
          <w:i/>
        </w:rPr>
        <w:lastRenderedPageBreak/>
        <w:t>J</w:t>
      </w:r>
      <w:r w:rsidR="00A650CB" w:rsidRPr="00721472">
        <w:rPr>
          <w:rFonts w:cs="Times New Roman"/>
          <w:b/>
          <w:i/>
        </w:rPr>
        <w:t xml:space="preserve">.  </w:t>
      </w:r>
      <w:r w:rsidR="00DD45A6" w:rsidRPr="00721472">
        <w:rPr>
          <w:b/>
          <w:i/>
        </w:rPr>
        <w:t xml:space="preserve">CMS Regulations on Definition of Community, Conflict-Free Case Management, Person-Centered Planning – State’s </w:t>
      </w:r>
      <w:r w:rsidR="00935BF1" w:rsidRPr="00721472">
        <w:rPr>
          <w:b/>
          <w:i/>
        </w:rPr>
        <w:t xml:space="preserve">proposed </w:t>
      </w:r>
      <w:r w:rsidR="00DD45A6" w:rsidRPr="00721472">
        <w:rPr>
          <w:b/>
          <w:i/>
        </w:rPr>
        <w:t>transition plan</w:t>
      </w:r>
    </w:p>
    <w:p w14:paraId="542BD9A0" w14:textId="67B1E411" w:rsidR="00A650CB" w:rsidRPr="00721472" w:rsidRDefault="00323E0E" w:rsidP="006E52F4">
      <w:pPr>
        <w:jc w:val="both"/>
        <w:rPr>
          <w:rFonts w:cs="Times New Roman"/>
          <w:color w:val="FF0000"/>
          <w:u w:val="single"/>
        </w:rPr>
      </w:pPr>
      <w:r w:rsidRPr="00721472">
        <w:rPr>
          <w:rFonts w:cs="Times New Roman"/>
        </w:rPr>
        <w:t>The state submitted the</w:t>
      </w:r>
      <w:r w:rsidR="00A141AE" w:rsidRPr="00721472">
        <w:rPr>
          <w:rFonts w:cs="Times New Roman"/>
        </w:rPr>
        <w:t xml:space="preserve"> “revised”</w:t>
      </w:r>
      <w:r w:rsidRPr="00721472">
        <w:rPr>
          <w:rFonts w:cs="Times New Roman"/>
        </w:rPr>
        <w:t xml:space="preserve"> transition plan to CMS</w:t>
      </w:r>
      <w:r w:rsidR="00A141AE" w:rsidRPr="00721472">
        <w:rPr>
          <w:rFonts w:cs="Times New Roman"/>
        </w:rPr>
        <w:t>, but made no revisions from the October 2015 version</w:t>
      </w:r>
      <w:r w:rsidR="007A7581" w:rsidRPr="00721472">
        <w:rPr>
          <w:rFonts w:cs="Times New Roman"/>
        </w:rPr>
        <w:t>.  OPRA will talk with other stakeholders who submitted comments to determine our response</w:t>
      </w:r>
      <w:r w:rsidRPr="00721472">
        <w:rPr>
          <w:rFonts w:cs="Times New Roman"/>
        </w:rPr>
        <w:t xml:space="preserve">. </w:t>
      </w:r>
      <w:r w:rsidR="00B437DB" w:rsidRPr="00721472">
        <w:rPr>
          <w:rFonts w:cs="Times New Roman"/>
        </w:rPr>
        <w:t xml:space="preserve">Facility-based </w:t>
      </w:r>
      <w:proofErr w:type="gramStart"/>
      <w:r w:rsidR="00B437DB" w:rsidRPr="00721472">
        <w:rPr>
          <w:rFonts w:cs="Times New Roman"/>
        </w:rPr>
        <w:t>combination of work/non-work (for settings that are determined to have institutional qualities based on an on-site evaluation) are</w:t>
      </w:r>
      <w:proofErr w:type="gramEnd"/>
      <w:r w:rsidR="00B437DB" w:rsidRPr="00721472">
        <w:rPr>
          <w:rFonts w:cs="Times New Roman"/>
        </w:rPr>
        <w:t xml:space="preserve"> proposed by the state to be remediated by March 2024.</w:t>
      </w:r>
      <w:r w:rsidR="005F3105" w:rsidRPr="00721472">
        <w:rPr>
          <w:rFonts w:cs="Times New Roman"/>
        </w:rPr>
        <w:t xml:space="preserve">  CMS spoke at the ANCOR conference and indicated that any request for an extension of time to come into compliance with the rule will be denied, but also indicated that states </w:t>
      </w:r>
      <w:proofErr w:type="gramStart"/>
      <w:r w:rsidR="005F3105" w:rsidRPr="00721472">
        <w:rPr>
          <w:rFonts w:cs="Times New Roman"/>
        </w:rPr>
        <w:t>who</w:t>
      </w:r>
      <w:proofErr w:type="gramEnd"/>
      <w:r w:rsidR="005F3105" w:rsidRPr="00721472">
        <w:rPr>
          <w:rFonts w:cs="Times New Roman"/>
        </w:rPr>
        <w:t xml:space="preserve"> are on a clear path to compliance will be dealt with moderately.</w:t>
      </w:r>
      <w:r w:rsidR="00317E11" w:rsidRPr="00721472">
        <w:rPr>
          <w:rFonts w:cs="Times New Roman"/>
        </w:rPr>
        <w:t xml:space="preserve"> </w:t>
      </w:r>
      <w:r w:rsidR="00051BC8" w:rsidRPr="00721472">
        <w:rPr>
          <w:rFonts w:cs="Times New Roman"/>
        </w:rPr>
        <w:t xml:space="preserve"> </w:t>
      </w:r>
      <w:r w:rsidR="004D6EEC" w:rsidRPr="00721472">
        <w:rPr>
          <w:rFonts w:cs="Times New Roman"/>
        </w:rPr>
        <w:t>Governor Kasich vetoed the language in</w:t>
      </w:r>
      <w:r w:rsidR="00051BC8" w:rsidRPr="00721472">
        <w:rPr>
          <w:rFonts w:cs="Times New Roman"/>
        </w:rPr>
        <w:t xml:space="preserve"> the budget </w:t>
      </w:r>
      <w:r w:rsidR="004D6EEC" w:rsidRPr="00721472">
        <w:rPr>
          <w:rFonts w:cs="Times New Roman"/>
        </w:rPr>
        <w:t xml:space="preserve">that would have </w:t>
      </w:r>
      <w:r w:rsidR="00051BC8" w:rsidRPr="00721472">
        <w:rPr>
          <w:rFonts w:cs="Times New Roman"/>
        </w:rPr>
        <w:t>require</w:t>
      </w:r>
      <w:r w:rsidR="004D6EEC" w:rsidRPr="00721472">
        <w:rPr>
          <w:rFonts w:cs="Times New Roman"/>
        </w:rPr>
        <w:t>d</w:t>
      </w:r>
      <w:r w:rsidR="00051BC8" w:rsidRPr="00721472">
        <w:rPr>
          <w:rFonts w:cs="Times New Roman"/>
        </w:rPr>
        <w:t xml:space="preserve"> the continuation of sheltered employment and provider capacity in sheltered employment.  Both requirements if enacted, </w:t>
      </w:r>
      <w:r w:rsidR="004D6EEC" w:rsidRPr="00721472">
        <w:rPr>
          <w:rFonts w:cs="Times New Roman"/>
        </w:rPr>
        <w:t>would have appeared</w:t>
      </w:r>
      <w:r w:rsidR="00051BC8" w:rsidRPr="00721472">
        <w:rPr>
          <w:rFonts w:cs="Times New Roman"/>
        </w:rPr>
        <w:t xml:space="preserve"> to be</w:t>
      </w:r>
      <w:r w:rsidR="004D6EEC" w:rsidRPr="00721472">
        <w:rPr>
          <w:rFonts w:cs="Times New Roman"/>
        </w:rPr>
        <w:t xml:space="preserve"> in</w:t>
      </w:r>
      <w:r w:rsidR="00051BC8" w:rsidRPr="00721472">
        <w:rPr>
          <w:rFonts w:cs="Times New Roman"/>
        </w:rPr>
        <w:t xml:space="preserve"> violation of federal law.</w:t>
      </w:r>
      <w:r w:rsidR="004D6EEC" w:rsidRPr="00721472">
        <w:rPr>
          <w:rFonts w:cs="Times New Roman"/>
        </w:rPr>
        <w:t xml:space="preserve">  It is </w:t>
      </w:r>
      <w:r w:rsidR="00914F98" w:rsidRPr="00721472">
        <w:rPr>
          <w:rFonts w:cs="Times New Roman"/>
        </w:rPr>
        <w:t>possible that</w:t>
      </w:r>
      <w:r w:rsidR="004D6EEC" w:rsidRPr="00721472">
        <w:rPr>
          <w:rFonts w:cs="Times New Roman"/>
        </w:rPr>
        <w:t xml:space="preserve"> the House and Senate will move to override the governor’s veto.</w:t>
      </w:r>
      <w:r w:rsidR="00317E11" w:rsidRPr="00721472">
        <w:rPr>
          <w:rFonts w:cs="Times New Roman"/>
        </w:rPr>
        <w:t xml:space="preserve"> </w:t>
      </w:r>
      <w:r w:rsidR="00E64A46" w:rsidRPr="00721472">
        <w:rPr>
          <w:rFonts w:cs="Times New Roman"/>
        </w:rPr>
        <w:t xml:space="preserve"> OACB and OPRA sent a letter to Director Martin, expressing our concern with stakeholder input not being seriously considered as evidenced by no changes to the state transition plan.</w:t>
      </w:r>
      <w:r w:rsidR="00F95B50" w:rsidRPr="00721472">
        <w:rPr>
          <w:rFonts w:cs="Times New Roman"/>
        </w:rPr>
        <w:t xml:space="preserve">  </w:t>
      </w:r>
    </w:p>
    <w:p w14:paraId="3148C4AE" w14:textId="77777777" w:rsidR="004277D8" w:rsidRPr="00721472" w:rsidRDefault="004277D8" w:rsidP="006E52F4">
      <w:pPr>
        <w:jc w:val="both"/>
        <w:rPr>
          <w:rFonts w:cs="Times New Roman"/>
        </w:rPr>
      </w:pPr>
    </w:p>
    <w:p w14:paraId="4FAE118A" w14:textId="49486E66" w:rsidR="004277D8" w:rsidRPr="00721472" w:rsidRDefault="00F32252" w:rsidP="004277D8">
      <w:pPr>
        <w:widowControl w:val="0"/>
        <w:autoSpaceDE w:val="0"/>
        <w:autoSpaceDN w:val="0"/>
        <w:adjustRightInd w:val="0"/>
        <w:contextualSpacing/>
        <w:jc w:val="both"/>
        <w:rPr>
          <w:rFonts w:cs="Calibri"/>
          <w:b/>
          <w:i/>
        </w:rPr>
      </w:pPr>
      <w:r w:rsidRPr="00721472">
        <w:rPr>
          <w:rFonts w:cs="Calibri"/>
          <w:b/>
          <w:i/>
        </w:rPr>
        <w:t>K</w:t>
      </w:r>
      <w:r w:rsidR="00521458" w:rsidRPr="00721472">
        <w:rPr>
          <w:rFonts w:cs="Calibri"/>
          <w:b/>
          <w:i/>
        </w:rPr>
        <w:t xml:space="preserve">.  </w:t>
      </w:r>
      <w:r w:rsidR="00CD357D" w:rsidRPr="00721472">
        <w:rPr>
          <w:rFonts w:cs="Calibri"/>
          <w:b/>
          <w:i/>
        </w:rPr>
        <w:t>I</w:t>
      </w:r>
      <w:r w:rsidR="004277D8" w:rsidRPr="00721472">
        <w:rPr>
          <w:rFonts w:cs="Calibri"/>
          <w:b/>
          <w:i/>
        </w:rPr>
        <w:t>n</w:t>
      </w:r>
      <w:r w:rsidR="007E49FF" w:rsidRPr="00721472">
        <w:rPr>
          <w:rFonts w:cs="Calibri"/>
          <w:b/>
          <w:i/>
        </w:rPr>
        <w:t>ternship P</w:t>
      </w:r>
      <w:r w:rsidR="004277D8" w:rsidRPr="00721472">
        <w:rPr>
          <w:rFonts w:cs="Calibri"/>
          <w:b/>
          <w:i/>
        </w:rPr>
        <w:t>rogram</w:t>
      </w:r>
    </w:p>
    <w:p w14:paraId="5689A7FA" w14:textId="1616EE20" w:rsidR="006146BC" w:rsidRPr="00721472" w:rsidRDefault="006146BC" w:rsidP="006146BC">
      <w:pPr>
        <w:widowControl w:val="0"/>
        <w:autoSpaceDE w:val="0"/>
        <w:autoSpaceDN w:val="0"/>
        <w:adjustRightInd w:val="0"/>
        <w:contextualSpacing/>
        <w:jc w:val="both"/>
        <w:rPr>
          <w:rFonts w:cs="Calibri"/>
        </w:rPr>
      </w:pPr>
      <w:r w:rsidRPr="00721472">
        <w:rPr>
          <w:rFonts w:cs="Calibri"/>
        </w:rPr>
        <w:t>A new intern will begin in the Fall 2015 s</w:t>
      </w:r>
      <w:r w:rsidR="000258F0" w:rsidRPr="00721472">
        <w:rPr>
          <w:rFonts w:cs="Calibri"/>
        </w:rPr>
        <w:t xml:space="preserve">emester.  Christine </w:t>
      </w:r>
      <w:proofErr w:type="spellStart"/>
      <w:r w:rsidR="000258F0" w:rsidRPr="00721472">
        <w:rPr>
          <w:rFonts w:cs="Calibri"/>
        </w:rPr>
        <w:t>Touvelle</w:t>
      </w:r>
      <w:proofErr w:type="spellEnd"/>
      <w:r w:rsidR="000258F0" w:rsidRPr="00721472">
        <w:rPr>
          <w:rFonts w:cs="Calibri"/>
        </w:rPr>
        <w:t xml:space="preserve"> is</w:t>
      </w:r>
      <w:r w:rsidRPr="00721472">
        <w:rPr>
          <w:rFonts w:cs="Calibri"/>
        </w:rPr>
        <w:t xml:space="preserve"> a BSW student a</w:t>
      </w:r>
      <w:r w:rsidR="00F95B50" w:rsidRPr="00721472">
        <w:rPr>
          <w:rFonts w:cs="Calibri"/>
        </w:rPr>
        <w:t>t OSU who has experience in the</w:t>
      </w:r>
      <w:r w:rsidRPr="00721472">
        <w:rPr>
          <w:rFonts w:cs="Calibri"/>
        </w:rPr>
        <w:t xml:space="preserve"> I/DD field.  She is very interested in learning more about our field of services on a macro-level.  She will be with us for both the fall and spring semesters.  </w:t>
      </w:r>
    </w:p>
    <w:p w14:paraId="32B679B7" w14:textId="77777777" w:rsidR="007E49FF" w:rsidRPr="00721472" w:rsidRDefault="007E49FF" w:rsidP="004277D8">
      <w:pPr>
        <w:widowControl w:val="0"/>
        <w:autoSpaceDE w:val="0"/>
        <w:autoSpaceDN w:val="0"/>
        <w:adjustRightInd w:val="0"/>
        <w:contextualSpacing/>
        <w:jc w:val="both"/>
        <w:rPr>
          <w:rFonts w:cs="Calibri"/>
        </w:rPr>
      </w:pPr>
    </w:p>
    <w:p w14:paraId="1D682EE2" w14:textId="3711D4A8" w:rsidR="007E49FF" w:rsidRPr="00721472" w:rsidRDefault="00F32252" w:rsidP="004277D8">
      <w:pPr>
        <w:widowControl w:val="0"/>
        <w:autoSpaceDE w:val="0"/>
        <w:autoSpaceDN w:val="0"/>
        <w:adjustRightInd w:val="0"/>
        <w:contextualSpacing/>
        <w:jc w:val="both"/>
        <w:rPr>
          <w:rFonts w:cs="Calibri"/>
          <w:b/>
          <w:i/>
        </w:rPr>
      </w:pPr>
      <w:r w:rsidRPr="00721472">
        <w:rPr>
          <w:rFonts w:cs="Calibri"/>
          <w:b/>
          <w:i/>
        </w:rPr>
        <w:t>L</w:t>
      </w:r>
      <w:r w:rsidR="007E49FF" w:rsidRPr="00721472">
        <w:rPr>
          <w:rFonts w:cs="Calibri"/>
          <w:b/>
          <w:i/>
        </w:rPr>
        <w:t>.  Provider Information and Selection Tool Pilot</w:t>
      </w:r>
    </w:p>
    <w:p w14:paraId="40DB5FEE" w14:textId="77777777" w:rsidR="007E49FF" w:rsidRPr="00721472" w:rsidRDefault="007E49FF" w:rsidP="004277D8">
      <w:pPr>
        <w:widowControl w:val="0"/>
        <w:autoSpaceDE w:val="0"/>
        <w:autoSpaceDN w:val="0"/>
        <w:adjustRightInd w:val="0"/>
        <w:contextualSpacing/>
        <w:jc w:val="both"/>
        <w:rPr>
          <w:rFonts w:cs="Calibri"/>
        </w:rPr>
      </w:pPr>
      <w:r w:rsidRPr="00721472">
        <w:rPr>
          <w:rFonts w:cs="Calibri"/>
        </w:rPr>
        <w:t>Cuyahoga and Coshocton Counties, along with OPRA members in those counties, are designing a provider information and selection tool pilot.  The pilot will propose an “Angie’s List”-type tool for people to obtain useful information on providers. DODD is aware and supportive of our efforts.</w:t>
      </w:r>
    </w:p>
    <w:p w14:paraId="3AFC0068" w14:textId="77777777" w:rsidR="00B437DB" w:rsidRPr="00721472" w:rsidRDefault="00B437DB" w:rsidP="004277D8">
      <w:pPr>
        <w:widowControl w:val="0"/>
        <w:autoSpaceDE w:val="0"/>
        <w:autoSpaceDN w:val="0"/>
        <w:adjustRightInd w:val="0"/>
        <w:contextualSpacing/>
        <w:jc w:val="both"/>
        <w:rPr>
          <w:rFonts w:cs="Calibri"/>
        </w:rPr>
      </w:pPr>
    </w:p>
    <w:p w14:paraId="5E573A34" w14:textId="5223ECC5" w:rsidR="00E63478" w:rsidRPr="00721472" w:rsidRDefault="00B437DB" w:rsidP="004277D8">
      <w:pPr>
        <w:widowControl w:val="0"/>
        <w:autoSpaceDE w:val="0"/>
        <w:autoSpaceDN w:val="0"/>
        <w:adjustRightInd w:val="0"/>
        <w:contextualSpacing/>
        <w:jc w:val="both"/>
        <w:rPr>
          <w:rFonts w:cs="Calibri"/>
        </w:rPr>
      </w:pPr>
      <w:r w:rsidRPr="00721472">
        <w:rPr>
          <w:rFonts w:cs="Calibri"/>
        </w:rPr>
        <w:t xml:space="preserve">We have selected Provider Search as the company to proceed with the pilot.  We are in the process of contracting with Provider Search. </w:t>
      </w:r>
      <w:r w:rsidR="00B34156" w:rsidRPr="00721472">
        <w:rPr>
          <w:rFonts w:cs="Calibri"/>
        </w:rPr>
        <w:t xml:space="preserve">The 4 OPRA member participants, 2 county boards and 1 parent on the leadership team for the pilot agreed on </w:t>
      </w:r>
      <w:r w:rsidR="002E0A19" w:rsidRPr="00721472">
        <w:rPr>
          <w:rFonts w:cs="Calibri"/>
        </w:rPr>
        <w:t xml:space="preserve">draft </w:t>
      </w:r>
      <w:r w:rsidR="00B34156" w:rsidRPr="00721472">
        <w:rPr>
          <w:rFonts w:cs="Calibri"/>
        </w:rPr>
        <w:t>Goals for the pilot.</w:t>
      </w:r>
      <w:r w:rsidR="008E09A1" w:rsidRPr="00721472">
        <w:rPr>
          <w:rFonts w:cs="Calibri"/>
        </w:rPr>
        <w:t xml:space="preserve">  </w:t>
      </w:r>
      <w:r w:rsidR="00F32252" w:rsidRPr="00721472">
        <w:rPr>
          <w:rFonts w:cs="Calibri"/>
        </w:rPr>
        <w:t>DODD and OACB have</w:t>
      </w:r>
      <w:r w:rsidR="00E63478" w:rsidRPr="00721472">
        <w:rPr>
          <w:rFonts w:cs="Calibri"/>
        </w:rPr>
        <w:t xml:space="preserve"> approved funding and will partner with the OPRA Foundation on the new website.</w:t>
      </w:r>
      <w:r w:rsidR="001C4A55" w:rsidRPr="00721472">
        <w:rPr>
          <w:rFonts w:cs="Calibri"/>
        </w:rPr>
        <w:t xml:space="preserve">  </w:t>
      </w:r>
      <w:r w:rsidR="000258F0" w:rsidRPr="00721472">
        <w:rPr>
          <w:rFonts w:cs="Calibri"/>
        </w:rPr>
        <w:t>January 15, 2016 was the</w:t>
      </w:r>
      <w:r w:rsidR="001C4A55" w:rsidRPr="00721472">
        <w:rPr>
          <w:rFonts w:cs="Calibri"/>
        </w:rPr>
        <w:t xml:space="preserve"> implementation date</w:t>
      </w:r>
      <w:r w:rsidR="000258F0" w:rsidRPr="00721472">
        <w:rPr>
          <w:rFonts w:cs="Calibri"/>
        </w:rPr>
        <w:t xml:space="preserve"> for the pilot</w:t>
      </w:r>
      <w:r w:rsidR="001C4A55" w:rsidRPr="00721472">
        <w:rPr>
          <w:rFonts w:cs="Calibri"/>
        </w:rPr>
        <w:t>.</w:t>
      </w:r>
      <w:r w:rsidR="000258F0" w:rsidRPr="00721472">
        <w:rPr>
          <w:rFonts w:cs="Calibri"/>
        </w:rPr>
        <w:t xml:space="preserve">  We are starting with provider set-up and then in two weeks will open it up to individuals receiving services and families.</w:t>
      </w:r>
    </w:p>
    <w:p w14:paraId="2FA6048E" w14:textId="77777777" w:rsidR="00730035" w:rsidRPr="00721472" w:rsidRDefault="00730035" w:rsidP="004277D8">
      <w:pPr>
        <w:widowControl w:val="0"/>
        <w:autoSpaceDE w:val="0"/>
        <w:autoSpaceDN w:val="0"/>
        <w:adjustRightInd w:val="0"/>
        <w:contextualSpacing/>
        <w:jc w:val="both"/>
        <w:rPr>
          <w:rFonts w:cs="Calibri"/>
        </w:rPr>
      </w:pPr>
    </w:p>
    <w:p w14:paraId="0F0986D2" w14:textId="7D48A036" w:rsidR="00730035" w:rsidRPr="00721472" w:rsidRDefault="00730035" w:rsidP="004277D8">
      <w:pPr>
        <w:widowControl w:val="0"/>
        <w:autoSpaceDE w:val="0"/>
        <w:autoSpaceDN w:val="0"/>
        <w:adjustRightInd w:val="0"/>
        <w:contextualSpacing/>
        <w:jc w:val="both"/>
        <w:rPr>
          <w:rFonts w:cs="Calibri"/>
          <w:color w:val="FF0000"/>
          <w:u w:val="single"/>
        </w:rPr>
      </w:pPr>
      <w:r w:rsidRPr="00721472">
        <w:rPr>
          <w:rFonts w:cs="Calibri"/>
          <w:color w:val="FF0000"/>
          <w:u w:val="single"/>
        </w:rPr>
        <w:t>The website is up and running, but only 1% of individuals in the pilot have submitted reviews.  The team is discussing possible strategies to maximize participation.</w:t>
      </w:r>
    </w:p>
    <w:p w14:paraId="2A4C5D85" w14:textId="77777777" w:rsidR="00F32252" w:rsidRPr="00721472" w:rsidRDefault="00F32252" w:rsidP="004277D8">
      <w:pPr>
        <w:widowControl w:val="0"/>
        <w:autoSpaceDE w:val="0"/>
        <w:autoSpaceDN w:val="0"/>
        <w:adjustRightInd w:val="0"/>
        <w:contextualSpacing/>
        <w:jc w:val="both"/>
        <w:rPr>
          <w:rFonts w:cs="Calibri"/>
          <w:u w:val="single"/>
        </w:rPr>
      </w:pPr>
    </w:p>
    <w:p w14:paraId="21DB5B80" w14:textId="389BE556" w:rsidR="0063502A" w:rsidRPr="00721472" w:rsidRDefault="00F32252" w:rsidP="0063502A">
      <w:pPr>
        <w:widowControl w:val="0"/>
        <w:autoSpaceDE w:val="0"/>
        <w:autoSpaceDN w:val="0"/>
        <w:adjustRightInd w:val="0"/>
        <w:contextualSpacing/>
        <w:jc w:val="both"/>
        <w:rPr>
          <w:rFonts w:cs="Calibri"/>
          <w:b/>
          <w:i/>
        </w:rPr>
      </w:pPr>
      <w:r w:rsidRPr="00721472">
        <w:rPr>
          <w:rFonts w:cs="Calibri"/>
          <w:b/>
          <w:i/>
        </w:rPr>
        <w:t>M</w:t>
      </w:r>
      <w:r w:rsidR="0063502A" w:rsidRPr="00721472">
        <w:rPr>
          <w:rFonts w:cs="Calibri"/>
          <w:b/>
          <w:i/>
        </w:rPr>
        <w:t>.  Events</w:t>
      </w:r>
    </w:p>
    <w:p w14:paraId="1F9C1752" w14:textId="77777777" w:rsidR="00CC710D" w:rsidRPr="00721472" w:rsidRDefault="00CC710D" w:rsidP="00CC710D">
      <w:pPr>
        <w:pStyle w:val="PlainText"/>
        <w:rPr>
          <w:rFonts w:asciiTheme="minorHAnsi" w:hAnsiTheme="minorHAnsi"/>
          <w:sz w:val="24"/>
          <w:szCs w:val="24"/>
        </w:rPr>
      </w:pPr>
      <w:r w:rsidRPr="00721472">
        <w:rPr>
          <w:rFonts w:asciiTheme="minorHAnsi" w:hAnsiTheme="minorHAnsi"/>
          <w:sz w:val="24"/>
          <w:szCs w:val="24"/>
        </w:rPr>
        <w:t>Events are being created for the following dates and topics:</w:t>
      </w:r>
    </w:p>
    <w:p w14:paraId="4237592A"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Feb. 23 – DODD CEO training (Session 1 of 3)</w:t>
      </w:r>
    </w:p>
    <w:p w14:paraId="606478D2"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lastRenderedPageBreak/>
        <w:t>Mar. 3 – New Member Orientation</w:t>
      </w:r>
    </w:p>
    <w:p w14:paraId="097C04F5"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Mar. 8 – Legislative Advocacy Day</w:t>
      </w:r>
    </w:p>
    <w:p w14:paraId="75D6D75C"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 xml:space="preserve">Mar. 23&amp;30 – CEO Summit </w:t>
      </w:r>
    </w:p>
    <w:p w14:paraId="4E10D2A4" w14:textId="77777777" w:rsidR="00CC710D" w:rsidRPr="00721472" w:rsidRDefault="00CC710D" w:rsidP="00CC710D">
      <w:pPr>
        <w:pStyle w:val="PlainText"/>
        <w:numPr>
          <w:ilvl w:val="1"/>
          <w:numId w:val="20"/>
        </w:numPr>
        <w:rPr>
          <w:rFonts w:asciiTheme="minorHAnsi" w:hAnsiTheme="minorHAnsi"/>
          <w:sz w:val="24"/>
          <w:szCs w:val="24"/>
        </w:rPr>
      </w:pPr>
      <w:proofErr w:type="gramStart"/>
      <w:r w:rsidRPr="00721472">
        <w:rPr>
          <w:rFonts w:asciiTheme="minorHAnsi" w:hAnsiTheme="minorHAnsi"/>
          <w:sz w:val="24"/>
          <w:szCs w:val="24"/>
        </w:rPr>
        <w:t>( System</w:t>
      </w:r>
      <w:proofErr w:type="gramEnd"/>
      <w:r w:rsidRPr="00721472">
        <w:rPr>
          <w:rFonts w:asciiTheme="minorHAnsi" w:hAnsiTheme="minorHAnsi"/>
          <w:sz w:val="24"/>
          <w:szCs w:val="24"/>
        </w:rPr>
        <w:t xml:space="preserve"> Reform – Strategies, Challenges &amp; Solutions)</w:t>
      </w:r>
    </w:p>
    <w:p w14:paraId="766DBEE8"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April 5&amp;6 – 2016 OPRA Spring Conference</w:t>
      </w:r>
    </w:p>
    <w:p w14:paraId="6B41C89C"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 xml:space="preserve"> June  - IT &amp; Housing Symposium</w:t>
      </w:r>
    </w:p>
    <w:p w14:paraId="55B9EC1A"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July 20 – Nursing &amp; Behavioral Health Updates (Part 1 of 2)</w:t>
      </w:r>
    </w:p>
    <w:p w14:paraId="58A37CC8" w14:textId="77777777" w:rsidR="00CC710D" w:rsidRPr="00721472" w:rsidRDefault="00CC710D" w:rsidP="00CC710D">
      <w:pPr>
        <w:pStyle w:val="PlainText"/>
        <w:numPr>
          <w:ilvl w:val="1"/>
          <w:numId w:val="20"/>
        </w:numPr>
        <w:rPr>
          <w:rFonts w:asciiTheme="minorHAnsi" w:hAnsiTheme="minorHAnsi"/>
          <w:sz w:val="24"/>
          <w:szCs w:val="24"/>
        </w:rPr>
      </w:pPr>
      <w:r w:rsidRPr="00721472">
        <w:rPr>
          <w:rFonts w:asciiTheme="minorHAnsi" w:hAnsiTheme="minorHAnsi"/>
          <w:sz w:val="24"/>
          <w:szCs w:val="24"/>
        </w:rPr>
        <w:t>The Role of a Nurse in the DD Field 101, How to effectively utilize Nurses in a IO Waiver setting, How to decrease medication errors, Nursing and the Law, Behavioral Health Dual Diagnosis</w:t>
      </w:r>
    </w:p>
    <w:p w14:paraId="12F6EE9C" w14:textId="77777777" w:rsidR="00CC710D" w:rsidRPr="00721472" w:rsidRDefault="00CC710D" w:rsidP="00CC710D">
      <w:pPr>
        <w:pStyle w:val="PlainText"/>
        <w:numPr>
          <w:ilvl w:val="1"/>
          <w:numId w:val="20"/>
        </w:numPr>
        <w:rPr>
          <w:rFonts w:asciiTheme="minorHAnsi" w:hAnsiTheme="minorHAnsi"/>
          <w:sz w:val="24"/>
          <w:szCs w:val="24"/>
        </w:rPr>
      </w:pPr>
      <w:r w:rsidRPr="00721472">
        <w:rPr>
          <w:rFonts w:asciiTheme="minorHAnsi" w:hAnsiTheme="minorHAnsi"/>
          <w:sz w:val="24"/>
          <w:szCs w:val="24"/>
        </w:rPr>
        <w:t>Update will offer CEUs.</w:t>
      </w:r>
    </w:p>
    <w:p w14:paraId="262C8401"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 xml:space="preserve">Future events throughout 2016: OPRA staff retreat, Partnership Symposium, Frontline Supervision, Nursing &amp; Behavioral Health Updates (Part 2 of 2), Advance 2016-2017, 2016 Fall Conference, DODD CEO Training Session 2&amp;3, ICF Updates, and the OPRA Board Retreat </w:t>
      </w:r>
    </w:p>
    <w:p w14:paraId="14D0F016" w14:textId="77777777" w:rsidR="00CC710D" w:rsidRPr="00721472" w:rsidRDefault="00CC710D" w:rsidP="00CC710D">
      <w:pPr>
        <w:pStyle w:val="PlainText"/>
        <w:rPr>
          <w:rFonts w:asciiTheme="minorHAnsi" w:hAnsiTheme="minorHAnsi"/>
          <w:sz w:val="24"/>
          <w:szCs w:val="24"/>
        </w:rPr>
      </w:pPr>
    </w:p>
    <w:p w14:paraId="2E9727AD" w14:textId="77777777" w:rsidR="00CC710D" w:rsidRPr="00721472" w:rsidRDefault="00CC710D" w:rsidP="00CC710D">
      <w:pPr>
        <w:pStyle w:val="PlainText"/>
        <w:rPr>
          <w:rFonts w:asciiTheme="minorHAnsi" w:hAnsiTheme="minorHAnsi"/>
          <w:sz w:val="24"/>
          <w:szCs w:val="24"/>
        </w:rPr>
      </w:pPr>
      <w:r w:rsidRPr="00721472">
        <w:rPr>
          <w:rFonts w:asciiTheme="minorHAnsi" w:hAnsiTheme="minorHAnsi"/>
          <w:sz w:val="24"/>
          <w:szCs w:val="24"/>
        </w:rPr>
        <w:t>The deadline for Speaker/Presentation submissions for the 2016 Spring Conference was officially 12/15 – so that Events Staff can begin to compile materials for the most complex CEU applications (CSW and BELTSS), which are due in early February – but Speakers/Presentations are still being sought for the various tracks. Contact Emily with leads.</w:t>
      </w:r>
    </w:p>
    <w:p w14:paraId="77D9EDB6" w14:textId="77777777" w:rsidR="00CC710D" w:rsidRPr="00721472" w:rsidRDefault="00CC710D" w:rsidP="00CC710D">
      <w:pPr>
        <w:pStyle w:val="PlainText"/>
        <w:rPr>
          <w:rFonts w:asciiTheme="minorHAnsi" w:hAnsiTheme="minorHAnsi"/>
          <w:sz w:val="24"/>
          <w:szCs w:val="24"/>
        </w:rPr>
      </w:pPr>
    </w:p>
    <w:p w14:paraId="7E816576" w14:textId="77777777" w:rsidR="00CC710D" w:rsidRPr="00721472" w:rsidRDefault="00CC710D" w:rsidP="00CC710D">
      <w:pPr>
        <w:pStyle w:val="PlainText"/>
        <w:rPr>
          <w:rStyle w:val="Hyperlink"/>
          <w:rFonts w:asciiTheme="minorHAnsi" w:hAnsiTheme="minorHAnsi"/>
          <w:color w:val="auto"/>
          <w:sz w:val="24"/>
          <w:szCs w:val="24"/>
          <w:u w:val="none"/>
        </w:rPr>
      </w:pPr>
      <w:r w:rsidRPr="00721472">
        <w:rPr>
          <w:rFonts w:asciiTheme="minorHAnsi" w:hAnsiTheme="minorHAnsi"/>
          <w:sz w:val="24"/>
          <w:szCs w:val="24"/>
        </w:rPr>
        <w:t xml:space="preserve">The 2016 OPRA Fall Conference venue has changes to Nationwide Training &amp; Conference Center in Lewis Center, Ohio. Over the last few months, OPRA staff had visited several potential new locations for the conferences. The Embassy Suites in Dublin, Ohio has been a very good site for several years, but with the increase in attendance and vendors, it was time to find a new venue. Contracts were negotiated for a </w:t>
      </w:r>
      <w:proofErr w:type="gramStart"/>
      <w:r w:rsidRPr="00721472">
        <w:rPr>
          <w:rFonts w:asciiTheme="minorHAnsi" w:hAnsiTheme="minorHAnsi"/>
          <w:sz w:val="24"/>
          <w:szCs w:val="24"/>
        </w:rPr>
        <w:t>two year</w:t>
      </w:r>
      <w:proofErr w:type="gramEnd"/>
      <w:r w:rsidRPr="00721472">
        <w:rPr>
          <w:rFonts w:asciiTheme="minorHAnsi" w:hAnsiTheme="minorHAnsi"/>
          <w:sz w:val="24"/>
          <w:szCs w:val="24"/>
        </w:rPr>
        <w:t xml:space="preserve"> period (4 Conferences).  Our goal is to continue the fiscal management of these events, but also offer a more enjoyable location. Lewis Center, Ohio is located just north of I270 close to Polaris Mall, Interstate 71, and SR315 for more information click </w:t>
      </w:r>
      <w:hyperlink r:id="rId9" w:history="1">
        <w:r w:rsidRPr="00721472">
          <w:rPr>
            <w:rStyle w:val="Hyperlink"/>
            <w:rFonts w:asciiTheme="minorHAnsi" w:hAnsiTheme="minorHAnsi"/>
            <w:color w:val="auto"/>
            <w:sz w:val="24"/>
            <w:szCs w:val="24"/>
            <w:u w:val="none"/>
          </w:rPr>
          <w:t>http://www.nwhotelandconferencecenter.com/</w:t>
        </w:r>
      </w:hyperlink>
    </w:p>
    <w:p w14:paraId="4B1D0680" w14:textId="77777777" w:rsidR="00927500" w:rsidRPr="00721472" w:rsidRDefault="00927500" w:rsidP="00CC710D">
      <w:pPr>
        <w:pStyle w:val="PlainText"/>
        <w:rPr>
          <w:rStyle w:val="Hyperlink"/>
          <w:rFonts w:asciiTheme="minorHAnsi" w:hAnsiTheme="minorHAnsi"/>
          <w:color w:val="3366FF"/>
          <w:sz w:val="24"/>
          <w:szCs w:val="24"/>
        </w:rPr>
      </w:pPr>
    </w:p>
    <w:p w14:paraId="15DA13AA" w14:textId="77777777" w:rsidR="00927500" w:rsidRPr="00721472" w:rsidRDefault="00927500" w:rsidP="00927500">
      <w:pPr>
        <w:jc w:val="both"/>
        <w:rPr>
          <w:color w:val="FF0000"/>
          <w:u w:val="single"/>
        </w:rPr>
      </w:pPr>
      <w:r w:rsidRPr="00721472">
        <w:rPr>
          <w:rFonts w:cs="Times New Roman"/>
          <w:color w:val="FF0000"/>
          <w:u w:val="single"/>
        </w:rPr>
        <w:t>Attendee registration for the Spring Conference should be open by early March.</w:t>
      </w:r>
    </w:p>
    <w:p w14:paraId="38341ECC" w14:textId="77777777" w:rsidR="00163B3F" w:rsidRPr="00721472" w:rsidRDefault="00163B3F" w:rsidP="00905032">
      <w:pPr>
        <w:jc w:val="both"/>
        <w:rPr>
          <w:u w:val="single"/>
        </w:rPr>
      </w:pPr>
    </w:p>
    <w:p w14:paraId="6661062D" w14:textId="5567E0E8" w:rsidR="00163B3F" w:rsidRPr="00721472" w:rsidRDefault="00213B93" w:rsidP="00163B3F">
      <w:pPr>
        <w:jc w:val="both"/>
        <w:rPr>
          <w:b/>
          <w:i/>
        </w:rPr>
      </w:pPr>
      <w:r w:rsidRPr="00721472">
        <w:rPr>
          <w:b/>
          <w:i/>
        </w:rPr>
        <w:t>N</w:t>
      </w:r>
      <w:r w:rsidR="00163B3F" w:rsidRPr="00721472">
        <w:rPr>
          <w:b/>
          <w:i/>
        </w:rPr>
        <w:t>.  Employment First/Day Services</w:t>
      </w:r>
    </w:p>
    <w:p w14:paraId="3336D061" w14:textId="77777777" w:rsidR="00163B3F" w:rsidRPr="00721472" w:rsidRDefault="00163B3F" w:rsidP="00163B3F">
      <w:pPr>
        <w:jc w:val="both"/>
      </w:pPr>
      <w:r w:rsidRPr="00721472">
        <w:t xml:space="preserve">Many changes have been made to the previously submitted draft revisions to the proposed day array services from March 2015.  Jason sent out to the Board a summary of these changes.  Since then, no new information has been provided by the Dept. as of yet.  </w:t>
      </w:r>
    </w:p>
    <w:p w14:paraId="58E4DF85" w14:textId="77777777" w:rsidR="00163B3F" w:rsidRPr="00721472" w:rsidRDefault="00163B3F" w:rsidP="00163B3F">
      <w:pPr>
        <w:jc w:val="both"/>
      </w:pPr>
    </w:p>
    <w:p w14:paraId="5F5FD9B1" w14:textId="77777777" w:rsidR="00163B3F" w:rsidRPr="00721472" w:rsidRDefault="00163B3F" w:rsidP="00163B3F">
      <w:pPr>
        <w:jc w:val="both"/>
      </w:pPr>
      <w:r w:rsidRPr="00721472">
        <w:t>From the EF Advisory Committee meeting this week, the following information was shared:</w:t>
      </w:r>
    </w:p>
    <w:p w14:paraId="7B2F361C" w14:textId="77777777" w:rsidR="00163B3F" w:rsidRPr="00721472" w:rsidRDefault="00163B3F" w:rsidP="00163B3F">
      <w:pPr>
        <w:pStyle w:val="ListParagraph"/>
        <w:numPr>
          <w:ilvl w:val="0"/>
          <w:numId w:val="18"/>
        </w:numPr>
        <w:jc w:val="both"/>
        <w:rPr>
          <w:sz w:val="24"/>
          <w:szCs w:val="24"/>
        </w:rPr>
      </w:pPr>
      <w:r w:rsidRPr="00721472">
        <w:rPr>
          <w:sz w:val="24"/>
          <w:szCs w:val="24"/>
        </w:rPr>
        <w:t>OOD/DODD EF Partnership</w:t>
      </w:r>
    </w:p>
    <w:p w14:paraId="5D3BD611" w14:textId="77777777" w:rsidR="00163B3F" w:rsidRPr="00721472" w:rsidRDefault="00163B3F" w:rsidP="00163B3F">
      <w:pPr>
        <w:pStyle w:val="ListParagraph"/>
        <w:numPr>
          <w:ilvl w:val="1"/>
          <w:numId w:val="18"/>
        </w:numPr>
        <w:jc w:val="both"/>
        <w:rPr>
          <w:sz w:val="24"/>
          <w:szCs w:val="24"/>
        </w:rPr>
      </w:pPr>
      <w:r w:rsidRPr="00721472">
        <w:rPr>
          <w:sz w:val="24"/>
          <w:szCs w:val="24"/>
        </w:rPr>
        <w:t>There are 25 active EF VRCs in the State with a caseload of 60.</w:t>
      </w:r>
    </w:p>
    <w:p w14:paraId="5B903ACB" w14:textId="0760F2AE" w:rsidR="00163B3F" w:rsidRPr="00721472" w:rsidRDefault="00163B3F" w:rsidP="00163B3F">
      <w:pPr>
        <w:pStyle w:val="ListParagraph"/>
        <w:numPr>
          <w:ilvl w:val="1"/>
          <w:numId w:val="18"/>
        </w:numPr>
        <w:jc w:val="both"/>
        <w:rPr>
          <w:sz w:val="24"/>
          <w:szCs w:val="24"/>
        </w:rPr>
      </w:pPr>
      <w:r w:rsidRPr="00721472">
        <w:rPr>
          <w:sz w:val="24"/>
          <w:szCs w:val="24"/>
        </w:rPr>
        <w:t>2</w:t>
      </w:r>
      <w:r w:rsidR="0099446F" w:rsidRPr="00721472">
        <w:rPr>
          <w:sz w:val="24"/>
          <w:szCs w:val="24"/>
        </w:rPr>
        <w:t>,</w:t>
      </w:r>
      <w:r w:rsidRPr="00721472">
        <w:rPr>
          <w:sz w:val="24"/>
          <w:szCs w:val="24"/>
        </w:rPr>
        <w:t>196 individuals are eligible</w:t>
      </w:r>
    </w:p>
    <w:p w14:paraId="472C57CF" w14:textId="77777777" w:rsidR="00163B3F" w:rsidRPr="00721472" w:rsidRDefault="00163B3F" w:rsidP="00163B3F">
      <w:pPr>
        <w:pStyle w:val="ListParagraph"/>
        <w:numPr>
          <w:ilvl w:val="1"/>
          <w:numId w:val="18"/>
        </w:numPr>
        <w:jc w:val="both"/>
        <w:rPr>
          <w:sz w:val="24"/>
          <w:szCs w:val="24"/>
        </w:rPr>
      </w:pPr>
      <w:r w:rsidRPr="00721472">
        <w:rPr>
          <w:sz w:val="24"/>
          <w:szCs w:val="24"/>
        </w:rPr>
        <w:lastRenderedPageBreak/>
        <w:t>To date—there has been a total of 362 placements (since the life of the partnership).  There is no information on how many of the 362 are still employed.</w:t>
      </w:r>
    </w:p>
    <w:p w14:paraId="0B3186C8" w14:textId="77777777" w:rsidR="00163B3F" w:rsidRPr="00721472" w:rsidRDefault="00163B3F" w:rsidP="00163B3F">
      <w:pPr>
        <w:pStyle w:val="ListParagraph"/>
        <w:numPr>
          <w:ilvl w:val="1"/>
          <w:numId w:val="18"/>
        </w:numPr>
        <w:jc w:val="both"/>
        <w:rPr>
          <w:sz w:val="24"/>
          <w:szCs w:val="24"/>
        </w:rPr>
      </w:pPr>
      <w:r w:rsidRPr="00721472">
        <w:rPr>
          <w:sz w:val="24"/>
          <w:szCs w:val="24"/>
        </w:rPr>
        <w:t>OOD is going to look at determining a way to share information with SSAs after they close a case to ensure continuous communication.</w:t>
      </w:r>
    </w:p>
    <w:p w14:paraId="060C4D53" w14:textId="77777777" w:rsidR="00163B3F" w:rsidRPr="00721472" w:rsidRDefault="00163B3F" w:rsidP="00163B3F">
      <w:pPr>
        <w:jc w:val="both"/>
      </w:pPr>
    </w:p>
    <w:p w14:paraId="20FF1224" w14:textId="77777777" w:rsidR="00163B3F" w:rsidRPr="00721472" w:rsidRDefault="00163B3F" w:rsidP="00163B3F">
      <w:pPr>
        <w:pStyle w:val="ListParagraph"/>
        <w:numPr>
          <w:ilvl w:val="0"/>
          <w:numId w:val="18"/>
        </w:numPr>
        <w:jc w:val="both"/>
        <w:rPr>
          <w:sz w:val="24"/>
          <w:szCs w:val="24"/>
        </w:rPr>
      </w:pPr>
      <w:r w:rsidRPr="00721472">
        <w:rPr>
          <w:sz w:val="24"/>
          <w:szCs w:val="24"/>
        </w:rPr>
        <w:t>Disability Benefits 101 (DB101) the online calculator is scheduled to go live in September 2015.  Regional trainings will be offered and providers are encouraged to attend.  A list of dates/locations will be sent.</w:t>
      </w:r>
    </w:p>
    <w:p w14:paraId="7467B043" w14:textId="77777777" w:rsidR="00163B3F" w:rsidRPr="00721472" w:rsidRDefault="00163B3F" w:rsidP="00163B3F">
      <w:pPr>
        <w:pStyle w:val="ListParagraph"/>
        <w:numPr>
          <w:ilvl w:val="0"/>
          <w:numId w:val="18"/>
        </w:numPr>
        <w:jc w:val="both"/>
        <w:rPr>
          <w:sz w:val="24"/>
          <w:szCs w:val="24"/>
        </w:rPr>
      </w:pPr>
      <w:r w:rsidRPr="00721472">
        <w:rPr>
          <w:sz w:val="24"/>
          <w:szCs w:val="24"/>
        </w:rPr>
        <w:t>Employment First Tracking System</w:t>
      </w:r>
    </w:p>
    <w:p w14:paraId="48E1FB97" w14:textId="2D4AC3DF" w:rsidR="00163B3F" w:rsidRPr="00721472" w:rsidRDefault="00163B3F" w:rsidP="00163B3F">
      <w:pPr>
        <w:pStyle w:val="ListParagraph"/>
        <w:numPr>
          <w:ilvl w:val="1"/>
          <w:numId w:val="18"/>
        </w:numPr>
        <w:jc w:val="both"/>
        <w:rPr>
          <w:sz w:val="24"/>
          <w:szCs w:val="24"/>
        </w:rPr>
      </w:pPr>
      <w:r w:rsidRPr="00721472">
        <w:rPr>
          <w:sz w:val="24"/>
          <w:szCs w:val="24"/>
        </w:rPr>
        <w:t>11</w:t>
      </w:r>
      <w:r w:rsidR="0099446F" w:rsidRPr="00721472">
        <w:rPr>
          <w:sz w:val="24"/>
          <w:szCs w:val="24"/>
        </w:rPr>
        <w:t>,</w:t>
      </w:r>
      <w:r w:rsidRPr="00721472">
        <w:rPr>
          <w:sz w:val="24"/>
          <w:szCs w:val="24"/>
        </w:rPr>
        <w:t>530 Employment Records</w:t>
      </w:r>
    </w:p>
    <w:p w14:paraId="207DB66F" w14:textId="28490081" w:rsidR="00163B3F" w:rsidRPr="00721472" w:rsidRDefault="00163B3F" w:rsidP="00163B3F">
      <w:pPr>
        <w:pStyle w:val="ListParagraph"/>
        <w:numPr>
          <w:ilvl w:val="1"/>
          <w:numId w:val="18"/>
        </w:numPr>
        <w:jc w:val="both"/>
        <w:rPr>
          <w:sz w:val="24"/>
          <w:szCs w:val="24"/>
        </w:rPr>
      </w:pPr>
      <w:r w:rsidRPr="00721472">
        <w:rPr>
          <w:sz w:val="24"/>
          <w:szCs w:val="24"/>
        </w:rPr>
        <w:t>10</w:t>
      </w:r>
      <w:r w:rsidR="0099446F" w:rsidRPr="00721472">
        <w:rPr>
          <w:sz w:val="24"/>
          <w:szCs w:val="24"/>
        </w:rPr>
        <w:t>,</w:t>
      </w:r>
      <w:r w:rsidRPr="00721472">
        <w:rPr>
          <w:sz w:val="24"/>
          <w:szCs w:val="24"/>
        </w:rPr>
        <w:t>561 Individuals Records</w:t>
      </w:r>
    </w:p>
    <w:p w14:paraId="11CC8D5B" w14:textId="77777777" w:rsidR="00163B3F" w:rsidRPr="00721472" w:rsidRDefault="00163B3F" w:rsidP="00163B3F">
      <w:pPr>
        <w:pStyle w:val="ListParagraph"/>
        <w:numPr>
          <w:ilvl w:val="2"/>
          <w:numId w:val="18"/>
        </w:numPr>
        <w:jc w:val="both"/>
        <w:rPr>
          <w:sz w:val="24"/>
          <w:szCs w:val="24"/>
        </w:rPr>
      </w:pPr>
      <w:r w:rsidRPr="00721472">
        <w:rPr>
          <w:sz w:val="24"/>
          <w:szCs w:val="24"/>
        </w:rPr>
        <w:t>The difference in these two numbers is that some people my have more that one job.</w:t>
      </w:r>
    </w:p>
    <w:p w14:paraId="6F57850B" w14:textId="77777777" w:rsidR="00163B3F" w:rsidRPr="00721472" w:rsidRDefault="00163B3F" w:rsidP="00163B3F">
      <w:pPr>
        <w:pStyle w:val="ListParagraph"/>
        <w:numPr>
          <w:ilvl w:val="2"/>
          <w:numId w:val="18"/>
        </w:numPr>
        <w:jc w:val="both"/>
        <w:rPr>
          <w:sz w:val="24"/>
          <w:szCs w:val="24"/>
        </w:rPr>
      </w:pPr>
      <w:r w:rsidRPr="00721472">
        <w:rPr>
          <w:sz w:val="24"/>
          <w:szCs w:val="24"/>
        </w:rPr>
        <w:t>These numbers also include enclaves and VH.</w:t>
      </w:r>
    </w:p>
    <w:p w14:paraId="0B97DE8D" w14:textId="77777777" w:rsidR="00163B3F" w:rsidRPr="00721472" w:rsidRDefault="00163B3F" w:rsidP="00163B3F">
      <w:pPr>
        <w:pStyle w:val="ListParagraph"/>
        <w:numPr>
          <w:ilvl w:val="2"/>
          <w:numId w:val="18"/>
        </w:numPr>
        <w:jc w:val="both"/>
        <w:rPr>
          <w:sz w:val="24"/>
          <w:szCs w:val="24"/>
        </w:rPr>
      </w:pPr>
      <w:r w:rsidRPr="00721472">
        <w:rPr>
          <w:sz w:val="24"/>
          <w:szCs w:val="24"/>
        </w:rPr>
        <w:t>The breakdown of the data:</w:t>
      </w:r>
    </w:p>
    <w:p w14:paraId="5C417BE5" w14:textId="77777777" w:rsidR="00163B3F" w:rsidRPr="00721472" w:rsidRDefault="00163B3F" w:rsidP="00163B3F">
      <w:pPr>
        <w:pStyle w:val="ListParagraph"/>
        <w:numPr>
          <w:ilvl w:val="3"/>
          <w:numId w:val="18"/>
        </w:numPr>
        <w:jc w:val="both"/>
        <w:rPr>
          <w:sz w:val="24"/>
          <w:szCs w:val="24"/>
        </w:rPr>
      </w:pPr>
      <w:r w:rsidRPr="00721472">
        <w:rPr>
          <w:sz w:val="24"/>
          <w:szCs w:val="24"/>
        </w:rPr>
        <w:t>$7.90 is the average hourly wage for Community-Based Employment</w:t>
      </w:r>
    </w:p>
    <w:p w14:paraId="573AF4A1" w14:textId="363CBCD9" w:rsidR="00163B3F" w:rsidRPr="00721472" w:rsidRDefault="00163B3F" w:rsidP="00163B3F">
      <w:pPr>
        <w:pStyle w:val="ListParagraph"/>
        <w:numPr>
          <w:ilvl w:val="3"/>
          <w:numId w:val="18"/>
        </w:numPr>
        <w:jc w:val="both"/>
        <w:rPr>
          <w:sz w:val="24"/>
          <w:szCs w:val="24"/>
        </w:rPr>
      </w:pPr>
      <w:r w:rsidRPr="00721472">
        <w:rPr>
          <w:sz w:val="24"/>
          <w:szCs w:val="24"/>
        </w:rPr>
        <w:t>2</w:t>
      </w:r>
      <w:r w:rsidR="0099446F" w:rsidRPr="00721472">
        <w:rPr>
          <w:sz w:val="24"/>
          <w:szCs w:val="24"/>
        </w:rPr>
        <w:t>,</w:t>
      </w:r>
      <w:r w:rsidRPr="00721472">
        <w:rPr>
          <w:sz w:val="24"/>
          <w:szCs w:val="24"/>
        </w:rPr>
        <w:t xml:space="preserve">282 </w:t>
      </w:r>
      <w:r w:rsidR="0099446F" w:rsidRPr="00721472">
        <w:rPr>
          <w:sz w:val="24"/>
          <w:szCs w:val="24"/>
        </w:rPr>
        <w:t xml:space="preserve">people </w:t>
      </w:r>
      <w:r w:rsidRPr="00721472">
        <w:rPr>
          <w:sz w:val="24"/>
          <w:szCs w:val="24"/>
        </w:rPr>
        <w:t>in SE Individual with an average hourly wage of $8.02, working 18.7 hours per week</w:t>
      </w:r>
    </w:p>
    <w:p w14:paraId="0BC7A8AC" w14:textId="5325AFFD" w:rsidR="00163B3F" w:rsidRPr="00721472" w:rsidRDefault="00163B3F" w:rsidP="00163B3F">
      <w:pPr>
        <w:pStyle w:val="ListParagraph"/>
        <w:numPr>
          <w:ilvl w:val="3"/>
          <w:numId w:val="18"/>
        </w:numPr>
        <w:jc w:val="both"/>
        <w:rPr>
          <w:sz w:val="24"/>
          <w:szCs w:val="24"/>
        </w:rPr>
      </w:pPr>
      <w:r w:rsidRPr="00721472">
        <w:rPr>
          <w:sz w:val="24"/>
          <w:szCs w:val="24"/>
        </w:rPr>
        <w:t>2</w:t>
      </w:r>
      <w:r w:rsidR="0099446F" w:rsidRPr="00721472">
        <w:rPr>
          <w:sz w:val="24"/>
          <w:szCs w:val="24"/>
        </w:rPr>
        <w:t>,</w:t>
      </w:r>
      <w:r w:rsidRPr="00721472">
        <w:rPr>
          <w:sz w:val="24"/>
          <w:szCs w:val="24"/>
        </w:rPr>
        <w:t xml:space="preserve">019 </w:t>
      </w:r>
      <w:r w:rsidR="0099446F" w:rsidRPr="00721472">
        <w:rPr>
          <w:sz w:val="24"/>
          <w:szCs w:val="24"/>
        </w:rPr>
        <w:t xml:space="preserve">people </w:t>
      </w:r>
      <w:r w:rsidRPr="00721472">
        <w:rPr>
          <w:sz w:val="24"/>
          <w:szCs w:val="24"/>
        </w:rPr>
        <w:t>in SE Enclave with an average hourly wage of $7.72, working 20.1 hours per week</w:t>
      </w:r>
    </w:p>
    <w:p w14:paraId="059E7C58" w14:textId="67DD70F9" w:rsidR="00163B3F" w:rsidRPr="00721472" w:rsidRDefault="00163B3F" w:rsidP="00163B3F">
      <w:pPr>
        <w:pStyle w:val="ListParagraph"/>
        <w:numPr>
          <w:ilvl w:val="3"/>
          <w:numId w:val="18"/>
        </w:numPr>
        <w:jc w:val="both"/>
        <w:rPr>
          <w:sz w:val="24"/>
          <w:szCs w:val="24"/>
        </w:rPr>
      </w:pPr>
      <w:r w:rsidRPr="00721472">
        <w:rPr>
          <w:sz w:val="24"/>
          <w:szCs w:val="24"/>
        </w:rPr>
        <w:t xml:space="preserve">25 </w:t>
      </w:r>
      <w:r w:rsidR="0099446F" w:rsidRPr="00721472">
        <w:rPr>
          <w:sz w:val="24"/>
          <w:szCs w:val="24"/>
        </w:rPr>
        <w:t xml:space="preserve">people </w:t>
      </w:r>
      <w:r w:rsidRPr="00721472">
        <w:rPr>
          <w:sz w:val="24"/>
          <w:szCs w:val="24"/>
        </w:rPr>
        <w:t>are self-employed with an average hourly wage of $8.31, working 23.22 hours per week</w:t>
      </w:r>
    </w:p>
    <w:p w14:paraId="2C14F5BD" w14:textId="77777777" w:rsidR="00163B3F" w:rsidRPr="00721472" w:rsidRDefault="00163B3F" w:rsidP="00163B3F">
      <w:pPr>
        <w:pStyle w:val="ListParagraph"/>
        <w:numPr>
          <w:ilvl w:val="3"/>
          <w:numId w:val="18"/>
        </w:numPr>
        <w:jc w:val="both"/>
        <w:rPr>
          <w:sz w:val="24"/>
          <w:szCs w:val="24"/>
        </w:rPr>
      </w:pPr>
      <w:r w:rsidRPr="00721472">
        <w:rPr>
          <w:sz w:val="24"/>
          <w:szCs w:val="24"/>
        </w:rPr>
        <w:t>Of the numbers above:</w:t>
      </w:r>
    </w:p>
    <w:p w14:paraId="3B242F39" w14:textId="77777777" w:rsidR="00163B3F" w:rsidRPr="00721472" w:rsidRDefault="00163B3F" w:rsidP="00163B3F">
      <w:pPr>
        <w:pStyle w:val="ListParagraph"/>
        <w:numPr>
          <w:ilvl w:val="4"/>
          <w:numId w:val="18"/>
        </w:numPr>
        <w:jc w:val="both"/>
        <w:rPr>
          <w:sz w:val="24"/>
          <w:szCs w:val="24"/>
        </w:rPr>
      </w:pPr>
      <w:r w:rsidRPr="00721472">
        <w:rPr>
          <w:sz w:val="24"/>
          <w:szCs w:val="24"/>
        </w:rPr>
        <w:t>75% are A</w:t>
      </w:r>
    </w:p>
    <w:p w14:paraId="76347632" w14:textId="77777777" w:rsidR="00163B3F" w:rsidRPr="00721472" w:rsidRDefault="00163B3F" w:rsidP="00163B3F">
      <w:pPr>
        <w:pStyle w:val="ListParagraph"/>
        <w:numPr>
          <w:ilvl w:val="4"/>
          <w:numId w:val="18"/>
        </w:numPr>
        <w:jc w:val="both"/>
        <w:rPr>
          <w:sz w:val="24"/>
          <w:szCs w:val="24"/>
        </w:rPr>
      </w:pPr>
      <w:r w:rsidRPr="00721472">
        <w:rPr>
          <w:sz w:val="24"/>
          <w:szCs w:val="24"/>
        </w:rPr>
        <w:t>1.2% are A1</w:t>
      </w:r>
    </w:p>
    <w:p w14:paraId="55A749DC" w14:textId="77777777" w:rsidR="00163B3F" w:rsidRPr="00721472" w:rsidRDefault="00163B3F" w:rsidP="00163B3F">
      <w:pPr>
        <w:pStyle w:val="ListParagraph"/>
        <w:numPr>
          <w:ilvl w:val="4"/>
          <w:numId w:val="18"/>
        </w:numPr>
        <w:jc w:val="both"/>
        <w:rPr>
          <w:sz w:val="24"/>
          <w:szCs w:val="24"/>
        </w:rPr>
      </w:pPr>
      <w:r w:rsidRPr="00721472">
        <w:rPr>
          <w:sz w:val="24"/>
          <w:szCs w:val="24"/>
        </w:rPr>
        <w:t>1.8% are B</w:t>
      </w:r>
    </w:p>
    <w:p w14:paraId="0DC953C4" w14:textId="77777777" w:rsidR="00163B3F" w:rsidRPr="00721472" w:rsidRDefault="00163B3F" w:rsidP="00163B3F">
      <w:pPr>
        <w:pStyle w:val="ListParagraph"/>
        <w:numPr>
          <w:ilvl w:val="4"/>
          <w:numId w:val="18"/>
        </w:numPr>
        <w:jc w:val="both"/>
        <w:rPr>
          <w:sz w:val="24"/>
          <w:szCs w:val="24"/>
        </w:rPr>
      </w:pPr>
      <w:r w:rsidRPr="00721472">
        <w:rPr>
          <w:sz w:val="24"/>
          <w:szCs w:val="24"/>
        </w:rPr>
        <w:t>1% are C</w:t>
      </w:r>
    </w:p>
    <w:p w14:paraId="7F9F4DAE" w14:textId="77777777" w:rsidR="00163B3F" w:rsidRPr="00721472" w:rsidRDefault="00163B3F" w:rsidP="00163B3F">
      <w:pPr>
        <w:pStyle w:val="ListParagraph"/>
        <w:numPr>
          <w:ilvl w:val="4"/>
          <w:numId w:val="18"/>
        </w:numPr>
        <w:jc w:val="both"/>
        <w:rPr>
          <w:sz w:val="24"/>
          <w:szCs w:val="24"/>
        </w:rPr>
      </w:pPr>
      <w:r w:rsidRPr="00721472">
        <w:rPr>
          <w:sz w:val="24"/>
          <w:szCs w:val="24"/>
        </w:rPr>
        <w:t>22% None (not on waiver)</w:t>
      </w:r>
    </w:p>
    <w:p w14:paraId="1D74175B" w14:textId="77777777" w:rsidR="00163B3F" w:rsidRPr="00721472" w:rsidRDefault="00163B3F" w:rsidP="00163B3F">
      <w:pPr>
        <w:pStyle w:val="ListParagraph"/>
        <w:numPr>
          <w:ilvl w:val="3"/>
          <w:numId w:val="18"/>
        </w:numPr>
        <w:jc w:val="both"/>
        <w:rPr>
          <w:sz w:val="24"/>
          <w:szCs w:val="24"/>
        </w:rPr>
      </w:pPr>
      <w:r w:rsidRPr="00721472">
        <w:rPr>
          <w:sz w:val="24"/>
          <w:szCs w:val="24"/>
        </w:rPr>
        <w:t>$3.35 is the average hourly wage for individuals employed in Sheltered Workshops</w:t>
      </w:r>
    </w:p>
    <w:p w14:paraId="09B0BD60" w14:textId="77777777" w:rsidR="00163B3F" w:rsidRPr="00721472" w:rsidRDefault="00163B3F" w:rsidP="00163B3F">
      <w:pPr>
        <w:pStyle w:val="ListParagraph"/>
        <w:numPr>
          <w:ilvl w:val="3"/>
          <w:numId w:val="18"/>
        </w:numPr>
        <w:jc w:val="both"/>
        <w:rPr>
          <w:sz w:val="24"/>
          <w:szCs w:val="24"/>
        </w:rPr>
      </w:pPr>
      <w:r w:rsidRPr="00721472">
        <w:rPr>
          <w:sz w:val="24"/>
          <w:szCs w:val="24"/>
        </w:rPr>
        <w:t>30.8% earn less than $1.00 per hour</w:t>
      </w:r>
    </w:p>
    <w:p w14:paraId="5C5DD202" w14:textId="77777777" w:rsidR="00163B3F" w:rsidRPr="00721472" w:rsidRDefault="00163B3F" w:rsidP="00163B3F">
      <w:pPr>
        <w:pStyle w:val="ListParagraph"/>
        <w:numPr>
          <w:ilvl w:val="3"/>
          <w:numId w:val="18"/>
        </w:numPr>
        <w:jc w:val="both"/>
        <w:rPr>
          <w:sz w:val="24"/>
          <w:szCs w:val="24"/>
        </w:rPr>
      </w:pPr>
      <w:r w:rsidRPr="00721472">
        <w:rPr>
          <w:sz w:val="24"/>
          <w:szCs w:val="24"/>
        </w:rPr>
        <w:t>50.3% earn between $1 - $5 per hour</w:t>
      </w:r>
    </w:p>
    <w:p w14:paraId="164E712B" w14:textId="77777777" w:rsidR="00163B3F" w:rsidRPr="00721472" w:rsidRDefault="00163B3F" w:rsidP="00163B3F">
      <w:pPr>
        <w:pStyle w:val="ListParagraph"/>
        <w:numPr>
          <w:ilvl w:val="4"/>
          <w:numId w:val="18"/>
        </w:numPr>
        <w:jc w:val="both"/>
        <w:rPr>
          <w:sz w:val="24"/>
          <w:szCs w:val="24"/>
        </w:rPr>
      </w:pPr>
      <w:r w:rsidRPr="00721472">
        <w:rPr>
          <w:sz w:val="24"/>
          <w:szCs w:val="24"/>
        </w:rPr>
        <w:lastRenderedPageBreak/>
        <w:t>66% are A</w:t>
      </w:r>
    </w:p>
    <w:p w14:paraId="5A583B50" w14:textId="77777777" w:rsidR="00163B3F" w:rsidRPr="00721472" w:rsidRDefault="00163B3F" w:rsidP="00163B3F">
      <w:pPr>
        <w:pStyle w:val="ListParagraph"/>
        <w:numPr>
          <w:ilvl w:val="4"/>
          <w:numId w:val="18"/>
        </w:numPr>
        <w:jc w:val="both"/>
        <w:rPr>
          <w:sz w:val="24"/>
          <w:szCs w:val="24"/>
        </w:rPr>
      </w:pPr>
      <w:r w:rsidRPr="00721472">
        <w:rPr>
          <w:sz w:val="24"/>
          <w:szCs w:val="24"/>
        </w:rPr>
        <w:t>.03% are A1</w:t>
      </w:r>
    </w:p>
    <w:p w14:paraId="05E84ADA" w14:textId="77777777" w:rsidR="00163B3F" w:rsidRPr="00721472" w:rsidRDefault="00163B3F" w:rsidP="00163B3F">
      <w:pPr>
        <w:pStyle w:val="ListParagraph"/>
        <w:numPr>
          <w:ilvl w:val="4"/>
          <w:numId w:val="18"/>
        </w:numPr>
        <w:jc w:val="both"/>
        <w:rPr>
          <w:sz w:val="24"/>
          <w:szCs w:val="24"/>
        </w:rPr>
      </w:pPr>
      <w:r w:rsidRPr="00721472">
        <w:rPr>
          <w:sz w:val="24"/>
          <w:szCs w:val="24"/>
        </w:rPr>
        <w:t>15% are B</w:t>
      </w:r>
    </w:p>
    <w:p w14:paraId="3B8C380E" w14:textId="77777777" w:rsidR="00163B3F" w:rsidRPr="00721472" w:rsidRDefault="00163B3F" w:rsidP="00163B3F">
      <w:pPr>
        <w:pStyle w:val="ListParagraph"/>
        <w:numPr>
          <w:ilvl w:val="4"/>
          <w:numId w:val="18"/>
        </w:numPr>
        <w:jc w:val="both"/>
        <w:rPr>
          <w:sz w:val="24"/>
          <w:szCs w:val="24"/>
        </w:rPr>
      </w:pPr>
      <w:r w:rsidRPr="00721472">
        <w:rPr>
          <w:sz w:val="24"/>
          <w:szCs w:val="24"/>
        </w:rPr>
        <w:t>6.5% are C</w:t>
      </w:r>
    </w:p>
    <w:p w14:paraId="0D4F4708" w14:textId="77777777" w:rsidR="00163B3F" w:rsidRPr="00721472" w:rsidRDefault="00163B3F" w:rsidP="00163B3F">
      <w:pPr>
        <w:pStyle w:val="ListParagraph"/>
        <w:numPr>
          <w:ilvl w:val="4"/>
          <w:numId w:val="18"/>
        </w:numPr>
        <w:jc w:val="both"/>
        <w:rPr>
          <w:sz w:val="24"/>
          <w:szCs w:val="24"/>
        </w:rPr>
      </w:pPr>
      <w:r w:rsidRPr="00721472">
        <w:rPr>
          <w:sz w:val="24"/>
          <w:szCs w:val="24"/>
        </w:rPr>
        <w:t>14% None (not on waiver)</w:t>
      </w:r>
    </w:p>
    <w:p w14:paraId="3564BE7F" w14:textId="4BDB9451" w:rsidR="00163B3F" w:rsidRPr="00721472" w:rsidRDefault="00163B3F" w:rsidP="00163B3F">
      <w:pPr>
        <w:pStyle w:val="ListParagraph"/>
        <w:numPr>
          <w:ilvl w:val="1"/>
          <w:numId w:val="18"/>
        </w:numPr>
        <w:jc w:val="both"/>
        <w:rPr>
          <w:sz w:val="24"/>
          <w:szCs w:val="24"/>
        </w:rPr>
      </w:pPr>
      <w:proofErr w:type="spellStart"/>
      <w:r w:rsidRPr="00721472">
        <w:rPr>
          <w:sz w:val="24"/>
          <w:szCs w:val="24"/>
        </w:rPr>
        <w:t>Dept</w:t>
      </w:r>
      <w:proofErr w:type="spellEnd"/>
      <w:r w:rsidRPr="00721472">
        <w:rPr>
          <w:sz w:val="24"/>
          <w:szCs w:val="24"/>
        </w:rPr>
        <w:t xml:space="preserve"> is looking to expand this system to include individuals who live in ICF</w:t>
      </w:r>
      <w:r w:rsidR="0099446F" w:rsidRPr="00721472">
        <w:rPr>
          <w:sz w:val="24"/>
          <w:szCs w:val="24"/>
        </w:rPr>
        <w:t>’</w:t>
      </w:r>
      <w:r w:rsidRPr="00721472">
        <w:rPr>
          <w:sz w:val="24"/>
          <w:szCs w:val="24"/>
        </w:rPr>
        <w:t>s</w:t>
      </w:r>
    </w:p>
    <w:p w14:paraId="74ECD7A3" w14:textId="77777777" w:rsidR="00163B3F" w:rsidRPr="00721472" w:rsidRDefault="00163B3F" w:rsidP="00163B3F">
      <w:pPr>
        <w:pStyle w:val="ListParagraph"/>
        <w:numPr>
          <w:ilvl w:val="0"/>
          <w:numId w:val="18"/>
        </w:numPr>
        <w:jc w:val="both"/>
        <w:rPr>
          <w:sz w:val="24"/>
          <w:szCs w:val="24"/>
        </w:rPr>
      </w:pPr>
      <w:r w:rsidRPr="00721472">
        <w:rPr>
          <w:sz w:val="24"/>
          <w:szCs w:val="24"/>
        </w:rPr>
        <w:t xml:space="preserve">EF State Leadership Mentor Program through ODEP is currently working to align policy and activity around transition youth.  Implement in October.  Working with Dr. </w:t>
      </w:r>
      <w:proofErr w:type="spellStart"/>
      <w:r w:rsidRPr="00721472">
        <w:rPr>
          <w:sz w:val="24"/>
          <w:szCs w:val="24"/>
        </w:rPr>
        <w:t>Pinchak</w:t>
      </w:r>
      <w:proofErr w:type="spellEnd"/>
      <w:r w:rsidRPr="00721472">
        <w:rPr>
          <w:sz w:val="24"/>
          <w:szCs w:val="24"/>
        </w:rPr>
        <w:t xml:space="preserve"> of OSU and Dr. Sabo of Wright State</w:t>
      </w:r>
    </w:p>
    <w:p w14:paraId="3D198FB0" w14:textId="4349BE02" w:rsidR="00163B3F" w:rsidRPr="00721472" w:rsidRDefault="00163B3F" w:rsidP="00163B3F">
      <w:pPr>
        <w:pStyle w:val="ListParagraph"/>
        <w:numPr>
          <w:ilvl w:val="0"/>
          <w:numId w:val="18"/>
        </w:numPr>
        <w:jc w:val="both"/>
        <w:rPr>
          <w:sz w:val="24"/>
          <w:szCs w:val="24"/>
        </w:rPr>
      </w:pPr>
      <w:r w:rsidRPr="00721472">
        <w:rPr>
          <w:sz w:val="24"/>
          <w:szCs w:val="24"/>
        </w:rPr>
        <w:t xml:space="preserve">The </w:t>
      </w:r>
      <w:r w:rsidR="0099446F" w:rsidRPr="00721472">
        <w:rPr>
          <w:sz w:val="24"/>
          <w:szCs w:val="24"/>
        </w:rPr>
        <w:t>department</w:t>
      </w:r>
      <w:r w:rsidRPr="00721472">
        <w:rPr>
          <w:sz w:val="24"/>
          <w:szCs w:val="24"/>
        </w:rPr>
        <w:t xml:space="preserve"> has indicated that they are still moving forward with the three RFPs.  They hope to have these out in August.</w:t>
      </w:r>
    </w:p>
    <w:p w14:paraId="18AA1600" w14:textId="77777777" w:rsidR="00163B3F" w:rsidRPr="00721472" w:rsidRDefault="00163B3F" w:rsidP="00163B3F">
      <w:pPr>
        <w:pStyle w:val="ListParagraph"/>
        <w:numPr>
          <w:ilvl w:val="1"/>
          <w:numId w:val="18"/>
        </w:numPr>
        <w:jc w:val="both"/>
        <w:rPr>
          <w:sz w:val="24"/>
          <w:szCs w:val="24"/>
        </w:rPr>
      </w:pPr>
      <w:r w:rsidRPr="00721472">
        <w:rPr>
          <w:sz w:val="24"/>
          <w:szCs w:val="24"/>
        </w:rPr>
        <w:t>ICF-Employment</w:t>
      </w:r>
    </w:p>
    <w:p w14:paraId="501AC747" w14:textId="77777777" w:rsidR="00163B3F" w:rsidRPr="00721472" w:rsidRDefault="00163B3F" w:rsidP="00163B3F">
      <w:pPr>
        <w:pStyle w:val="ListParagraph"/>
        <w:numPr>
          <w:ilvl w:val="1"/>
          <w:numId w:val="18"/>
        </w:numPr>
        <w:jc w:val="both"/>
        <w:rPr>
          <w:sz w:val="24"/>
          <w:szCs w:val="24"/>
        </w:rPr>
      </w:pPr>
      <w:r w:rsidRPr="00721472">
        <w:rPr>
          <w:sz w:val="24"/>
          <w:szCs w:val="24"/>
        </w:rPr>
        <w:t>Integrated Community Supports</w:t>
      </w:r>
    </w:p>
    <w:p w14:paraId="2E5BE15C" w14:textId="77777777" w:rsidR="00163B3F" w:rsidRPr="00721472" w:rsidRDefault="00163B3F" w:rsidP="00163B3F">
      <w:pPr>
        <w:pStyle w:val="ListParagraph"/>
        <w:numPr>
          <w:ilvl w:val="1"/>
          <w:numId w:val="18"/>
        </w:numPr>
        <w:jc w:val="both"/>
        <w:rPr>
          <w:sz w:val="24"/>
          <w:szCs w:val="24"/>
        </w:rPr>
      </w:pPr>
      <w:r w:rsidRPr="00721472">
        <w:rPr>
          <w:sz w:val="24"/>
          <w:szCs w:val="24"/>
        </w:rPr>
        <w:t xml:space="preserve">Employment Navigator Liaison  </w:t>
      </w:r>
    </w:p>
    <w:p w14:paraId="7E0A1CFA" w14:textId="6DE71B6D" w:rsidR="001915A5" w:rsidRPr="00721472" w:rsidRDefault="001915A5" w:rsidP="001915A5">
      <w:pPr>
        <w:jc w:val="both"/>
      </w:pPr>
      <w:r w:rsidRPr="00721472">
        <w:t>Recently the department announced that existing services Adult Day Supports (ADS) and Vocational Habilitation (VH) will remain in place as they currently are (same ratio and same reimbursement rate) through this next waiver application period (4 years).  The impression remains that the department will phase out these services over time</w:t>
      </w:r>
      <w:r w:rsidR="00C71F38" w:rsidRPr="00721472">
        <w:t>,</w:t>
      </w:r>
      <w:r w:rsidRPr="00721472">
        <w:t xml:space="preserve"> so it is imperative that providers continue to plan for change.  The new services (Integrated Community Supports, Supported Employment Enclave and Supported Employment – Individual) are expected to launch July 1, 2016.  </w:t>
      </w:r>
    </w:p>
    <w:p w14:paraId="650692B0" w14:textId="77777777" w:rsidR="001915A5" w:rsidRPr="00721472" w:rsidRDefault="001915A5" w:rsidP="001915A5">
      <w:pPr>
        <w:jc w:val="both"/>
      </w:pPr>
    </w:p>
    <w:p w14:paraId="48364B1F" w14:textId="1AA230D7" w:rsidR="001915A5" w:rsidRPr="00721472" w:rsidRDefault="001915A5" w:rsidP="001915A5">
      <w:pPr>
        <w:jc w:val="both"/>
      </w:pPr>
      <w:r w:rsidRPr="00721472">
        <w:t xml:space="preserve">The Department has </w:t>
      </w:r>
      <w:r w:rsidR="00C71F38" w:rsidRPr="00721472">
        <w:t>promised</w:t>
      </w:r>
      <w:r w:rsidRPr="00721472">
        <w:t xml:space="preserve"> an update around the end of </w:t>
      </w:r>
      <w:r w:rsidR="00C71F38" w:rsidRPr="00721472">
        <w:t xml:space="preserve">September 2015 </w:t>
      </w:r>
      <w:r w:rsidRPr="00721472">
        <w:t>or the beginning of October.  This update</w:t>
      </w:r>
      <w:r w:rsidR="00C71F38" w:rsidRPr="00721472">
        <w:t xml:space="preserve"> will include proposed rates.</w:t>
      </w:r>
      <w:r w:rsidRPr="00721472">
        <w:t xml:space="preserve"> Teresa </w:t>
      </w:r>
      <w:proofErr w:type="spellStart"/>
      <w:r w:rsidRPr="00721472">
        <w:t>Kobelt</w:t>
      </w:r>
      <w:proofErr w:type="spellEnd"/>
      <w:r w:rsidR="00C71F38" w:rsidRPr="00721472">
        <w:t xml:space="preserve"> is</w:t>
      </w:r>
      <w:r w:rsidRPr="00721472">
        <w:t xml:space="preserve"> presenting on the updates at the OPRA </w:t>
      </w:r>
      <w:r w:rsidR="00AE4FDB" w:rsidRPr="00721472">
        <w:t>Fall C</w:t>
      </w:r>
      <w:r w:rsidRPr="00721472">
        <w:t>onference.</w:t>
      </w:r>
    </w:p>
    <w:p w14:paraId="42E1033F" w14:textId="77777777" w:rsidR="00EF3ED9" w:rsidRPr="00721472" w:rsidRDefault="00EF3ED9" w:rsidP="001915A5">
      <w:pPr>
        <w:jc w:val="both"/>
      </w:pPr>
    </w:p>
    <w:p w14:paraId="1FF77382" w14:textId="5946648E" w:rsidR="00B018FF" w:rsidRPr="00721472" w:rsidRDefault="00EF3ED9" w:rsidP="00EF3ED9">
      <w:pPr>
        <w:jc w:val="both"/>
      </w:pPr>
      <w:r w:rsidRPr="00721472">
        <w:t>Superintendents of SWOCOG (Southwest Ohio Council of Governments) joined us at our OPRA conference to speak with members about the upcoming transition of their county DD boards out of direct care. We have subsequently met individually with each SWCOG superintendent to identify individual county needs. We are working on a comprehensive (draft) plan with COG representatives to identify next steps to build provider capacity.</w:t>
      </w:r>
    </w:p>
    <w:p w14:paraId="07D1620B" w14:textId="77777777" w:rsidR="00EF3ED9" w:rsidRPr="00721472" w:rsidRDefault="00EF3ED9" w:rsidP="00EF3ED9">
      <w:pPr>
        <w:jc w:val="both"/>
      </w:pPr>
    </w:p>
    <w:p w14:paraId="4D46671F" w14:textId="1A77D777" w:rsidR="00EF3ED9" w:rsidRPr="00721472" w:rsidRDefault="00EF3ED9" w:rsidP="001915A5">
      <w:pPr>
        <w:jc w:val="both"/>
      </w:pPr>
      <w:r w:rsidRPr="00721472">
        <w:t>We have upcoming meetings with the MEORC, SOCOG and NEON GOGS to begin discussions.</w:t>
      </w:r>
    </w:p>
    <w:p w14:paraId="0DB66649" w14:textId="77777777" w:rsidR="00D7667D" w:rsidRPr="00721472" w:rsidRDefault="00D7667D" w:rsidP="001915A5">
      <w:pPr>
        <w:jc w:val="both"/>
        <w:rPr>
          <w:color w:val="3366FF"/>
          <w:u w:val="single"/>
        </w:rPr>
      </w:pPr>
    </w:p>
    <w:p w14:paraId="7B4043A9" w14:textId="77777777" w:rsidR="00D7667D" w:rsidRPr="00721472" w:rsidRDefault="00D7667D" w:rsidP="00D7667D">
      <w:pPr>
        <w:jc w:val="both"/>
        <w:rPr>
          <w:color w:val="FF0000"/>
          <w:u w:val="single"/>
        </w:rPr>
      </w:pPr>
      <w:r w:rsidRPr="00721472">
        <w:rPr>
          <w:rFonts w:cs="Times New Roman"/>
          <w:color w:val="FF0000"/>
          <w:u w:val="single"/>
        </w:rPr>
        <w:t>SWOCOG Superintendents are returning to the Spring Conference for a follow-up session on 4/5, right before Superintendents from SOCOG host an informational meeting for any interested parties.</w:t>
      </w:r>
    </w:p>
    <w:p w14:paraId="49061198" w14:textId="77777777" w:rsidR="001915A5" w:rsidRPr="00721472" w:rsidRDefault="001915A5" w:rsidP="001915A5">
      <w:pPr>
        <w:jc w:val="both"/>
        <w:rPr>
          <w:u w:val="single"/>
        </w:rPr>
      </w:pPr>
    </w:p>
    <w:p w14:paraId="428E4104" w14:textId="7C8C7EA3" w:rsidR="00163B3F" w:rsidRPr="00721472" w:rsidRDefault="00B018FF" w:rsidP="00905032">
      <w:pPr>
        <w:jc w:val="both"/>
        <w:rPr>
          <w:b/>
          <w:u w:val="single"/>
        </w:rPr>
      </w:pPr>
      <w:r w:rsidRPr="00721472">
        <w:rPr>
          <w:b/>
          <w:u w:val="single"/>
        </w:rPr>
        <w:lastRenderedPageBreak/>
        <w:t>O.  Membership</w:t>
      </w:r>
    </w:p>
    <w:p w14:paraId="4819110C" w14:textId="77777777" w:rsidR="00A93033" w:rsidRPr="00721472" w:rsidRDefault="00A93033" w:rsidP="00A93033">
      <w:pPr>
        <w:widowControl w:val="0"/>
        <w:autoSpaceDE w:val="0"/>
        <w:autoSpaceDN w:val="0"/>
        <w:adjustRightInd w:val="0"/>
        <w:contextualSpacing/>
        <w:jc w:val="both"/>
        <w:rPr>
          <w:rFonts w:cs="Calibri"/>
        </w:rPr>
      </w:pPr>
      <w:r w:rsidRPr="00721472">
        <w:rPr>
          <w:rFonts w:cs="Calibri"/>
        </w:rPr>
        <w:t xml:space="preserve">2016 Membership materials and processes have been developed this year in tandem with upgrades/updates to OPRA’s website – and as such, faced </w:t>
      </w:r>
      <w:proofErr w:type="gramStart"/>
      <w:r w:rsidRPr="00721472">
        <w:rPr>
          <w:rFonts w:cs="Calibri"/>
        </w:rPr>
        <w:t>set-backs</w:t>
      </w:r>
      <w:proofErr w:type="gramEnd"/>
      <w:r w:rsidRPr="00721472">
        <w:rPr>
          <w:rFonts w:cs="Calibri"/>
        </w:rPr>
        <w:t xml:space="preserve"> affecting the proposed timeline for 2016 Membership strategies and tactics. Three “touches” are planned for the 2016 Membership Year’s renewal campaign:</w:t>
      </w:r>
    </w:p>
    <w:p w14:paraId="04AFCA83"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Email renewal notice – this will include a link directly to the dashboard of an organization’s OPRA Representative.</w:t>
      </w:r>
    </w:p>
    <w:p w14:paraId="66F8AC33"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Letter renewal notice – this will include facts and figures related to the success of OPRA and its Membership in 2015</w:t>
      </w:r>
    </w:p>
    <w:p w14:paraId="6CF30B99"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Email renewal notice – this will include a link directly to the dashboard of an organization’s OPRA Representative, and a link to the new OPRA promo video.</w:t>
      </w:r>
    </w:p>
    <w:p w14:paraId="56E1BCD9" w14:textId="7BDA59AE" w:rsidR="00D04169" w:rsidRPr="00721472" w:rsidRDefault="00D04169" w:rsidP="00D04169">
      <w:pPr>
        <w:jc w:val="both"/>
      </w:pPr>
      <w:r w:rsidRPr="00721472">
        <w:t>Several high-level glitches have delayed the ability for Members to renew and other providers and businesses to join online. In the meantime, simplified renewal and join forms (planned simplification) are available via PDF. This delay does not seem to be causing a lag in renewal figures.</w:t>
      </w:r>
    </w:p>
    <w:p w14:paraId="35847CCD" w14:textId="77777777" w:rsidR="00E86E2B" w:rsidRPr="00721472" w:rsidRDefault="00E86E2B" w:rsidP="00D04169">
      <w:pPr>
        <w:jc w:val="both"/>
        <w:rPr>
          <w:color w:val="3366FF"/>
          <w:u w:val="single"/>
        </w:rPr>
      </w:pPr>
    </w:p>
    <w:p w14:paraId="4921C0A2" w14:textId="77777777" w:rsidR="00E86E2B" w:rsidRPr="00721472" w:rsidRDefault="00E86E2B" w:rsidP="00E86E2B">
      <w:pPr>
        <w:jc w:val="both"/>
        <w:rPr>
          <w:color w:val="FF0000"/>
          <w:u w:val="single"/>
        </w:rPr>
      </w:pPr>
      <w:r w:rsidRPr="00721472">
        <w:rPr>
          <w:rFonts w:cs="Times New Roman"/>
          <w:color w:val="FF0000"/>
          <w:u w:val="single"/>
        </w:rPr>
        <w:t>Please see Membership handouts for the current status of the 2016 campaign.</w:t>
      </w:r>
    </w:p>
    <w:p w14:paraId="36B4976B" w14:textId="77777777" w:rsidR="00E86E2B" w:rsidRPr="00721472" w:rsidRDefault="00E86E2B" w:rsidP="00D04169">
      <w:pPr>
        <w:jc w:val="both"/>
        <w:rPr>
          <w:color w:val="3366FF"/>
          <w:u w:val="single"/>
        </w:rPr>
      </w:pPr>
    </w:p>
    <w:p w14:paraId="34E3385D" w14:textId="77777777" w:rsidR="00B018FF" w:rsidRPr="00721472" w:rsidRDefault="00B018FF" w:rsidP="00905032">
      <w:pPr>
        <w:jc w:val="both"/>
        <w:rPr>
          <w:color w:val="3366FF"/>
          <w:u w:val="single"/>
        </w:rPr>
      </w:pPr>
    </w:p>
    <w:sectPr w:rsidR="00B018FF" w:rsidRPr="00721472" w:rsidSect="00357301">
      <w:headerReference w:type="default" r:id="rId10"/>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D6A2" w14:textId="77777777" w:rsidR="0054408D" w:rsidRDefault="0054408D" w:rsidP="00357301">
      <w:r>
        <w:separator/>
      </w:r>
    </w:p>
  </w:endnote>
  <w:endnote w:type="continuationSeparator" w:id="0">
    <w:p w14:paraId="2CF47408" w14:textId="77777777" w:rsidR="0054408D" w:rsidRDefault="0054408D"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BFA" w14:textId="77777777" w:rsidR="0054408D" w:rsidRDefault="0054408D"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D6F8" w14:textId="77777777" w:rsidR="0054408D" w:rsidRDefault="005440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F240" w14:textId="77777777" w:rsidR="0054408D" w:rsidRDefault="0054408D"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331D">
      <w:rPr>
        <w:rStyle w:val="PageNumber"/>
        <w:noProof/>
      </w:rPr>
      <w:t>9</w:t>
    </w:r>
    <w:r>
      <w:rPr>
        <w:rStyle w:val="PageNumber"/>
      </w:rPr>
      <w:fldChar w:fldCharType="end"/>
    </w:r>
  </w:p>
  <w:p w14:paraId="4EB54A61" w14:textId="77777777" w:rsidR="0054408D" w:rsidRDefault="005440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A14C" w14:textId="77777777" w:rsidR="0054408D" w:rsidRDefault="0054408D" w:rsidP="00357301">
      <w:r>
        <w:separator/>
      </w:r>
    </w:p>
  </w:footnote>
  <w:footnote w:type="continuationSeparator" w:id="0">
    <w:p w14:paraId="0837603B" w14:textId="77777777" w:rsidR="0054408D" w:rsidRDefault="0054408D"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E84D" w14:textId="14606C7C" w:rsidR="0054408D" w:rsidRDefault="0054408D">
    <w:pPr>
      <w:pStyle w:val="Header"/>
    </w:pPr>
    <w:r>
      <w:t>OPRA Board Consent Agenda, February 24,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9">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6">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9">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15"/>
  </w:num>
  <w:num w:numId="5">
    <w:abstractNumId w:val="8"/>
  </w:num>
  <w:num w:numId="6">
    <w:abstractNumId w:val="9"/>
  </w:num>
  <w:num w:numId="7">
    <w:abstractNumId w:val="19"/>
  </w:num>
  <w:num w:numId="8">
    <w:abstractNumId w:val="4"/>
  </w:num>
  <w:num w:numId="9">
    <w:abstractNumId w:val="12"/>
  </w:num>
  <w:num w:numId="10">
    <w:abstractNumId w:val="20"/>
  </w:num>
  <w:num w:numId="11">
    <w:abstractNumId w:val="11"/>
  </w:num>
  <w:num w:numId="12">
    <w:abstractNumId w:val="0"/>
  </w:num>
  <w:num w:numId="13">
    <w:abstractNumId w:val="7"/>
  </w:num>
  <w:num w:numId="14">
    <w:abstractNumId w:val="6"/>
  </w:num>
  <w:num w:numId="15">
    <w:abstractNumId w:val="16"/>
  </w:num>
  <w:num w:numId="16">
    <w:abstractNumId w:val="5"/>
  </w:num>
  <w:num w:numId="17">
    <w:abstractNumId w:val="13"/>
  </w:num>
  <w:num w:numId="18">
    <w:abstractNumId w:val="17"/>
  </w:num>
  <w:num w:numId="19">
    <w:abstractNumId w:val="18"/>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258F0"/>
    <w:rsid w:val="0003116B"/>
    <w:rsid w:val="00036703"/>
    <w:rsid w:val="000422BE"/>
    <w:rsid w:val="000427F9"/>
    <w:rsid w:val="000430FE"/>
    <w:rsid w:val="00051BC8"/>
    <w:rsid w:val="00052096"/>
    <w:rsid w:val="000539EF"/>
    <w:rsid w:val="0005518E"/>
    <w:rsid w:val="00057782"/>
    <w:rsid w:val="00060D11"/>
    <w:rsid w:val="0007177B"/>
    <w:rsid w:val="00073204"/>
    <w:rsid w:val="00073243"/>
    <w:rsid w:val="00075A72"/>
    <w:rsid w:val="00077B10"/>
    <w:rsid w:val="00081F72"/>
    <w:rsid w:val="0008446A"/>
    <w:rsid w:val="00085F75"/>
    <w:rsid w:val="00087E03"/>
    <w:rsid w:val="00090B49"/>
    <w:rsid w:val="00091958"/>
    <w:rsid w:val="00092757"/>
    <w:rsid w:val="00095E27"/>
    <w:rsid w:val="000A57EC"/>
    <w:rsid w:val="000B1320"/>
    <w:rsid w:val="000B3529"/>
    <w:rsid w:val="000B3B01"/>
    <w:rsid w:val="000C053E"/>
    <w:rsid w:val="000C068B"/>
    <w:rsid w:val="000C2E21"/>
    <w:rsid w:val="000C424A"/>
    <w:rsid w:val="000C5D9C"/>
    <w:rsid w:val="000C61AA"/>
    <w:rsid w:val="000C6C7B"/>
    <w:rsid w:val="000C7103"/>
    <w:rsid w:val="000D7371"/>
    <w:rsid w:val="000E4D77"/>
    <w:rsid w:val="000F1671"/>
    <w:rsid w:val="001017AF"/>
    <w:rsid w:val="001025F6"/>
    <w:rsid w:val="00102A96"/>
    <w:rsid w:val="00104176"/>
    <w:rsid w:val="00115A3E"/>
    <w:rsid w:val="00115B01"/>
    <w:rsid w:val="0012335A"/>
    <w:rsid w:val="0013416D"/>
    <w:rsid w:val="001346E9"/>
    <w:rsid w:val="0013769C"/>
    <w:rsid w:val="0014009B"/>
    <w:rsid w:val="00141A3C"/>
    <w:rsid w:val="00141D84"/>
    <w:rsid w:val="001523A3"/>
    <w:rsid w:val="00157898"/>
    <w:rsid w:val="00163215"/>
    <w:rsid w:val="00163B3F"/>
    <w:rsid w:val="00166ED3"/>
    <w:rsid w:val="00170D7E"/>
    <w:rsid w:val="00172B5B"/>
    <w:rsid w:val="0017486F"/>
    <w:rsid w:val="00177367"/>
    <w:rsid w:val="00181ABD"/>
    <w:rsid w:val="00187426"/>
    <w:rsid w:val="00187C0E"/>
    <w:rsid w:val="00190CEE"/>
    <w:rsid w:val="00190F3C"/>
    <w:rsid w:val="001915A5"/>
    <w:rsid w:val="00192366"/>
    <w:rsid w:val="001946F1"/>
    <w:rsid w:val="0019630B"/>
    <w:rsid w:val="001968AF"/>
    <w:rsid w:val="00196F7F"/>
    <w:rsid w:val="001A5B91"/>
    <w:rsid w:val="001A6157"/>
    <w:rsid w:val="001C06FB"/>
    <w:rsid w:val="001C4A55"/>
    <w:rsid w:val="001D010A"/>
    <w:rsid w:val="001D4589"/>
    <w:rsid w:val="001D6025"/>
    <w:rsid w:val="001D608B"/>
    <w:rsid w:val="001D6CF7"/>
    <w:rsid w:val="001E1EF8"/>
    <w:rsid w:val="001E5195"/>
    <w:rsid w:val="001E600A"/>
    <w:rsid w:val="001E6650"/>
    <w:rsid w:val="001F2862"/>
    <w:rsid w:val="001F3F59"/>
    <w:rsid w:val="001F7288"/>
    <w:rsid w:val="00201670"/>
    <w:rsid w:val="0020474B"/>
    <w:rsid w:val="00206BDA"/>
    <w:rsid w:val="002115CA"/>
    <w:rsid w:val="00213B93"/>
    <w:rsid w:val="00214CA8"/>
    <w:rsid w:val="00215885"/>
    <w:rsid w:val="00220170"/>
    <w:rsid w:val="00220556"/>
    <w:rsid w:val="00221765"/>
    <w:rsid w:val="0022443A"/>
    <w:rsid w:val="00225BCE"/>
    <w:rsid w:val="00230263"/>
    <w:rsid w:val="00233584"/>
    <w:rsid w:val="00235EB3"/>
    <w:rsid w:val="002362D4"/>
    <w:rsid w:val="00250B50"/>
    <w:rsid w:val="00253547"/>
    <w:rsid w:val="002542F8"/>
    <w:rsid w:val="002604FD"/>
    <w:rsid w:val="0027185A"/>
    <w:rsid w:val="002766D7"/>
    <w:rsid w:val="00280FBE"/>
    <w:rsid w:val="00281C91"/>
    <w:rsid w:val="0028305A"/>
    <w:rsid w:val="00293575"/>
    <w:rsid w:val="0029688C"/>
    <w:rsid w:val="00296CCD"/>
    <w:rsid w:val="002A204C"/>
    <w:rsid w:val="002A2783"/>
    <w:rsid w:val="002A6C8A"/>
    <w:rsid w:val="002B7AD7"/>
    <w:rsid w:val="002B7AF4"/>
    <w:rsid w:val="002C16E6"/>
    <w:rsid w:val="002C2C0B"/>
    <w:rsid w:val="002C39E0"/>
    <w:rsid w:val="002C45A4"/>
    <w:rsid w:val="002C5907"/>
    <w:rsid w:val="002D1EEC"/>
    <w:rsid w:val="002D3386"/>
    <w:rsid w:val="002E0A19"/>
    <w:rsid w:val="002E1865"/>
    <w:rsid w:val="002E20CA"/>
    <w:rsid w:val="002E7BCA"/>
    <w:rsid w:val="002F0033"/>
    <w:rsid w:val="002F117D"/>
    <w:rsid w:val="002F16E2"/>
    <w:rsid w:val="002F2933"/>
    <w:rsid w:val="002F6FB9"/>
    <w:rsid w:val="00303C35"/>
    <w:rsid w:val="00314AF1"/>
    <w:rsid w:val="0031690A"/>
    <w:rsid w:val="00317E11"/>
    <w:rsid w:val="00320AC3"/>
    <w:rsid w:val="003223B8"/>
    <w:rsid w:val="00323E0E"/>
    <w:rsid w:val="00325F3A"/>
    <w:rsid w:val="0032617A"/>
    <w:rsid w:val="00326546"/>
    <w:rsid w:val="00331040"/>
    <w:rsid w:val="00331428"/>
    <w:rsid w:val="003354DF"/>
    <w:rsid w:val="00335ED9"/>
    <w:rsid w:val="003427C1"/>
    <w:rsid w:val="003436F5"/>
    <w:rsid w:val="00343E11"/>
    <w:rsid w:val="00344205"/>
    <w:rsid w:val="00344938"/>
    <w:rsid w:val="003465F6"/>
    <w:rsid w:val="00353F52"/>
    <w:rsid w:val="00357301"/>
    <w:rsid w:val="0036224C"/>
    <w:rsid w:val="00362641"/>
    <w:rsid w:val="003658C0"/>
    <w:rsid w:val="003731AA"/>
    <w:rsid w:val="00375D25"/>
    <w:rsid w:val="003829A3"/>
    <w:rsid w:val="003837AE"/>
    <w:rsid w:val="003847B9"/>
    <w:rsid w:val="00385B45"/>
    <w:rsid w:val="00394BE5"/>
    <w:rsid w:val="003965A4"/>
    <w:rsid w:val="003B3EAC"/>
    <w:rsid w:val="003B79CB"/>
    <w:rsid w:val="003C5052"/>
    <w:rsid w:val="003C600B"/>
    <w:rsid w:val="003D7313"/>
    <w:rsid w:val="003E1D4F"/>
    <w:rsid w:val="003E3F91"/>
    <w:rsid w:val="003E3F9C"/>
    <w:rsid w:val="003E442F"/>
    <w:rsid w:val="003E5CA2"/>
    <w:rsid w:val="003F2129"/>
    <w:rsid w:val="003F3521"/>
    <w:rsid w:val="003F65CB"/>
    <w:rsid w:val="004014C2"/>
    <w:rsid w:val="00402C88"/>
    <w:rsid w:val="004115E7"/>
    <w:rsid w:val="004145EB"/>
    <w:rsid w:val="00417452"/>
    <w:rsid w:val="00427315"/>
    <w:rsid w:val="004277D8"/>
    <w:rsid w:val="00431472"/>
    <w:rsid w:val="004328DA"/>
    <w:rsid w:val="004379FA"/>
    <w:rsid w:val="00442D84"/>
    <w:rsid w:val="00443211"/>
    <w:rsid w:val="00443D72"/>
    <w:rsid w:val="0044468A"/>
    <w:rsid w:val="004457C3"/>
    <w:rsid w:val="004465DE"/>
    <w:rsid w:val="00447CB3"/>
    <w:rsid w:val="00451229"/>
    <w:rsid w:val="00452B2F"/>
    <w:rsid w:val="00462AF7"/>
    <w:rsid w:val="00464A39"/>
    <w:rsid w:val="00470EEC"/>
    <w:rsid w:val="00471C10"/>
    <w:rsid w:val="00476F8C"/>
    <w:rsid w:val="00477366"/>
    <w:rsid w:val="004901FA"/>
    <w:rsid w:val="00494899"/>
    <w:rsid w:val="00495C5C"/>
    <w:rsid w:val="004A091B"/>
    <w:rsid w:val="004A1B7D"/>
    <w:rsid w:val="004B0607"/>
    <w:rsid w:val="004C47D0"/>
    <w:rsid w:val="004C4C0E"/>
    <w:rsid w:val="004C4CD7"/>
    <w:rsid w:val="004C5119"/>
    <w:rsid w:val="004C7F05"/>
    <w:rsid w:val="004D3BE6"/>
    <w:rsid w:val="004D3EC2"/>
    <w:rsid w:val="004D468B"/>
    <w:rsid w:val="004D52F0"/>
    <w:rsid w:val="004D5DC2"/>
    <w:rsid w:val="004D61B4"/>
    <w:rsid w:val="004D6EEC"/>
    <w:rsid w:val="004D6FEF"/>
    <w:rsid w:val="004E14F2"/>
    <w:rsid w:val="004E27DE"/>
    <w:rsid w:val="004E74D6"/>
    <w:rsid w:val="004F0CBB"/>
    <w:rsid w:val="004F2D73"/>
    <w:rsid w:val="004F480F"/>
    <w:rsid w:val="00504857"/>
    <w:rsid w:val="00505724"/>
    <w:rsid w:val="00505AB7"/>
    <w:rsid w:val="00507754"/>
    <w:rsid w:val="005102A8"/>
    <w:rsid w:val="00511311"/>
    <w:rsid w:val="00513C2C"/>
    <w:rsid w:val="00514A74"/>
    <w:rsid w:val="00516F2D"/>
    <w:rsid w:val="00521458"/>
    <w:rsid w:val="005238D8"/>
    <w:rsid w:val="005245C4"/>
    <w:rsid w:val="00525757"/>
    <w:rsid w:val="005303CE"/>
    <w:rsid w:val="005333FD"/>
    <w:rsid w:val="00533454"/>
    <w:rsid w:val="00540D25"/>
    <w:rsid w:val="0054408D"/>
    <w:rsid w:val="00562605"/>
    <w:rsid w:val="00571F52"/>
    <w:rsid w:val="00573017"/>
    <w:rsid w:val="00573305"/>
    <w:rsid w:val="005749C0"/>
    <w:rsid w:val="00575340"/>
    <w:rsid w:val="00577A27"/>
    <w:rsid w:val="0058098D"/>
    <w:rsid w:val="00581DD8"/>
    <w:rsid w:val="00584252"/>
    <w:rsid w:val="00585D36"/>
    <w:rsid w:val="00593750"/>
    <w:rsid w:val="005A1EBB"/>
    <w:rsid w:val="005A2DCA"/>
    <w:rsid w:val="005A5A68"/>
    <w:rsid w:val="005A69EF"/>
    <w:rsid w:val="005B050A"/>
    <w:rsid w:val="005B1410"/>
    <w:rsid w:val="005B428E"/>
    <w:rsid w:val="005B7BBD"/>
    <w:rsid w:val="005C343E"/>
    <w:rsid w:val="005D4518"/>
    <w:rsid w:val="005D4CD0"/>
    <w:rsid w:val="005D6514"/>
    <w:rsid w:val="005E05EB"/>
    <w:rsid w:val="005E1134"/>
    <w:rsid w:val="005E3066"/>
    <w:rsid w:val="005E7EC1"/>
    <w:rsid w:val="005F0D9F"/>
    <w:rsid w:val="005F15B4"/>
    <w:rsid w:val="005F3105"/>
    <w:rsid w:val="005F5141"/>
    <w:rsid w:val="006010E1"/>
    <w:rsid w:val="0060257E"/>
    <w:rsid w:val="006046D1"/>
    <w:rsid w:val="00605CA2"/>
    <w:rsid w:val="00610B3C"/>
    <w:rsid w:val="0061108B"/>
    <w:rsid w:val="006146BC"/>
    <w:rsid w:val="006248F9"/>
    <w:rsid w:val="00626169"/>
    <w:rsid w:val="0062745F"/>
    <w:rsid w:val="006315F3"/>
    <w:rsid w:val="00632214"/>
    <w:rsid w:val="0063325D"/>
    <w:rsid w:val="006335CA"/>
    <w:rsid w:val="00634016"/>
    <w:rsid w:val="0063502A"/>
    <w:rsid w:val="0063603E"/>
    <w:rsid w:val="006523A1"/>
    <w:rsid w:val="00655166"/>
    <w:rsid w:val="0066133D"/>
    <w:rsid w:val="00673C64"/>
    <w:rsid w:val="00676D0A"/>
    <w:rsid w:val="00682E2C"/>
    <w:rsid w:val="00682FF4"/>
    <w:rsid w:val="00687306"/>
    <w:rsid w:val="00690105"/>
    <w:rsid w:val="00694218"/>
    <w:rsid w:val="006946E7"/>
    <w:rsid w:val="00695198"/>
    <w:rsid w:val="00697321"/>
    <w:rsid w:val="006A0B61"/>
    <w:rsid w:val="006A1EDE"/>
    <w:rsid w:val="006A3C7E"/>
    <w:rsid w:val="006A468A"/>
    <w:rsid w:val="006A4F98"/>
    <w:rsid w:val="006A6AAD"/>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378"/>
    <w:rsid w:val="006F3726"/>
    <w:rsid w:val="006F4248"/>
    <w:rsid w:val="006F55DD"/>
    <w:rsid w:val="006F5B5A"/>
    <w:rsid w:val="007009FE"/>
    <w:rsid w:val="00703524"/>
    <w:rsid w:val="00704412"/>
    <w:rsid w:val="00705198"/>
    <w:rsid w:val="007076D4"/>
    <w:rsid w:val="007119F6"/>
    <w:rsid w:val="00713990"/>
    <w:rsid w:val="00715006"/>
    <w:rsid w:val="00717931"/>
    <w:rsid w:val="00721472"/>
    <w:rsid w:val="00722D9A"/>
    <w:rsid w:val="00725D43"/>
    <w:rsid w:val="007273B7"/>
    <w:rsid w:val="00730035"/>
    <w:rsid w:val="0073081D"/>
    <w:rsid w:val="00731417"/>
    <w:rsid w:val="00731B75"/>
    <w:rsid w:val="00733557"/>
    <w:rsid w:val="007357BA"/>
    <w:rsid w:val="007447C9"/>
    <w:rsid w:val="00752074"/>
    <w:rsid w:val="00753459"/>
    <w:rsid w:val="00755DAD"/>
    <w:rsid w:val="00764C12"/>
    <w:rsid w:val="00774188"/>
    <w:rsid w:val="00783E98"/>
    <w:rsid w:val="00785A6C"/>
    <w:rsid w:val="00790FD3"/>
    <w:rsid w:val="00791320"/>
    <w:rsid w:val="007923C2"/>
    <w:rsid w:val="0079397D"/>
    <w:rsid w:val="00797CE5"/>
    <w:rsid w:val="007A1C59"/>
    <w:rsid w:val="007A292F"/>
    <w:rsid w:val="007A2C2D"/>
    <w:rsid w:val="007A2FDE"/>
    <w:rsid w:val="007A6AD6"/>
    <w:rsid w:val="007A7581"/>
    <w:rsid w:val="007A7DB3"/>
    <w:rsid w:val="007C0480"/>
    <w:rsid w:val="007C1841"/>
    <w:rsid w:val="007C6A11"/>
    <w:rsid w:val="007D102E"/>
    <w:rsid w:val="007D1DDA"/>
    <w:rsid w:val="007D3A1D"/>
    <w:rsid w:val="007D769E"/>
    <w:rsid w:val="007E213D"/>
    <w:rsid w:val="007E49FF"/>
    <w:rsid w:val="007E7A17"/>
    <w:rsid w:val="007F1AAC"/>
    <w:rsid w:val="007F280C"/>
    <w:rsid w:val="007F51F7"/>
    <w:rsid w:val="007F6475"/>
    <w:rsid w:val="00810AF9"/>
    <w:rsid w:val="00811281"/>
    <w:rsid w:val="00811EE6"/>
    <w:rsid w:val="00813777"/>
    <w:rsid w:val="008164F0"/>
    <w:rsid w:val="00821B2A"/>
    <w:rsid w:val="00821EA6"/>
    <w:rsid w:val="0082225D"/>
    <w:rsid w:val="00822C0C"/>
    <w:rsid w:val="00822EAB"/>
    <w:rsid w:val="00823DBC"/>
    <w:rsid w:val="00825BAA"/>
    <w:rsid w:val="008326A2"/>
    <w:rsid w:val="00834C27"/>
    <w:rsid w:val="00835A6F"/>
    <w:rsid w:val="0084109E"/>
    <w:rsid w:val="008512C4"/>
    <w:rsid w:val="00853AD5"/>
    <w:rsid w:val="00856B34"/>
    <w:rsid w:val="00857D94"/>
    <w:rsid w:val="00860630"/>
    <w:rsid w:val="00860E68"/>
    <w:rsid w:val="00861DD5"/>
    <w:rsid w:val="00861F40"/>
    <w:rsid w:val="008624B8"/>
    <w:rsid w:val="0087094B"/>
    <w:rsid w:val="00874221"/>
    <w:rsid w:val="008749C5"/>
    <w:rsid w:val="0087639E"/>
    <w:rsid w:val="0088008F"/>
    <w:rsid w:val="00894F33"/>
    <w:rsid w:val="00897BBB"/>
    <w:rsid w:val="008A13A1"/>
    <w:rsid w:val="008A342F"/>
    <w:rsid w:val="008B08D4"/>
    <w:rsid w:val="008B3FE5"/>
    <w:rsid w:val="008C637C"/>
    <w:rsid w:val="008D2AA7"/>
    <w:rsid w:val="008D31D1"/>
    <w:rsid w:val="008D4451"/>
    <w:rsid w:val="008D4E44"/>
    <w:rsid w:val="008E09A1"/>
    <w:rsid w:val="008E2999"/>
    <w:rsid w:val="008E4DB8"/>
    <w:rsid w:val="008E5A26"/>
    <w:rsid w:val="008F4626"/>
    <w:rsid w:val="008F6695"/>
    <w:rsid w:val="00901280"/>
    <w:rsid w:val="0090267E"/>
    <w:rsid w:val="009028EB"/>
    <w:rsid w:val="00902CCB"/>
    <w:rsid w:val="00904563"/>
    <w:rsid w:val="00904A86"/>
    <w:rsid w:val="00905032"/>
    <w:rsid w:val="009055E2"/>
    <w:rsid w:val="00910ACE"/>
    <w:rsid w:val="009136F5"/>
    <w:rsid w:val="00914F98"/>
    <w:rsid w:val="00917F5C"/>
    <w:rsid w:val="00927500"/>
    <w:rsid w:val="009351E7"/>
    <w:rsid w:val="00935583"/>
    <w:rsid w:val="00935BF1"/>
    <w:rsid w:val="00945E55"/>
    <w:rsid w:val="00946690"/>
    <w:rsid w:val="00952C5E"/>
    <w:rsid w:val="00957317"/>
    <w:rsid w:val="0096052B"/>
    <w:rsid w:val="00964256"/>
    <w:rsid w:val="0096471F"/>
    <w:rsid w:val="0096767C"/>
    <w:rsid w:val="00974CDA"/>
    <w:rsid w:val="009756CF"/>
    <w:rsid w:val="0097694B"/>
    <w:rsid w:val="009913C6"/>
    <w:rsid w:val="0099236B"/>
    <w:rsid w:val="00992DD0"/>
    <w:rsid w:val="00992E43"/>
    <w:rsid w:val="00992FB9"/>
    <w:rsid w:val="00993A11"/>
    <w:rsid w:val="0099446F"/>
    <w:rsid w:val="00995052"/>
    <w:rsid w:val="009968A4"/>
    <w:rsid w:val="009A113C"/>
    <w:rsid w:val="009A1C04"/>
    <w:rsid w:val="009A4118"/>
    <w:rsid w:val="009A5594"/>
    <w:rsid w:val="009A55EE"/>
    <w:rsid w:val="009B2DB0"/>
    <w:rsid w:val="009B355D"/>
    <w:rsid w:val="009B35A1"/>
    <w:rsid w:val="009C034B"/>
    <w:rsid w:val="009C3435"/>
    <w:rsid w:val="009C60C9"/>
    <w:rsid w:val="009D449C"/>
    <w:rsid w:val="009D4CD0"/>
    <w:rsid w:val="009E658F"/>
    <w:rsid w:val="009E7DAD"/>
    <w:rsid w:val="009F27F0"/>
    <w:rsid w:val="009F3A4D"/>
    <w:rsid w:val="009F494E"/>
    <w:rsid w:val="009F52B5"/>
    <w:rsid w:val="009F7E4F"/>
    <w:rsid w:val="00A0778E"/>
    <w:rsid w:val="00A109D3"/>
    <w:rsid w:val="00A10FB3"/>
    <w:rsid w:val="00A112A7"/>
    <w:rsid w:val="00A11D55"/>
    <w:rsid w:val="00A11EEF"/>
    <w:rsid w:val="00A12341"/>
    <w:rsid w:val="00A124C8"/>
    <w:rsid w:val="00A1331D"/>
    <w:rsid w:val="00A141AE"/>
    <w:rsid w:val="00A20540"/>
    <w:rsid w:val="00A23953"/>
    <w:rsid w:val="00A25A11"/>
    <w:rsid w:val="00A26510"/>
    <w:rsid w:val="00A26ACD"/>
    <w:rsid w:val="00A37A9C"/>
    <w:rsid w:val="00A40BC0"/>
    <w:rsid w:val="00A45065"/>
    <w:rsid w:val="00A47701"/>
    <w:rsid w:val="00A47C04"/>
    <w:rsid w:val="00A51B63"/>
    <w:rsid w:val="00A53505"/>
    <w:rsid w:val="00A5595B"/>
    <w:rsid w:val="00A55E8F"/>
    <w:rsid w:val="00A603B0"/>
    <w:rsid w:val="00A61997"/>
    <w:rsid w:val="00A63D46"/>
    <w:rsid w:val="00A650CB"/>
    <w:rsid w:val="00A70025"/>
    <w:rsid w:val="00A7209C"/>
    <w:rsid w:val="00A73477"/>
    <w:rsid w:val="00A7702F"/>
    <w:rsid w:val="00A770BE"/>
    <w:rsid w:val="00A825A4"/>
    <w:rsid w:val="00A82745"/>
    <w:rsid w:val="00A82F7D"/>
    <w:rsid w:val="00A93033"/>
    <w:rsid w:val="00A93EDD"/>
    <w:rsid w:val="00A960DF"/>
    <w:rsid w:val="00A97E37"/>
    <w:rsid w:val="00AA1D7B"/>
    <w:rsid w:val="00AA4752"/>
    <w:rsid w:val="00AA5EC1"/>
    <w:rsid w:val="00AB6A4A"/>
    <w:rsid w:val="00AB7546"/>
    <w:rsid w:val="00AC6D58"/>
    <w:rsid w:val="00AC76EA"/>
    <w:rsid w:val="00AD2A5B"/>
    <w:rsid w:val="00AD3F0A"/>
    <w:rsid w:val="00AD44BF"/>
    <w:rsid w:val="00AD738A"/>
    <w:rsid w:val="00AD7CC1"/>
    <w:rsid w:val="00AE0C75"/>
    <w:rsid w:val="00AE17DA"/>
    <w:rsid w:val="00AE2CAC"/>
    <w:rsid w:val="00AE4930"/>
    <w:rsid w:val="00AE4FDB"/>
    <w:rsid w:val="00AE67AF"/>
    <w:rsid w:val="00AE74C8"/>
    <w:rsid w:val="00AF4C71"/>
    <w:rsid w:val="00AF4FFC"/>
    <w:rsid w:val="00B0094D"/>
    <w:rsid w:val="00B00B12"/>
    <w:rsid w:val="00B01557"/>
    <w:rsid w:val="00B018FF"/>
    <w:rsid w:val="00B0573A"/>
    <w:rsid w:val="00B06C0B"/>
    <w:rsid w:val="00B110E2"/>
    <w:rsid w:val="00B11DCE"/>
    <w:rsid w:val="00B1647B"/>
    <w:rsid w:val="00B27770"/>
    <w:rsid w:val="00B32761"/>
    <w:rsid w:val="00B34156"/>
    <w:rsid w:val="00B3499D"/>
    <w:rsid w:val="00B35827"/>
    <w:rsid w:val="00B37A1A"/>
    <w:rsid w:val="00B437DB"/>
    <w:rsid w:val="00B456C7"/>
    <w:rsid w:val="00B5080B"/>
    <w:rsid w:val="00B5287D"/>
    <w:rsid w:val="00B52CA4"/>
    <w:rsid w:val="00B53F41"/>
    <w:rsid w:val="00B575F9"/>
    <w:rsid w:val="00B6170E"/>
    <w:rsid w:val="00B631CC"/>
    <w:rsid w:val="00B6793C"/>
    <w:rsid w:val="00B72963"/>
    <w:rsid w:val="00B80323"/>
    <w:rsid w:val="00B822E7"/>
    <w:rsid w:val="00B928C4"/>
    <w:rsid w:val="00B96606"/>
    <w:rsid w:val="00BA2CB0"/>
    <w:rsid w:val="00BA3D00"/>
    <w:rsid w:val="00BB17D5"/>
    <w:rsid w:val="00BB1C7C"/>
    <w:rsid w:val="00BB2CEE"/>
    <w:rsid w:val="00BB39D5"/>
    <w:rsid w:val="00BB7AE5"/>
    <w:rsid w:val="00BC27BA"/>
    <w:rsid w:val="00BC321C"/>
    <w:rsid w:val="00BC345B"/>
    <w:rsid w:val="00BC58B0"/>
    <w:rsid w:val="00BC5D49"/>
    <w:rsid w:val="00BD1C85"/>
    <w:rsid w:val="00BD2E7F"/>
    <w:rsid w:val="00BD32AE"/>
    <w:rsid w:val="00BE6009"/>
    <w:rsid w:val="00BE70E2"/>
    <w:rsid w:val="00BF4284"/>
    <w:rsid w:val="00BF5EB8"/>
    <w:rsid w:val="00BF6138"/>
    <w:rsid w:val="00C01267"/>
    <w:rsid w:val="00C04CDA"/>
    <w:rsid w:val="00C10A16"/>
    <w:rsid w:val="00C121E8"/>
    <w:rsid w:val="00C16E17"/>
    <w:rsid w:val="00C2217F"/>
    <w:rsid w:val="00C237A0"/>
    <w:rsid w:val="00C239B0"/>
    <w:rsid w:val="00C24C2A"/>
    <w:rsid w:val="00C26D8F"/>
    <w:rsid w:val="00C274F7"/>
    <w:rsid w:val="00C3117A"/>
    <w:rsid w:val="00C311B4"/>
    <w:rsid w:val="00C31E46"/>
    <w:rsid w:val="00C32376"/>
    <w:rsid w:val="00C3297B"/>
    <w:rsid w:val="00C33061"/>
    <w:rsid w:val="00C410C4"/>
    <w:rsid w:val="00C46CAB"/>
    <w:rsid w:val="00C5194F"/>
    <w:rsid w:val="00C52D30"/>
    <w:rsid w:val="00C53A41"/>
    <w:rsid w:val="00C57317"/>
    <w:rsid w:val="00C61728"/>
    <w:rsid w:val="00C64829"/>
    <w:rsid w:val="00C64C95"/>
    <w:rsid w:val="00C6646C"/>
    <w:rsid w:val="00C668C5"/>
    <w:rsid w:val="00C71F38"/>
    <w:rsid w:val="00C74703"/>
    <w:rsid w:val="00C75DF8"/>
    <w:rsid w:val="00C76ACB"/>
    <w:rsid w:val="00C770D9"/>
    <w:rsid w:val="00C77999"/>
    <w:rsid w:val="00C8119F"/>
    <w:rsid w:val="00C835AD"/>
    <w:rsid w:val="00C8422C"/>
    <w:rsid w:val="00C8780B"/>
    <w:rsid w:val="00C87D14"/>
    <w:rsid w:val="00C90B8F"/>
    <w:rsid w:val="00C92D46"/>
    <w:rsid w:val="00C95BD4"/>
    <w:rsid w:val="00C9680E"/>
    <w:rsid w:val="00C97F54"/>
    <w:rsid w:val="00CB112F"/>
    <w:rsid w:val="00CB1D35"/>
    <w:rsid w:val="00CB1F15"/>
    <w:rsid w:val="00CB74A1"/>
    <w:rsid w:val="00CC0351"/>
    <w:rsid w:val="00CC549D"/>
    <w:rsid w:val="00CC6EA0"/>
    <w:rsid w:val="00CC6FCF"/>
    <w:rsid w:val="00CC710D"/>
    <w:rsid w:val="00CD1FBB"/>
    <w:rsid w:val="00CD206A"/>
    <w:rsid w:val="00CD357D"/>
    <w:rsid w:val="00CD74AB"/>
    <w:rsid w:val="00CE727D"/>
    <w:rsid w:val="00CE7325"/>
    <w:rsid w:val="00CF5660"/>
    <w:rsid w:val="00CF5CAA"/>
    <w:rsid w:val="00CF5FB1"/>
    <w:rsid w:val="00CF6911"/>
    <w:rsid w:val="00D0080B"/>
    <w:rsid w:val="00D01AE3"/>
    <w:rsid w:val="00D04169"/>
    <w:rsid w:val="00D046ED"/>
    <w:rsid w:val="00D10217"/>
    <w:rsid w:val="00D12A4A"/>
    <w:rsid w:val="00D12B9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6473"/>
    <w:rsid w:val="00D7667D"/>
    <w:rsid w:val="00D775F0"/>
    <w:rsid w:val="00D90EAB"/>
    <w:rsid w:val="00D91ABB"/>
    <w:rsid w:val="00D94A6F"/>
    <w:rsid w:val="00DA06B2"/>
    <w:rsid w:val="00DA283D"/>
    <w:rsid w:val="00DA517F"/>
    <w:rsid w:val="00DA63D9"/>
    <w:rsid w:val="00DB0BED"/>
    <w:rsid w:val="00DB1DA2"/>
    <w:rsid w:val="00DB4F27"/>
    <w:rsid w:val="00DB61CA"/>
    <w:rsid w:val="00DB7237"/>
    <w:rsid w:val="00DC5609"/>
    <w:rsid w:val="00DC5AB4"/>
    <w:rsid w:val="00DC6B29"/>
    <w:rsid w:val="00DC7BA2"/>
    <w:rsid w:val="00DC7F84"/>
    <w:rsid w:val="00DD0AD4"/>
    <w:rsid w:val="00DD45A6"/>
    <w:rsid w:val="00DE1609"/>
    <w:rsid w:val="00DE1CD1"/>
    <w:rsid w:val="00DE3550"/>
    <w:rsid w:val="00DE6203"/>
    <w:rsid w:val="00DF01C3"/>
    <w:rsid w:val="00DF2F41"/>
    <w:rsid w:val="00E01F04"/>
    <w:rsid w:val="00E07088"/>
    <w:rsid w:val="00E10AB2"/>
    <w:rsid w:val="00E11262"/>
    <w:rsid w:val="00E13599"/>
    <w:rsid w:val="00E175DD"/>
    <w:rsid w:val="00E218D8"/>
    <w:rsid w:val="00E22F3E"/>
    <w:rsid w:val="00E239CA"/>
    <w:rsid w:val="00E2552B"/>
    <w:rsid w:val="00E263DA"/>
    <w:rsid w:val="00E3105F"/>
    <w:rsid w:val="00E328FA"/>
    <w:rsid w:val="00E35FBC"/>
    <w:rsid w:val="00E40492"/>
    <w:rsid w:val="00E415DE"/>
    <w:rsid w:val="00E44B97"/>
    <w:rsid w:val="00E44D8D"/>
    <w:rsid w:val="00E472E6"/>
    <w:rsid w:val="00E477B4"/>
    <w:rsid w:val="00E5101A"/>
    <w:rsid w:val="00E52758"/>
    <w:rsid w:val="00E620D2"/>
    <w:rsid w:val="00E63478"/>
    <w:rsid w:val="00E64A46"/>
    <w:rsid w:val="00E66023"/>
    <w:rsid w:val="00E705E3"/>
    <w:rsid w:val="00E827BA"/>
    <w:rsid w:val="00E864D5"/>
    <w:rsid w:val="00E86E2B"/>
    <w:rsid w:val="00E86F40"/>
    <w:rsid w:val="00E86FCB"/>
    <w:rsid w:val="00E914D3"/>
    <w:rsid w:val="00E95BF8"/>
    <w:rsid w:val="00EA00A5"/>
    <w:rsid w:val="00EA1F90"/>
    <w:rsid w:val="00EA543A"/>
    <w:rsid w:val="00EA578E"/>
    <w:rsid w:val="00EB24E0"/>
    <w:rsid w:val="00EB2C3B"/>
    <w:rsid w:val="00EB3012"/>
    <w:rsid w:val="00EB3155"/>
    <w:rsid w:val="00EB4112"/>
    <w:rsid w:val="00EB4761"/>
    <w:rsid w:val="00EB5336"/>
    <w:rsid w:val="00EB6878"/>
    <w:rsid w:val="00EB7F17"/>
    <w:rsid w:val="00EC5818"/>
    <w:rsid w:val="00EC6388"/>
    <w:rsid w:val="00ED0888"/>
    <w:rsid w:val="00ED2225"/>
    <w:rsid w:val="00ED691C"/>
    <w:rsid w:val="00EE064A"/>
    <w:rsid w:val="00EE302F"/>
    <w:rsid w:val="00EE3BFE"/>
    <w:rsid w:val="00EF3250"/>
    <w:rsid w:val="00EF3ED9"/>
    <w:rsid w:val="00F1032E"/>
    <w:rsid w:val="00F10545"/>
    <w:rsid w:val="00F13114"/>
    <w:rsid w:val="00F14C9D"/>
    <w:rsid w:val="00F15554"/>
    <w:rsid w:val="00F15677"/>
    <w:rsid w:val="00F17304"/>
    <w:rsid w:val="00F17D38"/>
    <w:rsid w:val="00F23F19"/>
    <w:rsid w:val="00F25FA8"/>
    <w:rsid w:val="00F27BA3"/>
    <w:rsid w:val="00F311BB"/>
    <w:rsid w:val="00F3172A"/>
    <w:rsid w:val="00F31F30"/>
    <w:rsid w:val="00F32252"/>
    <w:rsid w:val="00F32353"/>
    <w:rsid w:val="00F35596"/>
    <w:rsid w:val="00F36758"/>
    <w:rsid w:val="00F405F8"/>
    <w:rsid w:val="00F427A8"/>
    <w:rsid w:val="00F51E7F"/>
    <w:rsid w:val="00F544E9"/>
    <w:rsid w:val="00F555C5"/>
    <w:rsid w:val="00F61571"/>
    <w:rsid w:val="00F73310"/>
    <w:rsid w:val="00F740DF"/>
    <w:rsid w:val="00F7422A"/>
    <w:rsid w:val="00F74DEB"/>
    <w:rsid w:val="00F77A8D"/>
    <w:rsid w:val="00F83641"/>
    <w:rsid w:val="00F86B90"/>
    <w:rsid w:val="00F86D0B"/>
    <w:rsid w:val="00F91DE9"/>
    <w:rsid w:val="00F923C1"/>
    <w:rsid w:val="00F94414"/>
    <w:rsid w:val="00F95B50"/>
    <w:rsid w:val="00FA04AE"/>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E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all@opra.org" TargetMode="External"/><Relationship Id="rId9" Type="http://schemas.openxmlformats.org/officeDocument/2006/relationships/hyperlink" Target="http://www.nwhotelandconferencecenter.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3178</Words>
  <Characters>16684</Characters>
  <Application>Microsoft Macintosh Word</Application>
  <DocSecurity>0</DocSecurity>
  <Lines>373</Lines>
  <Paragraphs>125</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19888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41</cp:revision>
  <cp:lastPrinted>2015-09-15T13:20:00Z</cp:lastPrinted>
  <dcterms:created xsi:type="dcterms:W3CDTF">2016-02-18T20:19:00Z</dcterms:created>
  <dcterms:modified xsi:type="dcterms:W3CDTF">2016-02-22T13:43:00Z</dcterms:modified>
  <cp:category/>
</cp:coreProperties>
</file>