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27CF" w14:textId="5DE690E8" w:rsidR="00761B4E" w:rsidRPr="00761B4E" w:rsidRDefault="00761B4E" w:rsidP="00761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XXX.XX: LEGISLATIVE INTENT REGARDING THE SUSTAINABILITY OF OHIO’S DD SYSTEM</w:t>
      </w:r>
    </w:p>
    <w:p w14:paraId="2B69D2AB" w14:textId="42B869B5" w:rsidR="00761B4E" w:rsidRPr="00761B4E" w:rsidRDefault="00761B4E" w:rsidP="00761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Developmental Disabilities System Efficiency &amp; Sustainability Plan</w:t>
      </w:r>
    </w:p>
    <w:p w14:paraId="15C3C5E9" w14:textId="77777777" w:rsidR="00761B4E" w:rsidRPr="00761B4E" w:rsidRDefault="00761B4E" w:rsidP="0076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(A) It is the intent of this state and the General Assembly to create a sustainable developmental disabilities (DD) service system that is grounded in quality, efficiency, and accountability and ensures access to high-quality supports for people with developmental disabilities now and into the future.</w:t>
      </w:r>
    </w:p>
    <w:p w14:paraId="7423ABC5" w14:textId="34F27892" w:rsidR="00F10F00" w:rsidRPr="00F10F00" w:rsidRDefault="00F10F00" w:rsidP="00F1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(B) 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 xml:space="preserve">The General Assembly shall establish a </w:t>
      </w: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Legislative Committee on the Sustainability of the Developmental Disabilities (DD) System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 xml:space="preserve">, comprised of legislators and supported by state agencies, individuals with developmental disabilities, families, providers, and other stakeholders. The Committee shall lead the development of a </w:t>
      </w: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System Efficiency &amp; Sustainability Plan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 xml:space="preserve"> to guide the modernization and long-term viability of Ohio’s DD service system. The plan shall:</w:t>
      </w:r>
    </w:p>
    <w:p w14:paraId="1781AB84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Evaluate the current system structure, financing mechanisms, and service delivery models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 xml:space="preserve"> to identify reforms that improve efficiency, equity, and alignment with statewide goals;</w:t>
      </w:r>
    </w:p>
    <w:p w14:paraId="649D9FAC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Assess the adequacy, composition, and distribution of the provider network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>, including analysis of provider capacity, type (agency and independent), geographic/service deserts, and unmet needs across populations and regions;</w:t>
      </w:r>
    </w:p>
    <w:p w14:paraId="0E037695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Examine the continuum of care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 xml:space="preserve"> to determine whether the current system supports the full range of needs, including access to specialized services and supports for people with complex medical, behavioral, or forensic profiles;</w:t>
      </w:r>
    </w:p>
    <w:p w14:paraId="35E8F797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case management and coordination practices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>, and explore the feasibility of alternative payment structures (e.g., per-member-per-month, value-based) that reward quality, outcomes, and system stewardship;</w:t>
      </w:r>
    </w:p>
    <w:p w14:paraId="456F1DF1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Identify and recommend strategies to reduce fragmentation and streamline funding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>, with the goal of improving coordination and reducing administrative burden;</w:t>
      </w:r>
    </w:p>
    <w:p w14:paraId="52DC8855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Analyze the impact of unfunded mandates, compliance costs, and regulatory complexity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 xml:space="preserve"> on providers and the sustainability of service delivery;</w:t>
      </w:r>
    </w:p>
    <w:p w14:paraId="7167004A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Develop a rate methodology that reflects the actual costs of service provision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>, including costs associated with compliance, training, quality expectations, and the unique needs of specific populations;</w:t>
      </w:r>
    </w:p>
    <w:p w14:paraId="178307CD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Promote innovation and cost-effective practices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>, including the use of technology (e.g., telehealth, remote supports, electronic health records) to enhance outcomes and reduce reliance on high-cost services;</w:t>
      </w:r>
    </w:p>
    <w:p w14:paraId="18CF1320" w14:textId="77777777" w:rsidR="00F10F00" w:rsidRPr="00F10F00" w:rsidRDefault="00F10F00" w:rsidP="00F1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0F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Develop statewide quality and system performance measures</w:t>
      </w:r>
      <w:r w:rsidRPr="00F10F00">
        <w:rPr>
          <w:rFonts w:ascii="Times New Roman" w:eastAsia="Times New Roman" w:hAnsi="Times New Roman" w:cs="Times New Roman"/>
          <w:kern w:val="0"/>
          <w14:ligatures w14:val="none"/>
        </w:rPr>
        <w:t xml:space="preserve"> that promote person-centered outcomes, accountability, and continuous improvement.</w:t>
      </w:r>
    </w:p>
    <w:p w14:paraId="5973D827" w14:textId="10F60943" w:rsidR="00761B4E" w:rsidRPr="00761B4E" w:rsidRDefault="00761B4E" w:rsidP="0076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(C) Not later than </w:t>
      </w:r>
      <w:r w:rsidR="00C05DA4">
        <w:rPr>
          <w:rFonts w:ascii="Times New Roman" w:eastAsia="Times New Roman" w:hAnsi="Times New Roman" w:cs="Times New Roman"/>
          <w:kern w:val="0"/>
          <w14:ligatures w14:val="none"/>
        </w:rPr>
        <w:t>June 30, 2026</w:t>
      </w: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, the </w:t>
      </w:r>
      <w:r w:rsidR="00F10F00">
        <w:rPr>
          <w:rFonts w:ascii="Times New Roman" w:eastAsia="Times New Roman" w:hAnsi="Times New Roman" w:cs="Times New Roman"/>
          <w:kern w:val="0"/>
          <w14:ligatures w14:val="none"/>
        </w:rPr>
        <w:t>Committee</w:t>
      </w: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 shall submit the final System Efficiency &amp; Sustainability Plan to the General Assembly and the Joint Medicaid Oversight Committee.</w:t>
      </w:r>
    </w:p>
    <w:p w14:paraId="4472161F" w14:textId="3E828A4A" w:rsidR="00C05DA4" w:rsidRPr="00761B4E" w:rsidRDefault="00761B4E" w:rsidP="00761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(D) The </w:t>
      </w:r>
      <w:r w:rsidR="00F10F00">
        <w:rPr>
          <w:rFonts w:ascii="Times New Roman" w:eastAsia="Times New Roman" w:hAnsi="Times New Roman" w:cs="Times New Roman"/>
          <w:kern w:val="0"/>
          <w14:ligatures w14:val="none"/>
        </w:rPr>
        <w:t>Committee</w:t>
      </w: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 shall develop the plan in consultation with the following entities and stakeholder representatives:</w:t>
      </w:r>
    </w:p>
    <w:p w14:paraId="53FFC6C1" w14:textId="6373F00E" w:rsidR="00C05DA4" w:rsidRPr="00C05DA4" w:rsidRDefault="00C05DA4" w:rsidP="00C05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Legislative leads: Four total – one republican and one democrat from each chamber</w:t>
      </w:r>
    </w:p>
    <w:p w14:paraId="239ECA28" w14:textId="6831817B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Department of Medicaid (ODM)</w:t>
      </w:r>
    </w:p>
    <w:p w14:paraId="1DBE27A4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Department of Youth Services (DYS)</w:t>
      </w:r>
    </w:p>
    <w:p w14:paraId="23038084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Department of Health (ODH)</w:t>
      </w:r>
    </w:p>
    <w:p w14:paraId="58661BCC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County Boards of Developmental Disabilities</w:t>
      </w:r>
    </w:p>
    <w:p w14:paraId="604544C3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Provider Resource Association (OPRA)</w:t>
      </w:r>
    </w:p>
    <w:p w14:paraId="5C6BDD02" w14:textId="77777777" w:rsid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Ohio Health Care Association (OHCA)</w:t>
      </w:r>
    </w:p>
    <w:p w14:paraId="2B8EC8AF" w14:textId="259AFCD6" w:rsidR="005A2EAF" w:rsidRPr="00761B4E" w:rsidRDefault="005A2EAF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Ohio Association of County Boards of DD (OACBDD)</w:t>
      </w:r>
    </w:p>
    <w:p w14:paraId="310A6C58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People with developmental disabilities</w:t>
      </w:r>
    </w:p>
    <w:p w14:paraId="77EB44E8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Family members of people with developmental disabilities</w:t>
      </w:r>
    </w:p>
    <w:p w14:paraId="17BF696D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Independent Providers</w:t>
      </w:r>
    </w:p>
    <w:p w14:paraId="253C38B7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Agency Providers</w:t>
      </w:r>
    </w:p>
    <w:p w14:paraId="12588E37" w14:textId="77777777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>Advocacy and self-advocacy organizations</w:t>
      </w:r>
    </w:p>
    <w:p w14:paraId="4F729EAF" w14:textId="22C52BB0" w:rsidR="00761B4E" w:rsidRPr="00761B4E" w:rsidRDefault="00761B4E" w:rsidP="00761B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1B4E">
        <w:rPr>
          <w:rFonts w:ascii="Times New Roman" w:eastAsia="Times New Roman" w:hAnsi="Times New Roman" w:cs="Times New Roman"/>
          <w:kern w:val="0"/>
          <w14:ligatures w14:val="none"/>
        </w:rPr>
        <w:t xml:space="preserve">Other stakeholders as identified by the </w:t>
      </w:r>
      <w:r w:rsidR="00F10F00">
        <w:rPr>
          <w:rFonts w:ascii="Times New Roman" w:eastAsia="Times New Roman" w:hAnsi="Times New Roman" w:cs="Times New Roman"/>
          <w:kern w:val="0"/>
          <w14:ligatures w14:val="none"/>
        </w:rPr>
        <w:t>Committee</w:t>
      </w:r>
    </w:p>
    <w:sectPr w:rsidR="00761B4E" w:rsidRPr="0076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2C7D"/>
    <w:multiLevelType w:val="multilevel"/>
    <w:tmpl w:val="D0A0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6D6713"/>
    <w:multiLevelType w:val="multilevel"/>
    <w:tmpl w:val="53DA3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D4F7E"/>
    <w:multiLevelType w:val="multilevel"/>
    <w:tmpl w:val="C5D0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330873">
    <w:abstractNumId w:val="0"/>
  </w:num>
  <w:num w:numId="2" w16cid:durableId="685179810">
    <w:abstractNumId w:val="1"/>
  </w:num>
  <w:num w:numId="3" w16cid:durableId="7859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4E"/>
    <w:rsid w:val="004E2F00"/>
    <w:rsid w:val="00525707"/>
    <w:rsid w:val="005A2EAF"/>
    <w:rsid w:val="005D587D"/>
    <w:rsid w:val="00761B4E"/>
    <w:rsid w:val="009158A7"/>
    <w:rsid w:val="00B21A8E"/>
    <w:rsid w:val="00BD5C3D"/>
    <w:rsid w:val="00C05DA4"/>
    <w:rsid w:val="00ED7C14"/>
    <w:rsid w:val="00F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BBA0"/>
  <w15:chartTrackingRefBased/>
  <w15:docId w15:val="{EE9ADBCF-FA62-EE42-838E-7EB8B149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1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6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61B4E"/>
    <w:rPr>
      <w:b/>
      <w:bCs/>
    </w:rPr>
  </w:style>
  <w:style w:type="paragraph" w:styleId="Revision">
    <w:name w:val="Revision"/>
    <w:hidden/>
    <w:uiPriority w:val="99"/>
    <w:semiHidden/>
    <w:rsid w:val="00F10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Kobelt</dc:creator>
  <cp:keywords/>
  <dc:description/>
  <cp:lastModifiedBy>Peter Moore</cp:lastModifiedBy>
  <cp:revision>2</cp:revision>
  <dcterms:created xsi:type="dcterms:W3CDTF">2025-05-07T20:16:00Z</dcterms:created>
  <dcterms:modified xsi:type="dcterms:W3CDTF">2025-05-07T20:16:00Z</dcterms:modified>
</cp:coreProperties>
</file>