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3B8" w14:textId="77777777" w:rsidR="008B5B14" w:rsidRDefault="008B5B14" w:rsidP="008B5B14">
      <w:pPr>
        <w:spacing w:after="150" w:line="240" w:lineRule="auto"/>
        <w:outlineLvl w:val="2"/>
        <w:rPr>
          <w:rFonts w:ascii="Lato" w:eastAsia="Times New Roman" w:hAnsi="Lato" w:cs="Times New Roman"/>
          <w:b/>
          <w:bCs/>
          <w:color w:val="002A52"/>
          <w:sz w:val="30"/>
          <w:szCs w:val="30"/>
          <w:u w:val="single"/>
          <w14:ligatures w14:val="none"/>
        </w:rPr>
      </w:pPr>
    </w:p>
    <w:p w14:paraId="44B4E3E3" w14:textId="4D0897D2" w:rsidR="008B5B14" w:rsidRPr="008B5B14" w:rsidRDefault="008B5B14" w:rsidP="008B5B14">
      <w:pPr>
        <w:spacing w:after="150" w:line="240" w:lineRule="auto"/>
        <w:outlineLvl w:val="2"/>
        <w:rPr>
          <w:rFonts w:ascii="Lato" w:eastAsia="Times New Roman" w:hAnsi="Lato" w:cs="Times New Roman"/>
          <w:b/>
          <w:bCs/>
          <w:color w:val="002A52"/>
          <w:sz w:val="30"/>
          <w:szCs w:val="30"/>
          <w14:ligatures w14:val="none"/>
        </w:rPr>
      </w:pPr>
      <w:r w:rsidRPr="008B5B14">
        <w:rPr>
          <w:rFonts w:ascii="Lato" w:eastAsia="Times New Roman" w:hAnsi="Lato" w:cs="Times New Roman"/>
          <w:b/>
          <w:bCs/>
          <w:color w:val="002A52"/>
          <w:sz w:val="30"/>
          <w:szCs w:val="30"/>
          <w:u w:val="single"/>
          <w14:ligatures w14:val="none"/>
        </w:rPr>
        <w:t>The Mission</w:t>
      </w:r>
    </w:p>
    <w:p w14:paraId="0D32D906" w14:textId="1BCFF853" w:rsidR="001B436A" w:rsidRPr="008B5B14" w:rsidRDefault="008B5B14" w:rsidP="008B5B14">
      <w:pPr>
        <w:spacing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14:ligatures w14:val="none"/>
        </w:rPr>
      </w:pPr>
      <w:r>
        <w:rPr>
          <w:noProof/>
        </w:rPr>
        <w:pict w14:anchorId="456C0B6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35pt;margin-top:77.15pt;width:476.15pt;height:407.2pt;z-index:25165926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62DgIAAPcDAAAOAAAAZHJzL2Uyb0RvYy54bWysU9tuGyEQfa/Uf0C813vR2klWXkepU1eV&#10;0ouU9gNYlvWiAkMBezf9+g6s41jpW1Ue0AwzHGbOHNa3k1bkKJyXYBpaLHJKhOHQSbNv6I/vu3fX&#10;lPjATMcUGNHQJ+Hp7ebtm/Voa1HCAKoTjiCI8fVoGzqEYOss83wQmvkFWGEw2IPTLKDr9lnn2Ijo&#10;WmVlnq+yEVxnHXDhPZ7ez0G6Sfh9L3j42vdeBKIairWFtLu0t3HPNmtW7x2zg+SnMtg/VKGZNPjo&#10;GeqeBUYOTv4FpSV34KEPCw46g76XXKQesJsif9XN48CsSL0gOd6eafL/D5Z/OT7ab46E6T1MOMDU&#10;hLcPwH96YmA7MLMXd87BOAjW4cNFpCwbra9PVyPVvvYRpB0/Q4dDZocACWjqnY6sYJ8E0XEAT2fS&#10;xRQIx8NVXl2VZUEJx1hR5dWqTGPJWP183TofPgrQJBoNdTjVBM+ODz7Eclj9nBJf86Bkt5NKJcft&#10;261y5MhQAbu0Ugev0pQhY0NvluUyIRuI95M4tAyoUCV1Q6/zuGbNRDo+mC6lBCbVbGMlypz4iZTM&#10;5ISpnTAx8tRC94RMOZiViD8HjQHcb0pGVGFD/a8Dc4IS9ckg2zdFVUXZJqdaXiE1xF1G2ssIMxyh&#10;Ghoomc1tSFJPPNg7nMpOJr5eKjnViupKNJ5+QpTvpZ+yXv7r5g8AAAD//wMAUEsDBBQABgAIAAAA&#10;IQB8H62x4AAAAAwBAAAPAAAAZHJzL2Rvd25yZXYueG1sTI/LTsMwEEX3SPyDNUjsqE1CaJXGqSoq&#10;NiyQKEh06caTOMIv2W4a/h53RZdXc3Tn3GYzG00mDHF0lsPjggFB2zk52oHD1+frwwpITMJKoZ1F&#10;Dr8YYdPe3jSilu5sP3Dap4HkEhtrwUGl5GtKY6fQiLhwHm2+9S4YkXIMA5VBnHO50bRg7JkaMdr8&#10;QQmPLwq7n/3JcPg2apS78H7opZ52b/228nPwnN/fzds1kIRz+ofhop/Voc1OR3eyMhKdc7FcZpRD&#10;WRQlkAvBVizPO3KonsoKaNvQ6xHtHwAAAP//AwBQSwECLQAUAAYACAAAACEAtoM4kv4AAADhAQAA&#10;EwAAAAAAAAAAAAAAAAAAAAAAW0NvbnRlbnRfVHlwZXNdLnhtbFBLAQItABQABgAIAAAAIQA4/SH/&#10;1gAAAJQBAAALAAAAAAAAAAAAAAAAAC8BAABfcmVscy8ucmVsc1BLAQItABQABgAIAAAAIQCX5W62&#10;DgIAAPcDAAAOAAAAAAAAAAAAAAAAAC4CAABkcnMvZTJvRG9jLnhtbFBLAQItABQABgAIAAAAIQB8&#10;H62x4AAAAAwBAAAPAAAAAAAAAAAAAAAAAGgEAABkcnMvZG93bnJldi54bWxQSwUGAAAAAAQABADz&#10;AAAAdQUAAAAA&#10;" stroked="f">
            <v:textbox style="mso-fit-shape-to-text:t">
              <w:txbxContent>
                <w:p w14:paraId="61DD29C6" w14:textId="77777777" w:rsidR="008B5B14" w:rsidRPr="001C2F49" w:rsidRDefault="008B5B14" w:rsidP="008B5B14">
                  <w:pPr>
                    <w:jc w:val="center"/>
                    <w:rPr>
                      <w:rFonts w:cstheme="minorHAnsi"/>
                      <w:b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 w:rsidRPr="001C2F49">
                    <w:rPr>
                      <w:rFonts w:cstheme="minorHAnsi"/>
                      <w:b/>
                      <w:color w:val="222222"/>
                      <w:sz w:val="56"/>
                      <w:szCs w:val="56"/>
                      <w:shd w:val="clear" w:color="auto" w:fill="FFFFFF"/>
                    </w:rPr>
                    <w:t>OPRA’s Guiding Principles</w:t>
                  </w:r>
                </w:p>
                <w:p w14:paraId="7C98763B" w14:textId="77777777" w:rsidR="008B5B14" w:rsidRDefault="008B5B14" w:rsidP="008B5B14">
                  <w:pPr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</w:p>
                <w:p w14:paraId="7FFCA573" w14:textId="77777777" w:rsidR="008B5B14" w:rsidRPr="00233840" w:rsidRDefault="008B5B14" w:rsidP="008B5B14">
                  <w:pPr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33840"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Anchor Statement:  </w:t>
                  </w:r>
                  <w:r w:rsidRPr="001C2F49"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>Ohio’s providers are focused on supporting th</w:t>
                  </w:r>
                  <w:r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>e success of the people we support.</w:t>
                  </w:r>
                </w:p>
                <w:p w14:paraId="1A641BE6" w14:textId="77777777" w:rsidR="008B5B14" w:rsidRPr="00233840" w:rsidRDefault="008B5B14" w:rsidP="008B5B14">
                  <w:pPr>
                    <w:jc w:val="both"/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33840"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>Principle #1:</w:t>
                  </w:r>
                  <w:r w:rsidRPr="00233840"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We believe the primary focus of our work is the positive and supportive relationship between front-line professionals and the people they support. </w:t>
                  </w:r>
                </w:p>
                <w:p w14:paraId="0D8F086C" w14:textId="77777777" w:rsidR="008B5B14" w:rsidRPr="00233840" w:rsidRDefault="008B5B14" w:rsidP="008B5B14">
                  <w:pPr>
                    <w:jc w:val="both"/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33840"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>Principle #2:</w:t>
                  </w:r>
                  <w:r w:rsidRPr="00233840"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We believe providers should be supported and trusted to support people with developmental disabilities and operate effective and successful organizations.</w:t>
                  </w:r>
                </w:p>
                <w:p w14:paraId="4342BDBF" w14:textId="77777777" w:rsidR="008B5B14" w:rsidRDefault="008B5B14" w:rsidP="008B5B14">
                  <w:pPr>
                    <w:jc w:val="both"/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33840"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>Principle #3:</w:t>
                  </w:r>
                  <w:r w:rsidRPr="00233840"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We believe providers must be sufficiently compensated to deliver essential services to meet the needs of the people they support in an ever evolving society and system.</w:t>
                  </w:r>
                </w:p>
                <w:p w14:paraId="72763029" w14:textId="77777777" w:rsidR="008B5B14" w:rsidRDefault="008B5B14" w:rsidP="008B5B14">
                  <w:pPr>
                    <w:jc w:val="both"/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  <w:r w:rsidRPr="00233840">
                    <w:rPr>
                      <w:rFonts w:cstheme="minorHAnsi"/>
                      <w:b/>
                      <w:color w:val="222222"/>
                      <w:sz w:val="28"/>
                      <w:szCs w:val="28"/>
                      <w:shd w:val="clear" w:color="auto" w:fill="FFFFFF"/>
                    </w:rPr>
                    <w:t>Principle #4:</w:t>
                  </w:r>
                  <w:r w:rsidRPr="00233840"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 We believe all services currently provided across the spectrum of services should be recognized as crucial to each and every person we serve. </w:t>
                  </w:r>
                </w:p>
                <w:p w14:paraId="3B2284B0" w14:textId="77777777" w:rsidR="008B5B14" w:rsidRPr="00233840" w:rsidRDefault="008B5B14" w:rsidP="008B5B14">
                  <w:pPr>
                    <w:jc w:val="both"/>
                    <w:rPr>
                      <w:rFonts w:cstheme="minorHAnsi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</w:p>
                <w:p w14:paraId="36492E14" w14:textId="77777777" w:rsidR="008B5B14" w:rsidRDefault="008B5B14" w:rsidP="008B5B14"/>
              </w:txbxContent>
            </v:textbox>
            <w10:wrap anchorx="margin"/>
          </v:shape>
        </w:pict>
      </w:r>
      <w:r w:rsidRPr="008B5B14">
        <w:rPr>
          <w:rFonts w:ascii="Lato" w:eastAsia="Times New Roman" w:hAnsi="Lato" w:cs="Times New Roman"/>
          <w:color w:val="000000"/>
          <w:sz w:val="24"/>
          <w:szCs w:val="24"/>
          <w14:ligatures w14:val="none"/>
        </w:rPr>
        <w:t>To support and provide advocacy for providers to ensure the availability of high-quality programs, services, and funding adequate to support the individuals with intellectual and developmental disabilities they serve to achieve a life of increasing independence, productivity and integration.</w:t>
      </w:r>
    </w:p>
    <w:sectPr w:rsidR="001B436A" w:rsidRPr="008B5B1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DAC4" w14:textId="77777777" w:rsidR="008B5B14" w:rsidRDefault="008B5B14" w:rsidP="008B5B14">
      <w:pPr>
        <w:spacing w:after="0" w:line="240" w:lineRule="auto"/>
      </w:pPr>
      <w:r>
        <w:separator/>
      </w:r>
    </w:p>
  </w:endnote>
  <w:endnote w:type="continuationSeparator" w:id="0">
    <w:p w14:paraId="0239B7AB" w14:textId="77777777" w:rsidR="008B5B14" w:rsidRDefault="008B5B14" w:rsidP="008B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017A" w14:textId="77777777" w:rsidR="008B5B14" w:rsidRDefault="008B5B14" w:rsidP="008B5B14">
      <w:pPr>
        <w:spacing w:after="0" w:line="240" w:lineRule="auto"/>
      </w:pPr>
      <w:r>
        <w:separator/>
      </w:r>
    </w:p>
  </w:footnote>
  <w:footnote w:type="continuationSeparator" w:id="0">
    <w:p w14:paraId="1BC6380C" w14:textId="77777777" w:rsidR="008B5B14" w:rsidRDefault="008B5B14" w:rsidP="008B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8336" w14:textId="0A481B77" w:rsidR="008B5B14" w:rsidRPr="008B5B14" w:rsidRDefault="008B5B14" w:rsidP="008B5B14">
    <w:pPr>
      <w:pStyle w:val="Header"/>
    </w:pPr>
    <w:r>
      <w:rPr>
        <w:noProof/>
      </w:rPr>
      <w:drawing>
        <wp:inline distT="0" distB="0" distL="0" distR="0" wp14:anchorId="0B526951" wp14:editId="58E57E95">
          <wp:extent cx="1800225" cy="981075"/>
          <wp:effectExtent l="0" t="0" r="0" b="0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B14"/>
    <w:rsid w:val="001B436A"/>
    <w:rsid w:val="008B5B14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5314"/>
  <w15:chartTrackingRefBased/>
  <w15:docId w15:val="{73A1015F-1E26-47BE-A0F8-2A954F9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1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1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B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1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Hosting Services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1</cp:revision>
  <dcterms:created xsi:type="dcterms:W3CDTF">2024-08-22T16:07:00Z</dcterms:created>
  <dcterms:modified xsi:type="dcterms:W3CDTF">2024-08-22T16:09:00Z</dcterms:modified>
</cp:coreProperties>
</file>