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DEE5" w14:textId="77777777" w:rsidR="000548B8" w:rsidRPr="00337A74" w:rsidRDefault="004C1067" w:rsidP="00075329">
      <w:pPr>
        <w:numPr>
          <w:ilvl w:val="0"/>
          <w:numId w:val="44"/>
        </w:numPr>
        <w:ind w:right="-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Call to Order</w:t>
      </w:r>
    </w:p>
    <w:p w14:paraId="22FDD5C1" w14:textId="77777777" w:rsidR="000548B8" w:rsidRPr="00337A74" w:rsidRDefault="000548B8" w:rsidP="000548B8">
      <w:pPr>
        <w:rPr>
          <w:rFonts w:asciiTheme="minorHAnsi" w:hAnsiTheme="minorHAnsi" w:cs="Arial"/>
          <w:b/>
          <w:sz w:val="22"/>
          <w:szCs w:val="22"/>
        </w:rPr>
      </w:pPr>
    </w:p>
    <w:p w14:paraId="7EFE096D" w14:textId="30C156F8" w:rsidR="000548B8" w:rsidRPr="00873F27" w:rsidRDefault="004D64AC" w:rsidP="00873F27">
      <w:pPr>
        <w:pStyle w:val="ListParagraph"/>
        <w:numPr>
          <w:ilvl w:val="1"/>
          <w:numId w:val="44"/>
        </w:numPr>
        <w:rPr>
          <w:rFonts w:asciiTheme="minorHAnsi" w:hAnsiTheme="minorHAnsi" w:cs="Arial"/>
        </w:rPr>
      </w:pPr>
      <w:r w:rsidRPr="00075329">
        <w:rPr>
          <w:rFonts w:asciiTheme="minorHAnsi" w:hAnsiTheme="minorHAnsi" w:cs="Arial"/>
        </w:rPr>
        <w:t>Janice Hall</w:t>
      </w:r>
      <w:r w:rsidR="0046694E" w:rsidRPr="00075329">
        <w:rPr>
          <w:rFonts w:asciiTheme="minorHAnsi" w:hAnsiTheme="minorHAnsi" w:cs="Arial"/>
        </w:rPr>
        <w:t xml:space="preserve">, </w:t>
      </w:r>
      <w:r w:rsidR="00987A42" w:rsidRPr="00075329">
        <w:rPr>
          <w:rFonts w:asciiTheme="minorHAnsi" w:hAnsiTheme="minorHAnsi" w:cs="Arial"/>
        </w:rPr>
        <w:t>Chair</w:t>
      </w:r>
      <w:r w:rsidR="0046694E" w:rsidRPr="00075329">
        <w:rPr>
          <w:rFonts w:asciiTheme="minorHAnsi" w:hAnsiTheme="minorHAnsi" w:cs="Arial"/>
        </w:rPr>
        <w:t>,</w:t>
      </w:r>
      <w:r w:rsidR="000548B8" w:rsidRPr="00075329">
        <w:rPr>
          <w:rFonts w:asciiTheme="minorHAnsi" w:hAnsiTheme="minorHAnsi" w:cs="Arial"/>
        </w:rPr>
        <w:t xml:space="preserve"> ca</w:t>
      </w:r>
      <w:r w:rsidR="007843B0" w:rsidRPr="00075329">
        <w:rPr>
          <w:rFonts w:asciiTheme="minorHAnsi" w:hAnsiTheme="minorHAnsi" w:cs="Arial"/>
        </w:rPr>
        <w:t xml:space="preserve">lled the meeting to order at </w:t>
      </w:r>
      <w:r w:rsidR="006748AC" w:rsidRPr="00075329">
        <w:rPr>
          <w:rFonts w:asciiTheme="minorHAnsi" w:hAnsiTheme="minorHAnsi" w:cs="Arial"/>
        </w:rPr>
        <w:t>10:1</w:t>
      </w:r>
      <w:r w:rsidRPr="00075329">
        <w:rPr>
          <w:rFonts w:asciiTheme="minorHAnsi" w:hAnsiTheme="minorHAnsi" w:cs="Arial"/>
        </w:rPr>
        <w:t>0</w:t>
      </w:r>
      <w:r w:rsidR="00EC3C97" w:rsidRPr="00075329">
        <w:rPr>
          <w:rFonts w:asciiTheme="minorHAnsi" w:hAnsiTheme="minorHAnsi" w:cs="Arial"/>
        </w:rPr>
        <w:t xml:space="preserve"> a</w:t>
      </w:r>
      <w:r w:rsidR="000548B8" w:rsidRPr="00075329">
        <w:rPr>
          <w:rFonts w:asciiTheme="minorHAnsi" w:hAnsiTheme="minorHAnsi" w:cs="Arial"/>
        </w:rPr>
        <w:t>.m.</w:t>
      </w:r>
      <w:r w:rsidR="00AA40C1">
        <w:rPr>
          <w:rFonts w:asciiTheme="minorHAnsi" w:hAnsiTheme="minorHAnsi" w:cs="Arial"/>
        </w:rPr>
        <w:t xml:space="preserve"> and welcomed new board member, Lynne </w:t>
      </w:r>
      <w:proofErr w:type="spellStart"/>
      <w:r w:rsidR="00AA40C1">
        <w:rPr>
          <w:rFonts w:asciiTheme="minorHAnsi" w:hAnsiTheme="minorHAnsi" w:cs="Arial"/>
        </w:rPr>
        <w:t>Urbanski</w:t>
      </w:r>
      <w:proofErr w:type="spellEnd"/>
      <w:r w:rsidR="00AA40C1">
        <w:rPr>
          <w:rFonts w:asciiTheme="minorHAnsi" w:hAnsiTheme="minorHAnsi" w:cs="Arial"/>
        </w:rPr>
        <w:t>.</w:t>
      </w:r>
      <w:r w:rsidR="000548B8" w:rsidRPr="00075329">
        <w:rPr>
          <w:rFonts w:asciiTheme="minorHAnsi" w:hAnsiTheme="minorHAnsi" w:cs="Arial"/>
        </w:rPr>
        <w:t xml:space="preserve"> Present </w:t>
      </w:r>
      <w:r w:rsidR="00097823" w:rsidRPr="00075329">
        <w:rPr>
          <w:rFonts w:asciiTheme="minorHAnsi" w:hAnsiTheme="minorHAnsi" w:cs="Arial"/>
        </w:rPr>
        <w:t>at the meeting were:</w:t>
      </w:r>
      <w:r w:rsidR="000548B8" w:rsidRPr="00075329">
        <w:rPr>
          <w:rFonts w:asciiTheme="minorHAnsi" w:hAnsiTheme="minorHAnsi" w:cs="Arial"/>
        </w:rPr>
        <w:t xml:space="preserve"> </w:t>
      </w:r>
      <w:r w:rsidR="00AA40C1">
        <w:rPr>
          <w:rFonts w:asciiTheme="minorHAnsi" w:hAnsiTheme="minorHAnsi" w:cs="Arial"/>
        </w:rPr>
        <w:t xml:space="preserve"> </w:t>
      </w:r>
      <w:r w:rsidR="00027F9D" w:rsidRPr="00AA40C1">
        <w:rPr>
          <w:rFonts w:asciiTheme="minorHAnsi" w:hAnsiTheme="minorHAnsi" w:cs="Arial"/>
        </w:rPr>
        <w:t xml:space="preserve">Tom Weaver, Vice Chair; Roy Cherry, Treasurer; Bob </w:t>
      </w:r>
      <w:proofErr w:type="spellStart"/>
      <w:r w:rsidR="00027F9D" w:rsidRPr="00AA40C1">
        <w:rPr>
          <w:rFonts w:asciiTheme="minorHAnsi" w:hAnsiTheme="minorHAnsi" w:cs="Arial"/>
        </w:rPr>
        <w:t>Heinzerling</w:t>
      </w:r>
      <w:proofErr w:type="spellEnd"/>
      <w:r w:rsidR="00027F9D" w:rsidRPr="00AA40C1">
        <w:rPr>
          <w:rFonts w:asciiTheme="minorHAnsi" w:hAnsiTheme="minorHAnsi" w:cs="Arial"/>
        </w:rPr>
        <w:t xml:space="preserve">, Secretary; </w:t>
      </w:r>
      <w:r w:rsidR="00AA40C1">
        <w:rPr>
          <w:rFonts w:asciiTheme="minorHAnsi" w:hAnsiTheme="minorHAnsi" w:cs="Arial"/>
        </w:rPr>
        <w:t xml:space="preserve">Than Johnson, Immediate-Past Chair; </w:t>
      </w:r>
      <w:r w:rsidR="004333F8">
        <w:rPr>
          <w:rFonts w:asciiTheme="minorHAnsi" w:hAnsiTheme="minorHAnsi" w:cs="Arial"/>
        </w:rPr>
        <w:t xml:space="preserve">Marti Adams; Anna Barrett; </w:t>
      </w:r>
      <w:r w:rsidR="005A689F">
        <w:rPr>
          <w:rFonts w:asciiTheme="minorHAnsi" w:hAnsiTheme="minorHAnsi" w:cs="Arial"/>
        </w:rPr>
        <w:t xml:space="preserve">Diane </w:t>
      </w:r>
      <w:proofErr w:type="spellStart"/>
      <w:r w:rsidR="005A689F">
        <w:rPr>
          <w:rFonts w:asciiTheme="minorHAnsi" w:hAnsiTheme="minorHAnsi" w:cs="Arial"/>
        </w:rPr>
        <w:t>Beastrom</w:t>
      </w:r>
      <w:proofErr w:type="spellEnd"/>
      <w:r w:rsidR="005A689F">
        <w:rPr>
          <w:rFonts w:asciiTheme="minorHAnsi" w:hAnsiTheme="minorHAnsi" w:cs="Arial"/>
        </w:rPr>
        <w:t xml:space="preserve">; </w:t>
      </w:r>
      <w:r w:rsidR="00AA40C1">
        <w:rPr>
          <w:rFonts w:asciiTheme="minorHAnsi" w:hAnsiTheme="minorHAnsi" w:cs="Arial"/>
        </w:rPr>
        <w:t xml:space="preserve">Roger </w:t>
      </w:r>
      <w:proofErr w:type="spellStart"/>
      <w:r w:rsidR="00AA40C1">
        <w:rPr>
          <w:rFonts w:asciiTheme="minorHAnsi" w:hAnsiTheme="minorHAnsi" w:cs="Arial"/>
        </w:rPr>
        <w:t>Fortener</w:t>
      </w:r>
      <w:proofErr w:type="spellEnd"/>
      <w:r w:rsidR="00AA40C1">
        <w:rPr>
          <w:rFonts w:asciiTheme="minorHAnsi" w:hAnsiTheme="minorHAnsi" w:cs="Arial"/>
        </w:rPr>
        <w:t xml:space="preserve">; </w:t>
      </w:r>
      <w:r w:rsidR="005A689F">
        <w:rPr>
          <w:rFonts w:asciiTheme="minorHAnsi" w:hAnsiTheme="minorHAnsi" w:cs="Arial"/>
        </w:rPr>
        <w:t xml:space="preserve">Adam </w:t>
      </w:r>
      <w:proofErr w:type="spellStart"/>
      <w:r w:rsidR="005A689F">
        <w:rPr>
          <w:rFonts w:asciiTheme="minorHAnsi" w:hAnsiTheme="minorHAnsi" w:cs="Arial"/>
        </w:rPr>
        <w:t>Guinther</w:t>
      </w:r>
      <w:proofErr w:type="spellEnd"/>
      <w:r w:rsidR="005A689F">
        <w:rPr>
          <w:rFonts w:asciiTheme="minorHAnsi" w:hAnsiTheme="minorHAnsi" w:cs="Arial"/>
        </w:rPr>
        <w:t xml:space="preserve">; </w:t>
      </w:r>
      <w:r w:rsidR="007665B1" w:rsidRPr="00AA40C1">
        <w:rPr>
          <w:rFonts w:asciiTheme="minorHAnsi" w:hAnsiTheme="minorHAnsi" w:cs="Arial"/>
        </w:rPr>
        <w:t xml:space="preserve">Melanie </w:t>
      </w:r>
      <w:proofErr w:type="spellStart"/>
      <w:r w:rsidR="007665B1" w:rsidRPr="00AA40C1">
        <w:rPr>
          <w:rFonts w:asciiTheme="minorHAnsi" w:hAnsiTheme="minorHAnsi" w:cs="Arial"/>
        </w:rPr>
        <w:t>Kasten</w:t>
      </w:r>
      <w:proofErr w:type="spellEnd"/>
      <w:r w:rsidR="007665B1" w:rsidRPr="00AA40C1">
        <w:rPr>
          <w:rFonts w:asciiTheme="minorHAnsi" w:hAnsiTheme="minorHAnsi" w:cs="Arial"/>
        </w:rPr>
        <w:t>-Krause</w:t>
      </w:r>
      <w:r w:rsidR="007665B1">
        <w:rPr>
          <w:rFonts w:asciiTheme="minorHAnsi" w:hAnsiTheme="minorHAnsi" w:cs="Arial"/>
        </w:rPr>
        <w:t xml:space="preserve">; </w:t>
      </w:r>
      <w:r w:rsidR="00AA40C1">
        <w:rPr>
          <w:rFonts w:asciiTheme="minorHAnsi" w:hAnsiTheme="minorHAnsi" w:cs="Arial"/>
        </w:rPr>
        <w:t xml:space="preserve">Michael Malone; </w:t>
      </w:r>
      <w:r w:rsidR="004333F8">
        <w:rPr>
          <w:rFonts w:asciiTheme="minorHAnsi" w:hAnsiTheme="minorHAnsi" w:cs="Arial"/>
        </w:rPr>
        <w:t xml:space="preserve">Steve </w:t>
      </w:r>
      <w:proofErr w:type="spellStart"/>
      <w:r w:rsidR="004333F8">
        <w:rPr>
          <w:rFonts w:asciiTheme="minorHAnsi" w:hAnsiTheme="minorHAnsi" w:cs="Arial"/>
        </w:rPr>
        <w:t>McPeake</w:t>
      </w:r>
      <w:proofErr w:type="spellEnd"/>
      <w:r w:rsidR="004333F8">
        <w:rPr>
          <w:rFonts w:asciiTheme="minorHAnsi" w:hAnsiTheme="minorHAnsi" w:cs="Arial"/>
        </w:rPr>
        <w:t xml:space="preserve">; </w:t>
      </w:r>
      <w:r w:rsidR="005A689F">
        <w:rPr>
          <w:rFonts w:asciiTheme="minorHAnsi" w:hAnsiTheme="minorHAnsi" w:cs="Arial"/>
        </w:rPr>
        <w:t xml:space="preserve">Donna Merrill; </w:t>
      </w:r>
      <w:proofErr w:type="spellStart"/>
      <w:r w:rsidR="001748C2">
        <w:rPr>
          <w:rFonts w:asciiTheme="minorHAnsi" w:hAnsiTheme="minorHAnsi" w:cs="Arial"/>
        </w:rPr>
        <w:t>Jorji</w:t>
      </w:r>
      <w:proofErr w:type="spellEnd"/>
      <w:r w:rsidR="001748C2">
        <w:rPr>
          <w:rFonts w:asciiTheme="minorHAnsi" w:hAnsiTheme="minorHAnsi" w:cs="Arial"/>
        </w:rPr>
        <w:t xml:space="preserve"> Milliken; </w:t>
      </w:r>
      <w:r w:rsidR="004333F8">
        <w:rPr>
          <w:rFonts w:asciiTheme="minorHAnsi" w:hAnsiTheme="minorHAnsi" w:cs="Arial"/>
        </w:rPr>
        <w:t>Trish Otter;</w:t>
      </w:r>
      <w:r w:rsidR="001748C2">
        <w:rPr>
          <w:rFonts w:asciiTheme="minorHAnsi" w:hAnsiTheme="minorHAnsi" w:cs="Arial"/>
        </w:rPr>
        <w:t xml:space="preserve"> </w:t>
      </w:r>
      <w:r w:rsidR="004333F8">
        <w:rPr>
          <w:rFonts w:asciiTheme="minorHAnsi" w:hAnsiTheme="minorHAnsi" w:cs="Arial"/>
        </w:rPr>
        <w:t xml:space="preserve">Matt </w:t>
      </w:r>
      <w:proofErr w:type="spellStart"/>
      <w:r w:rsidR="004333F8">
        <w:rPr>
          <w:rFonts w:asciiTheme="minorHAnsi" w:hAnsiTheme="minorHAnsi" w:cs="Arial"/>
        </w:rPr>
        <w:t>Ottiger</w:t>
      </w:r>
      <w:proofErr w:type="spellEnd"/>
      <w:r w:rsidR="004333F8">
        <w:rPr>
          <w:rFonts w:asciiTheme="minorHAnsi" w:hAnsiTheme="minorHAnsi" w:cs="Arial"/>
        </w:rPr>
        <w:t xml:space="preserve">; </w:t>
      </w:r>
      <w:r w:rsidR="001748C2">
        <w:rPr>
          <w:rFonts w:asciiTheme="minorHAnsi" w:hAnsiTheme="minorHAnsi" w:cs="Arial"/>
        </w:rPr>
        <w:t xml:space="preserve">Debbie </w:t>
      </w:r>
      <w:proofErr w:type="spellStart"/>
      <w:r w:rsidR="001748C2">
        <w:rPr>
          <w:rFonts w:asciiTheme="minorHAnsi" w:hAnsiTheme="minorHAnsi" w:cs="Arial"/>
        </w:rPr>
        <w:t>Schmieding</w:t>
      </w:r>
      <w:proofErr w:type="spellEnd"/>
      <w:r w:rsidR="001748C2">
        <w:rPr>
          <w:rFonts w:asciiTheme="minorHAnsi" w:hAnsiTheme="minorHAnsi" w:cs="Arial"/>
        </w:rPr>
        <w:t xml:space="preserve">; </w:t>
      </w:r>
      <w:r w:rsidR="00AA40C1">
        <w:rPr>
          <w:rFonts w:asciiTheme="minorHAnsi" w:hAnsiTheme="minorHAnsi" w:cs="Arial"/>
        </w:rPr>
        <w:t xml:space="preserve">Jamie Steele; </w:t>
      </w:r>
      <w:r w:rsidR="00873F27">
        <w:rPr>
          <w:rFonts w:asciiTheme="minorHAnsi" w:hAnsiTheme="minorHAnsi" w:cs="Arial"/>
        </w:rPr>
        <w:t xml:space="preserve">and Lynne </w:t>
      </w:r>
      <w:proofErr w:type="spellStart"/>
      <w:r w:rsidR="00873F27">
        <w:rPr>
          <w:rFonts w:asciiTheme="minorHAnsi" w:hAnsiTheme="minorHAnsi" w:cs="Arial"/>
        </w:rPr>
        <w:t>Urbanski</w:t>
      </w:r>
      <w:proofErr w:type="spellEnd"/>
      <w:r w:rsidR="00873F27">
        <w:rPr>
          <w:rFonts w:asciiTheme="minorHAnsi" w:hAnsiTheme="minorHAnsi" w:cs="Arial"/>
        </w:rPr>
        <w:t xml:space="preserve">.  </w:t>
      </w:r>
      <w:r w:rsidR="000548B8" w:rsidRPr="00873F27">
        <w:rPr>
          <w:rFonts w:asciiTheme="minorHAnsi" w:hAnsiTheme="minorHAnsi" w:cs="Arial"/>
        </w:rPr>
        <w:t>Also present w</w:t>
      </w:r>
      <w:r w:rsidR="007D6B74" w:rsidRPr="00873F27">
        <w:rPr>
          <w:rFonts w:asciiTheme="minorHAnsi" w:hAnsiTheme="minorHAnsi" w:cs="Arial"/>
        </w:rPr>
        <w:t>ere OPRA Staff:</w:t>
      </w:r>
      <w:r w:rsidR="000548B8" w:rsidRPr="00873F27">
        <w:rPr>
          <w:rFonts w:asciiTheme="minorHAnsi" w:hAnsiTheme="minorHAnsi" w:cs="Arial"/>
        </w:rPr>
        <w:t xml:space="preserve"> Mark Davis, President</w:t>
      </w:r>
      <w:r w:rsidR="006F6F3B" w:rsidRPr="00873F27">
        <w:rPr>
          <w:rFonts w:asciiTheme="minorHAnsi" w:hAnsiTheme="minorHAnsi" w:cs="Arial"/>
        </w:rPr>
        <w:t>; An</w:t>
      </w:r>
      <w:r w:rsidR="00314C34" w:rsidRPr="00873F27">
        <w:rPr>
          <w:rFonts w:asciiTheme="minorHAnsi" w:hAnsiTheme="minorHAnsi" w:cs="Arial"/>
        </w:rPr>
        <w:t>ita Allen, Vice-President</w:t>
      </w:r>
      <w:r w:rsidR="00F5500C" w:rsidRPr="00873F27">
        <w:rPr>
          <w:rFonts w:asciiTheme="minorHAnsi" w:hAnsiTheme="minorHAnsi" w:cs="Arial"/>
        </w:rPr>
        <w:t xml:space="preserve">; </w:t>
      </w:r>
      <w:r w:rsidR="000548B8" w:rsidRPr="00873F27">
        <w:rPr>
          <w:rFonts w:asciiTheme="minorHAnsi" w:hAnsiTheme="minorHAnsi" w:cs="Arial"/>
        </w:rPr>
        <w:t>Jeff Davis, Director of Government Relations</w:t>
      </w:r>
      <w:r w:rsidR="006C5978" w:rsidRPr="00873F27">
        <w:rPr>
          <w:rFonts w:asciiTheme="minorHAnsi" w:hAnsiTheme="minorHAnsi" w:cs="Arial"/>
        </w:rPr>
        <w:t xml:space="preserve">; </w:t>
      </w:r>
      <w:r w:rsidR="00A65BD6" w:rsidRPr="00873F27">
        <w:rPr>
          <w:rFonts w:asciiTheme="minorHAnsi" w:hAnsiTheme="minorHAnsi" w:cs="Arial"/>
        </w:rPr>
        <w:t xml:space="preserve">Teri Derry, Director of Training and Professional Development; </w:t>
      </w:r>
      <w:r w:rsidR="006C5978" w:rsidRPr="00873F27">
        <w:rPr>
          <w:rFonts w:asciiTheme="minorHAnsi" w:hAnsiTheme="minorHAnsi" w:cs="Arial"/>
        </w:rPr>
        <w:t xml:space="preserve">Jason </w:t>
      </w:r>
      <w:proofErr w:type="spellStart"/>
      <w:r w:rsidR="006C5978" w:rsidRPr="00873F27">
        <w:rPr>
          <w:rFonts w:asciiTheme="minorHAnsi" w:hAnsiTheme="minorHAnsi" w:cs="Arial"/>
        </w:rPr>
        <w:t>Umstot</w:t>
      </w:r>
      <w:proofErr w:type="spellEnd"/>
      <w:r w:rsidR="006C5978" w:rsidRPr="00873F27">
        <w:rPr>
          <w:rFonts w:asciiTheme="minorHAnsi" w:hAnsiTheme="minorHAnsi" w:cs="Arial"/>
        </w:rPr>
        <w:t>, Director of Employment Services; and Mark Watson, Policy Analyst</w:t>
      </w:r>
      <w:r w:rsidR="000548B8" w:rsidRPr="00873F27">
        <w:rPr>
          <w:rFonts w:asciiTheme="minorHAnsi" w:hAnsiTheme="minorHAnsi" w:cs="Arial"/>
        </w:rPr>
        <w:t xml:space="preserve">. </w:t>
      </w:r>
    </w:p>
    <w:p w14:paraId="72BCA344" w14:textId="77777777" w:rsidR="00355FAC" w:rsidRPr="00337A74" w:rsidRDefault="00355FAC" w:rsidP="00740FD3">
      <w:pPr>
        <w:ind w:right="-720"/>
        <w:rPr>
          <w:rFonts w:asciiTheme="minorHAnsi" w:hAnsiTheme="minorHAnsi" w:cs="Arial"/>
          <w:sz w:val="22"/>
          <w:szCs w:val="22"/>
        </w:rPr>
      </w:pPr>
    </w:p>
    <w:p w14:paraId="49D04D88" w14:textId="77777777" w:rsidR="007F033E" w:rsidRPr="00337A74" w:rsidRDefault="004C1067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Minutes</w:t>
      </w:r>
    </w:p>
    <w:p w14:paraId="573B2E8D" w14:textId="4DB0A995" w:rsidR="004022BE" w:rsidRPr="00075329" w:rsidRDefault="007E26F6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Deferred</w:t>
      </w:r>
      <w:r w:rsidR="00C01833" w:rsidRPr="00075329">
        <w:rPr>
          <w:rFonts w:asciiTheme="minorHAnsi" w:hAnsiTheme="minorHAnsi" w:cs="Arial"/>
        </w:rPr>
        <w:t>.</w:t>
      </w:r>
      <w:r w:rsidR="003C024F" w:rsidRPr="00075329">
        <w:rPr>
          <w:rFonts w:asciiTheme="minorHAnsi" w:hAnsiTheme="minorHAnsi" w:cs="Arial"/>
        </w:rPr>
        <w:br/>
      </w:r>
    </w:p>
    <w:p w14:paraId="1475B064" w14:textId="77777777" w:rsidR="00446AC9" w:rsidRPr="00337A74" w:rsidRDefault="004C1067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Consent Agenda</w:t>
      </w:r>
    </w:p>
    <w:p w14:paraId="01FCA5A7" w14:textId="51E08135" w:rsidR="003C608B" w:rsidRPr="00075329" w:rsidRDefault="003C608B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 w:cs="Arial"/>
        </w:rPr>
      </w:pPr>
      <w:r w:rsidRPr="00075329">
        <w:rPr>
          <w:rFonts w:asciiTheme="minorHAnsi" w:hAnsiTheme="minorHAnsi" w:cs="Arial"/>
        </w:rPr>
        <w:t xml:space="preserve">Motion made by </w:t>
      </w:r>
      <w:r w:rsidR="00F84958" w:rsidRPr="00075329">
        <w:rPr>
          <w:rFonts w:asciiTheme="minorHAnsi" w:hAnsiTheme="minorHAnsi" w:cs="Arial"/>
        </w:rPr>
        <w:t>Matt</w:t>
      </w:r>
      <w:r w:rsidRPr="00075329">
        <w:rPr>
          <w:rFonts w:asciiTheme="minorHAnsi" w:hAnsiTheme="minorHAnsi" w:cs="Arial"/>
        </w:rPr>
        <w:t xml:space="preserve"> and seconded by </w:t>
      </w:r>
      <w:r w:rsidR="00F84958" w:rsidRPr="00075329">
        <w:rPr>
          <w:rFonts w:asciiTheme="minorHAnsi" w:hAnsiTheme="minorHAnsi" w:cs="Arial"/>
        </w:rPr>
        <w:t>Debbie</w:t>
      </w:r>
      <w:r w:rsidRPr="00075329">
        <w:rPr>
          <w:rFonts w:asciiTheme="minorHAnsi" w:hAnsiTheme="minorHAnsi" w:cs="Arial"/>
        </w:rPr>
        <w:t xml:space="preserve"> to accept the consent agenda</w:t>
      </w:r>
      <w:r w:rsidR="00DD248D" w:rsidRPr="00075329">
        <w:rPr>
          <w:rFonts w:asciiTheme="minorHAnsi" w:hAnsiTheme="minorHAnsi" w:cs="Arial"/>
        </w:rPr>
        <w:t xml:space="preserve"> as presented</w:t>
      </w:r>
      <w:r w:rsidR="00B2740A" w:rsidRPr="00075329">
        <w:rPr>
          <w:rFonts w:asciiTheme="minorHAnsi" w:hAnsiTheme="minorHAnsi" w:cs="Arial"/>
        </w:rPr>
        <w:t xml:space="preserve"> </w:t>
      </w:r>
      <w:r w:rsidRPr="00075329">
        <w:rPr>
          <w:rFonts w:asciiTheme="minorHAnsi" w:hAnsiTheme="minorHAnsi" w:cs="Arial"/>
        </w:rPr>
        <w:t>– motion carried.</w:t>
      </w:r>
      <w:r w:rsidR="00860DC8" w:rsidRPr="00075329">
        <w:rPr>
          <w:rFonts w:asciiTheme="minorHAnsi" w:hAnsiTheme="minorHAnsi" w:cs="Arial"/>
        </w:rPr>
        <w:br/>
      </w:r>
    </w:p>
    <w:p w14:paraId="2FA2D1BD" w14:textId="376B63DD" w:rsidR="00CB7C20" w:rsidRDefault="00E80950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Strategic Plan</w:t>
      </w:r>
    </w:p>
    <w:p w14:paraId="1455153B" w14:textId="2C31877C" w:rsidR="00CB7C20" w:rsidRDefault="006244A2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Anna moved and Steve seconded to adopt the 2015 – 2016 OPRA Strategic Plan (see attached)</w:t>
      </w:r>
      <w:r w:rsidR="00A7397B">
        <w:rPr>
          <w:rFonts w:asciiTheme="minorHAnsi" w:hAnsiTheme="minorHAnsi" w:cs="Arial"/>
        </w:rPr>
        <w:t xml:space="preserve"> – motion carried.</w:t>
      </w:r>
    </w:p>
    <w:p w14:paraId="1F1C3C8C" w14:textId="77777777" w:rsidR="00CB7C20" w:rsidRDefault="00CB7C20" w:rsidP="00CB7C20">
      <w:pPr>
        <w:ind w:right="-720"/>
        <w:rPr>
          <w:rFonts w:asciiTheme="minorHAnsi" w:hAnsiTheme="minorHAnsi" w:cs="Arial"/>
        </w:rPr>
      </w:pPr>
    </w:p>
    <w:p w14:paraId="194B7E9C" w14:textId="77777777" w:rsidR="00CB7C20" w:rsidRPr="00CB7C20" w:rsidRDefault="00CB7C20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Level of Care</w:t>
      </w:r>
    </w:p>
    <w:p w14:paraId="0044DF8C" w14:textId="741CFA46" w:rsidR="00CB7C20" w:rsidRDefault="00A7397B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Anita reviewed areas of concern related </w:t>
      </w:r>
      <w:r w:rsidR="00CB7C20">
        <w:rPr>
          <w:rFonts w:asciiTheme="minorHAnsi" w:hAnsiTheme="minorHAnsi" w:cs="Arial"/>
        </w:rPr>
        <w:t xml:space="preserve">to the level of care rule </w:t>
      </w:r>
      <w:r>
        <w:rPr>
          <w:rFonts w:asciiTheme="minorHAnsi" w:hAnsiTheme="minorHAnsi" w:cs="Arial"/>
        </w:rPr>
        <w:t xml:space="preserve">language </w:t>
      </w:r>
      <w:r w:rsidR="00CB7C20">
        <w:rPr>
          <w:rFonts w:asciiTheme="minorHAnsi" w:hAnsiTheme="minorHAnsi" w:cs="Arial"/>
        </w:rPr>
        <w:t xml:space="preserve">being proposed by the state.  </w:t>
      </w:r>
      <w:r>
        <w:rPr>
          <w:rFonts w:asciiTheme="minorHAnsi" w:hAnsiTheme="minorHAnsi" w:cs="Arial"/>
        </w:rPr>
        <w:t xml:space="preserve">The language needs revision to reflect the stated policy objectives. </w:t>
      </w:r>
      <w:r w:rsidR="00CB7C20">
        <w:rPr>
          <w:rFonts w:asciiTheme="minorHAnsi" w:hAnsiTheme="minorHAnsi" w:cs="Arial"/>
        </w:rPr>
        <w:t xml:space="preserve">The board provided feedback </w:t>
      </w:r>
      <w:r>
        <w:rPr>
          <w:rFonts w:asciiTheme="minorHAnsi" w:hAnsiTheme="minorHAnsi" w:cs="Arial"/>
        </w:rPr>
        <w:t>regarding emergency admissio</w:t>
      </w:r>
      <w:r w:rsidR="002D71FE">
        <w:rPr>
          <w:rFonts w:asciiTheme="minorHAnsi" w:hAnsiTheme="minorHAnsi" w:cs="Arial"/>
        </w:rPr>
        <w:t xml:space="preserve">ns and presumptive eligibility </w:t>
      </w:r>
      <w:r w:rsidR="00CB7C20">
        <w:rPr>
          <w:rFonts w:asciiTheme="minorHAnsi" w:hAnsiTheme="minorHAnsi" w:cs="Arial"/>
        </w:rPr>
        <w:t xml:space="preserve">that Anita </w:t>
      </w:r>
      <w:r>
        <w:rPr>
          <w:rFonts w:asciiTheme="minorHAnsi" w:hAnsiTheme="minorHAnsi" w:cs="Arial"/>
        </w:rPr>
        <w:t>may</w:t>
      </w:r>
      <w:r w:rsidR="00CB7C20">
        <w:rPr>
          <w:rFonts w:asciiTheme="minorHAnsi" w:hAnsiTheme="minorHAnsi" w:cs="Arial"/>
        </w:rPr>
        <w:t xml:space="preserve"> use in her discussions with the state.</w:t>
      </w:r>
    </w:p>
    <w:p w14:paraId="6392CD33" w14:textId="2A4439A3" w:rsidR="00EE62BC" w:rsidRPr="00D9735F" w:rsidRDefault="00EE62BC" w:rsidP="00D9735F">
      <w:pPr>
        <w:ind w:right="-720"/>
        <w:rPr>
          <w:rFonts w:asciiTheme="minorHAnsi" w:hAnsiTheme="minorHAnsi"/>
        </w:rPr>
      </w:pPr>
    </w:p>
    <w:p w14:paraId="11D718B6" w14:textId="77777777" w:rsidR="00EE62BC" w:rsidRDefault="00EE62BC" w:rsidP="00075329">
      <w:pPr>
        <w:pStyle w:val="ListParagraph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EE62BC">
        <w:rPr>
          <w:rFonts w:asciiTheme="minorHAnsi" w:hAnsiTheme="minorHAnsi"/>
          <w:b/>
          <w:sz w:val="24"/>
          <w:szCs w:val="24"/>
        </w:rPr>
        <w:t>CMS Regulations on Definition of Community, Conflict-Free Case Management, Person-Centered Planning</w:t>
      </w:r>
    </w:p>
    <w:p w14:paraId="4CA37532" w14:textId="77777777" w:rsidR="003239F1" w:rsidRPr="00075329" w:rsidRDefault="00D9735F" w:rsidP="00075329">
      <w:pPr>
        <w:pStyle w:val="ListParagraph"/>
        <w:numPr>
          <w:ilvl w:val="1"/>
          <w:numId w:val="44"/>
        </w:numPr>
        <w:rPr>
          <w:rFonts w:asciiTheme="minorHAnsi" w:hAnsiTheme="minorHAnsi"/>
          <w:b/>
          <w:szCs w:val="24"/>
        </w:rPr>
      </w:pPr>
      <w:r w:rsidRPr="00075329">
        <w:rPr>
          <w:rFonts w:asciiTheme="minorHAnsi" w:hAnsiTheme="minorHAnsi"/>
          <w:szCs w:val="24"/>
        </w:rPr>
        <w:t xml:space="preserve">Mark reported that ANCOR is planning to </w:t>
      </w:r>
      <w:r w:rsidR="00BC0F2F" w:rsidRPr="00075329">
        <w:rPr>
          <w:rFonts w:asciiTheme="minorHAnsi" w:hAnsiTheme="minorHAnsi"/>
          <w:szCs w:val="24"/>
        </w:rPr>
        <w:t>request regional meetings with CMS to discuss the states’ HCBS transitions plans.</w:t>
      </w:r>
      <w:r w:rsidR="003239F1" w:rsidRPr="00075329">
        <w:rPr>
          <w:rFonts w:asciiTheme="minorHAnsi" w:hAnsiTheme="minorHAnsi"/>
          <w:b/>
          <w:szCs w:val="24"/>
        </w:rPr>
        <w:t xml:space="preserve">  </w:t>
      </w:r>
    </w:p>
    <w:p w14:paraId="1D3B55E3" w14:textId="77777777" w:rsidR="003239F1" w:rsidRDefault="003239F1" w:rsidP="003239F1">
      <w:pPr>
        <w:ind w:left="360"/>
        <w:rPr>
          <w:rFonts w:asciiTheme="minorHAnsi" w:hAnsiTheme="minorHAnsi"/>
          <w:b/>
          <w:szCs w:val="24"/>
        </w:rPr>
      </w:pPr>
    </w:p>
    <w:p w14:paraId="1EB173A5" w14:textId="2B9E7C3A" w:rsidR="00EE62BC" w:rsidRPr="003239F1" w:rsidRDefault="003239F1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 w:rsidRPr="003239F1">
        <w:rPr>
          <w:rFonts w:asciiTheme="minorHAnsi" w:hAnsiTheme="minorHAnsi"/>
          <w:b/>
        </w:rPr>
        <w:t>Strategic Planning Leadership Group</w:t>
      </w:r>
      <w:r w:rsidRPr="003239F1">
        <w:rPr>
          <w:rFonts w:asciiTheme="minorHAnsi" w:hAnsiTheme="minorHAnsi" w:cs="Calibri"/>
          <w:sz w:val="24"/>
          <w:szCs w:val="24"/>
        </w:rPr>
        <w:t xml:space="preserve"> </w:t>
      </w:r>
      <w:r w:rsidRPr="003239F1">
        <w:rPr>
          <w:rFonts w:asciiTheme="minorHAnsi" w:hAnsiTheme="minorHAnsi" w:cs="Calibri"/>
          <w:b/>
          <w:sz w:val="24"/>
          <w:szCs w:val="24"/>
        </w:rPr>
        <w:t>and State Budget</w:t>
      </w:r>
    </w:p>
    <w:p w14:paraId="5E26BFC3" w14:textId="77777777" w:rsidR="00E911BE" w:rsidRDefault="00AB0FC8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Jeff reviewed issues anticipated in the governor’s proposed budget.  A major focus of OPRA will be on DSP wages.</w:t>
      </w:r>
    </w:p>
    <w:p w14:paraId="0228F6BF" w14:textId="77777777" w:rsidR="00E911BE" w:rsidRDefault="00E911BE" w:rsidP="00E911BE">
      <w:pPr>
        <w:ind w:right="-720"/>
        <w:rPr>
          <w:rFonts w:asciiTheme="minorHAnsi" w:hAnsiTheme="minorHAnsi"/>
          <w:b/>
        </w:rPr>
      </w:pPr>
    </w:p>
    <w:p w14:paraId="71943D00" w14:textId="79E9E0EC" w:rsidR="00F11DF4" w:rsidRPr="00075329" w:rsidRDefault="00A17C3B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 w:rsidRPr="00075329">
        <w:rPr>
          <w:rFonts w:asciiTheme="minorHAnsi" w:hAnsiTheme="minorHAnsi"/>
          <w:b/>
        </w:rPr>
        <w:t>Funding System Redesign Workgroup</w:t>
      </w:r>
    </w:p>
    <w:p w14:paraId="651D072F" w14:textId="1612753A" w:rsidR="00E911BE" w:rsidRPr="00E911BE" w:rsidRDefault="00E911BE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 w:rsidRPr="00E911BE">
        <w:rPr>
          <w:rFonts w:asciiTheme="minorHAnsi" w:hAnsiTheme="minorHAnsi"/>
        </w:rPr>
        <w:t>Jason reviewed</w:t>
      </w:r>
      <w:r>
        <w:rPr>
          <w:rFonts w:asciiTheme="minorHAnsi" w:hAnsiTheme="minorHAnsi"/>
        </w:rPr>
        <w:t xml:space="preserve"> the status of the reimbursement work being done by the workgroup.</w:t>
      </w:r>
    </w:p>
    <w:p w14:paraId="25A9881E" w14:textId="77777777" w:rsidR="00E911BE" w:rsidRDefault="00E911BE" w:rsidP="00E911BE">
      <w:pPr>
        <w:pStyle w:val="ListParagraph"/>
        <w:ind w:left="360" w:right="-720"/>
        <w:rPr>
          <w:rFonts w:asciiTheme="minorHAnsi" w:hAnsiTheme="minorHAnsi"/>
        </w:rPr>
      </w:pPr>
    </w:p>
    <w:p w14:paraId="5EF51C03" w14:textId="1FD6C73B" w:rsidR="00F11DF4" w:rsidRPr="00075329" w:rsidRDefault="00503C42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 w:rsidRPr="00075329">
        <w:rPr>
          <w:rFonts w:asciiTheme="minorHAnsi" w:hAnsiTheme="minorHAnsi"/>
          <w:b/>
        </w:rPr>
        <w:t>Finance Committee</w:t>
      </w:r>
    </w:p>
    <w:p w14:paraId="7C409865" w14:textId="602A1CBE" w:rsidR="00F11DF4" w:rsidRDefault="00503C42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next finance committee report will be in February, as committee </w:t>
      </w:r>
      <w:r w:rsidR="004172B9">
        <w:rPr>
          <w:rFonts w:asciiTheme="minorHAnsi" w:hAnsiTheme="minorHAnsi"/>
        </w:rPr>
        <w:t>has not m</w:t>
      </w:r>
      <w:r>
        <w:rPr>
          <w:rFonts w:asciiTheme="minorHAnsi" w:hAnsiTheme="minorHAnsi"/>
        </w:rPr>
        <w:t>et since before the last board meeting.</w:t>
      </w:r>
    </w:p>
    <w:p w14:paraId="55235DD1" w14:textId="77777777" w:rsidR="00914635" w:rsidRDefault="00914635" w:rsidP="00914635">
      <w:pPr>
        <w:ind w:right="-720"/>
        <w:rPr>
          <w:rFonts w:asciiTheme="minorHAnsi" w:hAnsiTheme="minorHAnsi"/>
        </w:rPr>
      </w:pPr>
    </w:p>
    <w:p w14:paraId="48D2EFF8" w14:textId="77777777" w:rsidR="00914635" w:rsidRPr="00914635" w:rsidRDefault="00914635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Rule Revisions</w:t>
      </w:r>
    </w:p>
    <w:p w14:paraId="5F4CDD26" w14:textId="77777777" w:rsidR="00914635" w:rsidRPr="00914635" w:rsidRDefault="00914635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Free Choice of Provider</w:t>
      </w:r>
    </w:p>
    <w:p w14:paraId="22CCF5C4" w14:textId="37B3CB23" w:rsidR="00914635" w:rsidRDefault="00C86674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Following public hearing testimony by OPRA,</w:t>
      </w:r>
      <w:r w:rsidR="00914635">
        <w:rPr>
          <w:rFonts w:asciiTheme="minorHAnsi" w:hAnsiTheme="minorHAnsi"/>
        </w:rPr>
        <w:t xml:space="preserve"> DODD</w:t>
      </w:r>
      <w:r>
        <w:rPr>
          <w:rFonts w:asciiTheme="minorHAnsi" w:hAnsiTheme="minorHAnsi"/>
        </w:rPr>
        <w:t xml:space="preserve"> pulled the rule</w:t>
      </w:r>
      <w:r w:rsidR="00914635">
        <w:rPr>
          <w:rFonts w:asciiTheme="minorHAnsi" w:hAnsiTheme="minorHAnsi"/>
        </w:rPr>
        <w:t>.</w:t>
      </w:r>
      <w:r w:rsidR="006610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DODD may revise the rule and </w:t>
      </w:r>
      <w:proofErr w:type="spellStart"/>
      <w:r>
        <w:rPr>
          <w:rFonts w:asciiTheme="minorHAnsi" w:hAnsiTheme="minorHAnsi"/>
        </w:rPr>
        <w:t>refile</w:t>
      </w:r>
      <w:proofErr w:type="spellEnd"/>
      <w:r w:rsidR="0066108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14:paraId="2BFD1674" w14:textId="77777777" w:rsidR="00923CC4" w:rsidRPr="00923CC4" w:rsidRDefault="00923CC4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Licensure</w:t>
      </w:r>
    </w:p>
    <w:p w14:paraId="27532719" w14:textId="3446FDE9" w:rsidR="00923CC4" w:rsidRDefault="00923CC4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Anita reviewed </w:t>
      </w:r>
      <w:r w:rsidR="00C86674">
        <w:rPr>
          <w:rFonts w:asciiTheme="minorHAnsi" w:hAnsiTheme="minorHAnsi"/>
        </w:rPr>
        <w:t xml:space="preserve">issues with </w:t>
      </w:r>
      <w:r>
        <w:rPr>
          <w:rFonts w:asciiTheme="minorHAnsi" w:hAnsiTheme="minorHAnsi"/>
        </w:rPr>
        <w:t xml:space="preserve">the </w:t>
      </w:r>
      <w:r w:rsidR="00BD0E95">
        <w:rPr>
          <w:rFonts w:asciiTheme="minorHAnsi" w:hAnsiTheme="minorHAnsi"/>
        </w:rPr>
        <w:t>DODD-</w:t>
      </w:r>
      <w:r>
        <w:rPr>
          <w:rFonts w:asciiTheme="minorHAnsi" w:hAnsiTheme="minorHAnsi"/>
        </w:rPr>
        <w:t>proposed changes to licensure rules.</w:t>
      </w:r>
      <w:r w:rsidR="00D12A15">
        <w:rPr>
          <w:rFonts w:asciiTheme="minorHAnsi" w:hAnsiTheme="minorHAnsi"/>
        </w:rPr>
        <w:t xml:space="preserve"> </w:t>
      </w:r>
      <w:r w:rsidR="00C86674">
        <w:rPr>
          <w:rFonts w:asciiTheme="minorHAnsi" w:hAnsiTheme="minorHAnsi"/>
        </w:rPr>
        <w:t xml:space="preserve"> </w:t>
      </w:r>
    </w:p>
    <w:p w14:paraId="3C0FC472" w14:textId="14363978" w:rsidR="00BD0E95" w:rsidRDefault="007947E1" w:rsidP="00BD0E95">
      <w:p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43F02580" w14:textId="77777777" w:rsidR="00BD0E95" w:rsidRDefault="00BD0E95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Medicaid Reform and Expansion</w:t>
      </w:r>
    </w:p>
    <w:p w14:paraId="42ED1A07" w14:textId="24ACDE03" w:rsidR="00BD0E95" w:rsidRDefault="00BD0E95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Medicaid </w:t>
      </w:r>
      <w:r w:rsidR="00874995">
        <w:rPr>
          <w:rFonts w:asciiTheme="minorHAnsi" w:hAnsiTheme="minorHAnsi"/>
        </w:rPr>
        <w:t>expansion has been rebranded as Medicaid reauthorization.  This is indicative of the continuation of Medicaid extension to low-wage workers, but may also signal additional requirements on Medicaid recipients.</w:t>
      </w:r>
    </w:p>
    <w:p w14:paraId="1D0C5AC8" w14:textId="77777777" w:rsidR="00AE7246" w:rsidRDefault="00AE7246" w:rsidP="00AE7246">
      <w:pPr>
        <w:ind w:right="-720"/>
        <w:rPr>
          <w:rFonts w:asciiTheme="minorHAnsi" w:hAnsiTheme="minorHAnsi"/>
        </w:rPr>
      </w:pPr>
    </w:p>
    <w:p w14:paraId="66C78C13" w14:textId="31968240" w:rsidR="00D12F7A" w:rsidRDefault="0086790F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Nursing Committee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Anita reported that over 30 nurses are registered for the inaugural OPRA Nursing Committee.</w:t>
      </w:r>
      <w:r>
        <w:rPr>
          <w:rFonts w:asciiTheme="minorHAnsi" w:hAnsiTheme="minorHAnsi"/>
        </w:rPr>
        <w:br/>
        <w:t xml:space="preserve"> </w:t>
      </w:r>
    </w:p>
    <w:p w14:paraId="1055B063" w14:textId="77777777" w:rsidR="00D12F7A" w:rsidRPr="00D12F7A" w:rsidRDefault="00D12F7A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Other Items</w:t>
      </w:r>
    </w:p>
    <w:p w14:paraId="72A59EF5" w14:textId="20E6922E" w:rsidR="000858B1" w:rsidRPr="008B15FD" w:rsidRDefault="008B15FD" w:rsidP="00D12F7A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Mark reported</w:t>
      </w:r>
      <w:r w:rsidR="00A64517">
        <w:rPr>
          <w:rFonts w:asciiTheme="minorHAnsi" w:hAnsiTheme="minorHAnsi"/>
        </w:rPr>
        <w:t xml:space="preserve"> on the progress with the provider information and selection pilot.</w:t>
      </w:r>
      <w:r w:rsidR="00A64517">
        <w:rPr>
          <w:rFonts w:asciiTheme="minorHAnsi" w:hAnsiTheme="minorHAnsi"/>
        </w:rPr>
        <w:br/>
      </w:r>
    </w:p>
    <w:p w14:paraId="56D0205A" w14:textId="59EFD39A" w:rsidR="000858B1" w:rsidRDefault="007A4A3D" w:rsidP="00075329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Anita reported on the possibility of nursing service being added to the IO wavier.</w:t>
      </w:r>
    </w:p>
    <w:p w14:paraId="09760693" w14:textId="77777777" w:rsidR="00484EC0" w:rsidRDefault="00484EC0" w:rsidP="00D12F7A">
      <w:pPr>
        <w:pStyle w:val="ListParagraph"/>
        <w:ind w:right="-720"/>
        <w:rPr>
          <w:rFonts w:asciiTheme="minorHAnsi" w:hAnsiTheme="minorHAnsi"/>
        </w:rPr>
      </w:pPr>
    </w:p>
    <w:p w14:paraId="23CC0F19" w14:textId="71A025F3" w:rsidR="000A6E10" w:rsidRDefault="000A6E10" w:rsidP="000A6E10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Jason reported on progress made with the integrated community employment potential with Whirlpool.</w:t>
      </w:r>
    </w:p>
    <w:p w14:paraId="27DCC8E6" w14:textId="77777777" w:rsidR="000A6E10" w:rsidRPr="000A6E10" w:rsidRDefault="000A6E10" w:rsidP="000A6E10">
      <w:pPr>
        <w:ind w:right="-720"/>
        <w:rPr>
          <w:rFonts w:asciiTheme="minorHAnsi" w:hAnsiTheme="minorHAnsi"/>
        </w:rPr>
      </w:pPr>
    </w:p>
    <w:p w14:paraId="38640EFF" w14:textId="42B4A43D" w:rsidR="000A6E10" w:rsidRDefault="00F4103E" w:rsidP="000A6E10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John and Steve discussed the lack of progress with addressing housing and related issues.</w:t>
      </w:r>
    </w:p>
    <w:p w14:paraId="1A8F3C30" w14:textId="77777777" w:rsidR="00EB195E" w:rsidRPr="00EB195E" w:rsidRDefault="00EB195E" w:rsidP="00EB195E">
      <w:pPr>
        <w:ind w:right="-720"/>
        <w:rPr>
          <w:rFonts w:asciiTheme="minorHAnsi" w:hAnsiTheme="minorHAnsi"/>
        </w:rPr>
      </w:pPr>
    </w:p>
    <w:p w14:paraId="56C9E627" w14:textId="461E0520" w:rsidR="00EB195E" w:rsidRDefault="00EB195E" w:rsidP="000A6E10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Teri provided an update on the waiver pilot.  A weekly rate may be in the</w:t>
      </w:r>
      <w:r w:rsidR="00E04961">
        <w:rPr>
          <w:rFonts w:asciiTheme="minorHAnsi" w:hAnsiTheme="minorHAnsi"/>
        </w:rPr>
        <w:t xml:space="preserve"> governor’s</w:t>
      </w:r>
      <w:r>
        <w:rPr>
          <w:rFonts w:asciiTheme="minorHAnsi" w:hAnsiTheme="minorHAnsi"/>
        </w:rPr>
        <w:t xml:space="preserve"> proposed </w:t>
      </w:r>
      <w:r w:rsidR="00E04961">
        <w:rPr>
          <w:rFonts w:asciiTheme="minorHAnsi" w:hAnsiTheme="minorHAnsi"/>
        </w:rPr>
        <w:t>budget.  Requests for more time for the pilot were rejected by DODD.  An analysis of the pilot will be completed over the next few months.</w:t>
      </w:r>
    </w:p>
    <w:p w14:paraId="487C5295" w14:textId="77777777" w:rsidR="00DB17D4" w:rsidRPr="00DB17D4" w:rsidRDefault="00DB17D4" w:rsidP="00DB17D4">
      <w:pPr>
        <w:ind w:right="-720"/>
        <w:rPr>
          <w:rFonts w:asciiTheme="minorHAnsi" w:hAnsiTheme="minorHAnsi"/>
        </w:rPr>
      </w:pPr>
    </w:p>
    <w:p w14:paraId="4CA747DA" w14:textId="5A6CAE60" w:rsidR="00DB17D4" w:rsidRPr="000A6E10" w:rsidRDefault="00DB17D4" w:rsidP="000A6E10">
      <w:pPr>
        <w:pStyle w:val="ListParagraph"/>
        <w:numPr>
          <w:ilvl w:val="1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Jason reported that 58 counties have chosen to allow private providers to enter data.</w:t>
      </w:r>
    </w:p>
    <w:p w14:paraId="2689C80B" w14:textId="77777777" w:rsidR="00484EC0" w:rsidRDefault="00484EC0" w:rsidP="00484EC0">
      <w:pPr>
        <w:ind w:right="-720"/>
        <w:rPr>
          <w:rFonts w:asciiTheme="minorHAnsi" w:hAnsiTheme="minorHAnsi"/>
        </w:rPr>
      </w:pPr>
    </w:p>
    <w:p w14:paraId="0ECC1FAC" w14:textId="77777777" w:rsidR="00484EC0" w:rsidRDefault="00484EC0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Adjournment</w:t>
      </w:r>
    </w:p>
    <w:p w14:paraId="47E7BC83" w14:textId="77777777" w:rsidR="00484EC0" w:rsidRPr="00484EC0" w:rsidRDefault="00484EC0" w:rsidP="00075329">
      <w:pPr>
        <w:pStyle w:val="ListParagraph"/>
        <w:numPr>
          <w:ilvl w:val="2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Tom moved for adjournment at 2:00pm</w:t>
      </w:r>
    </w:p>
    <w:p w14:paraId="152D0CAE" w14:textId="77777777" w:rsidR="00CD072A" w:rsidRPr="00337A74" w:rsidRDefault="00CD072A" w:rsidP="000548B8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7C4C3B2F" w14:textId="77777777" w:rsidR="000548B8" w:rsidRPr="00337A74" w:rsidRDefault="000548B8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>Respectfully Submitted,</w:t>
      </w:r>
    </w:p>
    <w:p w14:paraId="13878153" w14:textId="77777777" w:rsidR="00E423B0" w:rsidRPr="00337A74" w:rsidRDefault="00E423B0" w:rsidP="000548B8">
      <w:pPr>
        <w:rPr>
          <w:rFonts w:asciiTheme="minorHAnsi" w:hAnsiTheme="minorHAnsi" w:cs="Arial"/>
          <w:sz w:val="22"/>
          <w:szCs w:val="22"/>
        </w:rPr>
      </w:pPr>
    </w:p>
    <w:p w14:paraId="5078FB62" w14:textId="77777777" w:rsidR="006A7053" w:rsidRPr="00337A74" w:rsidRDefault="006A7053" w:rsidP="000548B8">
      <w:pPr>
        <w:rPr>
          <w:rFonts w:asciiTheme="minorHAnsi" w:hAnsiTheme="minorHAnsi" w:cs="Arial"/>
          <w:sz w:val="22"/>
          <w:szCs w:val="22"/>
        </w:rPr>
      </w:pPr>
    </w:p>
    <w:p w14:paraId="4C50BB36" w14:textId="77777777" w:rsidR="006A7053" w:rsidRPr="00337A74" w:rsidRDefault="006A7053" w:rsidP="000548B8">
      <w:pPr>
        <w:rPr>
          <w:rFonts w:asciiTheme="minorHAnsi" w:hAnsiTheme="minorHAnsi" w:cs="Arial"/>
          <w:sz w:val="22"/>
          <w:szCs w:val="22"/>
        </w:rPr>
      </w:pPr>
    </w:p>
    <w:p w14:paraId="502AF3F0" w14:textId="77777777" w:rsidR="00E70A17" w:rsidRPr="00337A74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 xml:space="preserve">Bob </w:t>
      </w:r>
      <w:proofErr w:type="spellStart"/>
      <w:r w:rsidRPr="00337A74">
        <w:rPr>
          <w:rFonts w:asciiTheme="minorHAnsi" w:hAnsiTheme="minorHAnsi" w:cs="Arial"/>
          <w:sz w:val="22"/>
          <w:szCs w:val="22"/>
        </w:rPr>
        <w:t>Heinzerling</w:t>
      </w:r>
      <w:proofErr w:type="spellEnd"/>
    </w:p>
    <w:p w14:paraId="39218E60" w14:textId="7265AABF" w:rsidR="000E3B6C" w:rsidRPr="00337A74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>Secretary</w:t>
      </w:r>
    </w:p>
    <w:sectPr w:rsidR="000E3B6C" w:rsidRPr="00337A74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E2BD5" w14:textId="77777777" w:rsidR="008B15FD" w:rsidRDefault="008B15FD">
      <w:r>
        <w:separator/>
      </w:r>
    </w:p>
  </w:endnote>
  <w:endnote w:type="continuationSeparator" w:id="0">
    <w:p w14:paraId="786B0970" w14:textId="77777777" w:rsidR="008B15FD" w:rsidRDefault="008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B550" w14:textId="77777777" w:rsidR="008B15FD" w:rsidRDefault="008B15FD">
      <w:r>
        <w:separator/>
      </w:r>
    </w:p>
  </w:footnote>
  <w:footnote w:type="continuationSeparator" w:id="0">
    <w:p w14:paraId="501F5D28" w14:textId="77777777" w:rsidR="008B15FD" w:rsidRDefault="008B15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CF93" w14:textId="77777777" w:rsidR="008B15FD" w:rsidRDefault="008B15F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September 24, 2014</w:t>
    </w:r>
  </w:p>
  <w:p w14:paraId="16B5F97F" w14:textId="77777777" w:rsidR="008B15FD" w:rsidRDefault="008B15F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8C97" w14:textId="77777777" w:rsidR="008B15FD" w:rsidRPr="00FC31B4" w:rsidRDefault="008B15FD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3AB0E13A" wp14:editId="2EBD5313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053A386D" w14:textId="77777777" w:rsidR="008B15FD" w:rsidRPr="00FC31B4" w:rsidRDefault="008B15F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28, 2015</w:t>
    </w:r>
  </w:p>
  <w:p w14:paraId="25937096" w14:textId="77777777" w:rsidR="008B15FD" w:rsidRPr="00FC31B4" w:rsidRDefault="008B15F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2452ECCE" w14:textId="77777777" w:rsidR="008B15FD" w:rsidRPr="00FC31B4" w:rsidRDefault="008B15F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1C536B29" w14:textId="77777777" w:rsidR="008B15FD" w:rsidRPr="00FC31B4" w:rsidRDefault="008B15F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E601D6A"/>
    <w:multiLevelType w:val="hybridMultilevel"/>
    <w:tmpl w:val="4BDEE0C4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5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6B2F0B"/>
    <w:multiLevelType w:val="hybridMultilevel"/>
    <w:tmpl w:val="E59636A4"/>
    <w:lvl w:ilvl="0" w:tplc="0CAA45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4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5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8">
    <w:nsid w:val="4CE47CD5"/>
    <w:multiLevelType w:val="hybridMultilevel"/>
    <w:tmpl w:val="01C8CD42"/>
    <w:lvl w:ilvl="0" w:tplc="2982A454">
      <w:start w:val="1"/>
      <w:numFmt w:val="none"/>
      <w:lvlText w:val="X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2">
    <w:nsid w:val="5DE721B9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C083E19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16616BD"/>
    <w:multiLevelType w:val="hybridMultilevel"/>
    <w:tmpl w:val="FED26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27"/>
  </w:num>
  <w:num w:numId="4">
    <w:abstractNumId w:val="21"/>
  </w:num>
  <w:num w:numId="5">
    <w:abstractNumId w:val="24"/>
  </w:num>
  <w:num w:numId="6">
    <w:abstractNumId w:val="23"/>
  </w:num>
  <w:num w:numId="7">
    <w:abstractNumId w:val="2"/>
  </w:num>
  <w:num w:numId="8">
    <w:abstractNumId w:val="14"/>
  </w:num>
  <w:num w:numId="9">
    <w:abstractNumId w:val="31"/>
  </w:num>
  <w:num w:numId="10">
    <w:abstractNumId w:val="17"/>
  </w:num>
  <w:num w:numId="11">
    <w:abstractNumId w:val="8"/>
  </w:num>
  <w:num w:numId="12">
    <w:abstractNumId w:val="37"/>
  </w:num>
  <w:num w:numId="13">
    <w:abstractNumId w:val="15"/>
  </w:num>
  <w:num w:numId="14">
    <w:abstractNumId w:val="0"/>
  </w:num>
  <w:num w:numId="15">
    <w:abstractNumId w:val="10"/>
  </w:num>
  <w:num w:numId="16">
    <w:abstractNumId w:val="30"/>
  </w:num>
  <w:num w:numId="17">
    <w:abstractNumId w:val="25"/>
  </w:num>
  <w:num w:numId="18">
    <w:abstractNumId w:val="9"/>
  </w:num>
  <w:num w:numId="19">
    <w:abstractNumId w:val="26"/>
  </w:num>
  <w:num w:numId="20">
    <w:abstractNumId w:val="16"/>
  </w:num>
  <w:num w:numId="21">
    <w:abstractNumId w:val="22"/>
  </w:num>
  <w:num w:numId="22">
    <w:abstractNumId w:val="3"/>
  </w:num>
  <w:num w:numId="23">
    <w:abstractNumId w:val="42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</w:num>
  <w:num w:numId="27">
    <w:abstractNumId w:val="4"/>
  </w:num>
  <w:num w:numId="28">
    <w:abstractNumId w:val="12"/>
  </w:num>
  <w:num w:numId="29">
    <w:abstractNumId w:val="28"/>
  </w:num>
  <w:num w:numId="30">
    <w:abstractNumId w:val="20"/>
  </w:num>
  <w:num w:numId="31">
    <w:abstractNumId w:val="29"/>
  </w:num>
  <w:num w:numId="32">
    <w:abstractNumId w:val="40"/>
  </w:num>
  <w:num w:numId="33">
    <w:abstractNumId w:val="6"/>
  </w:num>
  <w:num w:numId="34">
    <w:abstractNumId w:val="5"/>
  </w:num>
  <w:num w:numId="35">
    <w:abstractNumId w:val="39"/>
  </w:num>
  <w:num w:numId="36">
    <w:abstractNumId w:val="36"/>
  </w:num>
  <w:num w:numId="37">
    <w:abstractNumId w:val="41"/>
  </w:num>
  <w:num w:numId="38">
    <w:abstractNumId w:val="38"/>
  </w:num>
  <w:num w:numId="39">
    <w:abstractNumId w:val="11"/>
  </w:num>
  <w:num w:numId="40">
    <w:abstractNumId w:val="7"/>
  </w:num>
  <w:num w:numId="41">
    <w:abstractNumId w:val="18"/>
  </w:num>
  <w:num w:numId="42">
    <w:abstractNumId w:val="35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5329"/>
    <w:rsid w:val="00075513"/>
    <w:rsid w:val="000822A6"/>
    <w:rsid w:val="000858B1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42A"/>
    <w:rsid w:val="000C442C"/>
    <w:rsid w:val="000D04CE"/>
    <w:rsid w:val="000D5741"/>
    <w:rsid w:val="000D5B78"/>
    <w:rsid w:val="000E2A7B"/>
    <w:rsid w:val="000E3B6C"/>
    <w:rsid w:val="000E5706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76FF"/>
    <w:rsid w:val="001744B4"/>
    <w:rsid w:val="001748C2"/>
    <w:rsid w:val="001802A9"/>
    <w:rsid w:val="00181404"/>
    <w:rsid w:val="00185A62"/>
    <w:rsid w:val="001903BB"/>
    <w:rsid w:val="001940A7"/>
    <w:rsid w:val="001A18CA"/>
    <w:rsid w:val="001A4D71"/>
    <w:rsid w:val="001A60C3"/>
    <w:rsid w:val="001B4726"/>
    <w:rsid w:val="001D4664"/>
    <w:rsid w:val="001D78F7"/>
    <w:rsid w:val="001F5A00"/>
    <w:rsid w:val="002015DB"/>
    <w:rsid w:val="0020246C"/>
    <w:rsid w:val="00203367"/>
    <w:rsid w:val="00217638"/>
    <w:rsid w:val="00222920"/>
    <w:rsid w:val="00240434"/>
    <w:rsid w:val="002442C7"/>
    <w:rsid w:val="00250B78"/>
    <w:rsid w:val="00251CB0"/>
    <w:rsid w:val="00253CEB"/>
    <w:rsid w:val="00255A03"/>
    <w:rsid w:val="002578BF"/>
    <w:rsid w:val="002623B4"/>
    <w:rsid w:val="002628C0"/>
    <w:rsid w:val="00270C02"/>
    <w:rsid w:val="00270DB9"/>
    <w:rsid w:val="002713E7"/>
    <w:rsid w:val="00276FE6"/>
    <w:rsid w:val="00284C8F"/>
    <w:rsid w:val="0029344A"/>
    <w:rsid w:val="00293D22"/>
    <w:rsid w:val="002A011F"/>
    <w:rsid w:val="002A40CC"/>
    <w:rsid w:val="002A63A2"/>
    <w:rsid w:val="002B1C6B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60D"/>
    <w:rsid w:val="00307DFC"/>
    <w:rsid w:val="00313FC6"/>
    <w:rsid w:val="00314C34"/>
    <w:rsid w:val="00316F85"/>
    <w:rsid w:val="00320778"/>
    <w:rsid w:val="00321ADB"/>
    <w:rsid w:val="003222EA"/>
    <w:rsid w:val="003228B4"/>
    <w:rsid w:val="003239F1"/>
    <w:rsid w:val="00325A53"/>
    <w:rsid w:val="003304AC"/>
    <w:rsid w:val="00332F5C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71387"/>
    <w:rsid w:val="003720E1"/>
    <w:rsid w:val="00383AA5"/>
    <w:rsid w:val="003A16F5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601"/>
    <w:rsid w:val="00427003"/>
    <w:rsid w:val="00432CAD"/>
    <w:rsid w:val="004333F8"/>
    <w:rsid w:val="00435015"/>
    <w:rsid w:val="004368A6"/>
    <w:rsid w:val="00443D58"/>
    <w:rsid w:val="00444633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51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56DC"/>
    <w:rsid w:val="004C5F42"/>
    <w:rsid w:val="004C768B"/>
    <w:rsid w:val="004D20CB"/>
    <w:rsid w:val="004D3A29"/>
    <w:rsid w:val="004D64AC"/>
    <w:rsid w:val="004E5BF8"/>
    <w:rsid w:val="004E6E53"/>
    <w:rsid w:val="004F7989"/>
    <w:rsid w:val="00501D11"/>
    <w:rsid w:val="00503C42"/>
    <w:rsid w:val="00513DCA"/>
    <w:rsid w:val="00517179"/>
    <w:rsid w:val="0052793A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F05BB"/>
    <w:rsid w:val="005F19D6"/>
    <w:rsid w:val="005F62BF"/>
    <w:rsid w:val="005F7BE7"/>
    <w:rsid w:val="005F7DD7"/>
    <w:rsid w:val="006015EE"/>
    <w:rsid w:val="00601C54"/>
    <w:rsid w:val="00610CAC"/>
    <w:rsid w:val="0061565B"/>
    <w:rsid w:val="0061575B"/>
    <w:rsid w:val="00621589"/>
    <w:rsid w:val="006238C1"/>
    <w:rsid w:val="00623901"/>
    <w:rsid w:val="006244A2"/>
    <w:rsid w:val="006420EC"/>
    <w:rsid w:val="006427C5"/>
    <w:rsid w:val="006463E8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571F"/>
    <w:rsid w:val="007258B4"/>
    <w:rsid w:val="00740FD3"/>
    <w:rsid w:val="00741882"/>
    <w:rsid w:val="00742768"/>
    <w:rsid w:val="00742990"/>
    <w:rsid w:val="00744F48"/>
    <w:rsid w:val="00745AC1"/>
    <w:rsid w:val="00750EB8"/>
    <w:rsid w:val="0075343B"/>
    <w:rsid w:val="007651A3"/>
    <w:rsid w:val="007665B1"/>
    <w:rsid w:val="00770884"/>
    <w:rsid w:val="007770AA"/>
    <w:rsid w:val="007813C6"/>
    <w:rsid w:val="0078436C"/>
    <w:rsid w:val="007843B0"/>
    <w:rsid w:val="00790326"/>
    <w:rsid w:val="00791F54"/>
    <w:rsid w:val="007947E1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B58"/>
    <w:rsid w:val="00884914"/>
    <w:rsid w:val="0088624B"/>
    <w:rsid w:val="008B08A7"/>
    <w:rsid w:val="008B0B80"/>
    <w:rsid w:val="008B15FD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8BC"/>
    <w:rsid w:val="008F0255"/>
    <w:rsid w:val="008F2C52"/>
    <w:rsid w:val="00902EB4"/>
    <w:rsid w:val="00914635"/>
    <w:rsid w:val="00915C2C"/>
    <w:rsid w:val="00921CC5"/>
    <w:rsid w:val="00923CC4"/>
    <w:rsid w:val="0093115D"/>
    <w:rsid w:val="00932339"/>
    <w:rsid w:val="009443EA"/>
    <w:rsid w:val="00945595"/>
    <w:rsid w:val="00947352"/>
    <w:rsid w:val="00951250"/>
    <w:rsid w:val="0095256B"/>
    <w:rsid w:val="009606AB"/>
    <w:rsid w:val="009624BD"/>
    <w:rsid w:val="009639A9"/>
    <w:rsid w:val="00965262"/>
    <w:rsid w:val="00966092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7A92"/>
    <w:rsid w:val="009A0106"/>
    <w:rsid w:val="009A1BAD"/>
    <w:rsid w:val="009A25FF"/>
    <w:rsid w:val="009A33FF"/>
    <w:rsid w:val="009A63FD"/>
    <w:rsid w:val="009B33AE"/>
    <w:rsid w:val="009B6C2E"/>
    <w:rsid w:val="009D5FF1"/>
    <w:rsid w:val="009E1841"/>
    <w:rsid w:val="009E7D36"/>
    <w:rsid w:val="009F2476"/>
    <w:rsid w:val="009F42FA"/>
    <w:rsid w:val="00A020DA"/>
    <w:rsid w:val="00A13176"/>
    <w:rsid w:val="00A173FB"/>
    <w:rsid w:val="00A17C3B"/>
    <w:rsid w:val="00A44EAF"/>
    <w:rsid w:val="00A4524F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C11C9"/>
    <w:rsid w:val="00AC1351"/>
    <w:rsid w:val="00AC270C"/>
    <w:rsid w:val="00AC6A36"/>
    <w:rsid w:val="00AD404D"/>
    <w:rsid w:val="00AE1C15"/>
    <w:rsid w:val="00AE4C78"/>
    <w:rsid w:val="00AE5294"/>
    <w:rsid w:val="00AE536B"/>
    <w:rsid w:val="00AE59C4"/>
    <w:rsid w:val="00AE7246"/>
    <w:rsid w:val="00AF51E9"/>
    <w:rsid w:val="00B03C5B"/>
    <w:rsid w:val="00B04C11"/>
    <w:rsid w:val="00B05E82"/>
    <w:rsid w:val="00B06C05"/>
    <w:rsid w:val="00B1536E"/>
    <w:rsid w:val="00B22141"/>
    <w:rsid w:val="00B2740A"/>
    <w:rsid w:val="00B30078"/>
    <w:rsid w:val="00B30BF7"/>
    <w:rsid w:val="00B32413"/>
    <w:rsid w:val="00B338A9"/>
    <w:rsid w:val="00B42675"/>
    <w:rsid w:val="00B44F73"/>
    <w:rsid w:val="00B6186C"/>
    <w:rsid w:val="00B64C98"/>
    <w:rsid w:val="00B7702E"/>
    <w:rsid w:val="00B817C0"/>
    <w:rsid w:val="00B82345"/>
    <w:rsid w:val="00B8573C"/>
    <w:rsid w:val="00B90B07"/>
    <w:rsid w:val="00B94929"/>
    <w:rsid w:val="00B97EFB"/>
    <w:rsid w:val="00BA1765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C01833"/>
    <w:rsid w:val="00C046EC"/>
    <w:rsid w:val="00C11F29"/>
    <w:rsid w:val="00C12D55"/>
    <w:rsid w:val="00C20EA7"/>
    <w:rsid w:val="00C21E72"/>
    <w:rsid w:val="00C341A8"/>
    <w:rsid w:val="00C35A7E"/>
    <w:rsid w:val="00C44474"/>
    <w:rsid w:val="00C459F7"/>
    <w:rsid w:val="00C51785"/>
    <w:rsid w:val="00C52A34"/>
    <w:rsid w:val="00C55C0C"/>
    <w:rsid w:val="00C560D9"/>
    <w:rsid w:val="00C56769"/>
    <w:rsid w:val="00C62AAB"/>
    <w:rsid w:val="00C70267"/>
    <w:rsid w:val="00C77961"/>
    <w:rsid w:val="00C86674"/>
    <w:rsid w:val="00C94476"/>
    <w:rsid w:val="00CB0097"/>
    <w:rsid w:val="00CB24F6"/>
    <w:rsid w:val="00CB29DB"/>
    <w:rsid w:val="00CB7C20"/>
    <w:rsid w:val="00CC295B"/>
    <w:rsid w:val="00CD072A"/>
    <w:rsid w:val="00CD2FF7"/>
    <w:rsid w:val="00CE6B96"/>
    <w:rsid w:val="00CF0059"/>
    <w:rsid w:val="00CF2DB2"/>
    <w:rsid w:val="00CF3B0F"/>
    <w:rsid w:val="00CF3E3F"/>
    <w:rsid w:val="00D12A15"/>
    <w:rsid w:val="00D12F7A"/>
    <w:rsid w:val="00D154DD"/>
    <w:rsid w:val="00D1694B"/>
    <w:rsid w:val="00D27EE3"/>
    <w:rsid w:val="00D526A5"/>
    <w:rsid w:val="00D542D7"/>
    <w:rsid w:val="00D55C3B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481F"/>
    <w:rsid w:val="00DB4C6A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F5D84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213A"/>
    <w:rsid w:val="00E567BC"/>
    <w:rsid w:val="00E60D0D"/>
    <w:rsid w:val="00E60FCA"/>
    <w:rsid w:val="00E6368E"/>
    <w:rsid w:val="00E66641"/>
    <w:rsid w:val="00E67912"/>
    <w:rsid w:val="00E70A17"/>
    <w:rsid w:val="00E80950"/>
    <w:rsid w:val="00E81AED"/>
    <w:rsid w:val="00E8328E"/>
    <w:rsid w:val="00E911BE"/>
    <w:rsid w:val="00E931E2"/>
    <w:rsid w:val="00E94F14"/>
    <w:rsid w:val="00E9685A"/>
    <w:rsid w:val="00EA04E6"/>
    <w:rsid w:val="00EB195E"/>
    <w:rsid w:val="00EB197D"/>
    <w:rsid w:val="00EB39A2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6614"/>
    <w:rsid w:val="00F03C03"/>
    <w:rsid w:val="00F041D2"/>
    <w:rsid w:val="00F06B73"/>
    <w:rsid w:val="00F07972"/>
    <w:rsid w:val="00F10802"/>
    <w:rsid w:val="00F11DF4"/>
    <w:rsid w:val="00F13FC8"/>
    <w:rsid w:val="00F140E4"/>
    <w:rsid w:val="00F22418"/>
    <w:rsid w:val="00F26E43"/>
    <w:rsid w:val="00F35F57"/>
    <w:rsid w:val="00F360A2"/>
    <w:rsid w:val="00F40C4D"/>
    <w:rsid w:val="00F4103E"/>
    <w:rsid w:val="00F43196"/>
    <w:rsid w:val="00F46D2D"/>
    <w:rsid w:val="00F5500C"/>
    <w:rsid w:val="00F64FBA"/>
    <w:rsid w:val="00F65593"/>
    <w:rsid w:val="00F65C26"/>
    <w:rsid w:val="00F66F55"/>
    <w:rsid w:val="00F72263"/>
    <w:rsid w:val="00F75C67"/>
    <w:rsid w:val="00F80A8F"/>
    <w:rsid w:val="00F82E3D"/>
    <w:rsid w:val="00F84958"/>
    <w:rsid w:val="00F87B13"/>
    <w:rsid w:val="00F963D7"/>
    <w:rsid w:val="00FB0DB9"/>
    <w:rsid w:val="00FB1325"/>
    <w:rsid w:val="00FB3BE2"/>
    <w:rsid w:val="00FB3C25"/>
    <w:rsid w:val="00FB59C4"/>
    <w:rsid w:val="00FC27C0"/>
    <w:rsid w:val="00FC31B4"/>
    <w:rsid w:val="00FE22A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5BA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4BE6-509F-174E-984E-5668D313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547</Words>
  <Characters>2853</Characters>
  <Application>Microsoft Macintosh Word</Application>
  <DocSecurity>0</DocSecurity>
  <Lines>118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3328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44</cp:revision>
  <cp:lastPrinted>2015-02-25T15:00:00Z</cp:lastPrinted>
  <dcterms:created xsi:type="dcterms:W3CDTF">2015-03-20T01:04:00Z</dcterms:created>
  <dcterms:modified xsi:type="dcterms:W3CDTF">2015-03-23T04:57:00Z</dcterms:modified>
  <cp:category/>
</cp:coreProperties>
</file>