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FD3AF" w14:textId="09F91DE0" w:rsidR="00DE5906" w:rsidRPr="00DE5906" w:rsidRDefault="000A172E" w:rsidP="00DE5906">
      <w:pPr>
        <w:jc w:val="center"/>
        <w:rPr>
          <w:b/>
          <w:sz w:val="28"/>
          <w:szCs w:val="28"/>
        </w:rPr>
      </w:pPr>
      <w:bookmarkStart w:id="0" w:name="_GoBack"/>
      <w:bookmarkEnd w:id="0"/>
      <w:r w:rsidRPr="000A172E">
        <w:rPr>
          <w:b/>
          <w:sz w:val="28"/>
          <w:szCs w:val="28"/>
        </w:rPr>
        <w:t>O</w:t>
      </w:r>
      <w:r w:rsidR="00DE5906" w:rsidRPr="000A172E">
        <w:rPr>
          <w:b/>
          <w:sz w:val="28"/>
          <w:szCs w:val="28"/>
        </w:rPr>
        <w:t xml:space="preserve">HIO </w:t>
      </w:r>
      <w:r w:rsidR="00DE5906" w:rsidRPr="00DE5906">
        <w:rPr>
          <w:b/>
          <w:sz w:val="28"/>
          <w:szCs w:val="28"/>
        </w:rPr>
        <w:t>DODD WORK GROUP</w:t>
      </w:r>
    </w:p>
    <w:p w14:paraId="296037E7" w14:textId="64D29CA0" w:rsidR="00DE5906" w:rsidRPr="00DE5906" w:rsidRDefault="00DE5906" w:rsidP="00DE5906">
      <w:pPr>
        <w:jc w:val="center"/>
        <w:rPr>
          <w:b/>
          <w:sz w:val="28"/>
          <w:szCs w:val="28"/>
        </w:rPr>
      </w:pPr>
      <w:r w:rsidRPr="00DE5906">
        <w:rPr>
          <w:b/>
          <w:sz w:val="28"/>
          <w:szCs w:val="28"/>
        </w:rPr>
        <w:t>Draft Service Definition # 3</w:t>
      </w:r>
    </w:p>
    <w:p w14:paraId="1BD566BA" w14:textId="799143BF" w:rsidR="00DE5906" w:rsidRPr="00DE5906" w:rsidRDefault="00DE5906" w:rsidP="00DE5906">
      <w:pPr>
        <w:jc w:val="center"/>
        <w:rPr>
          <w:b/>
          <w:sz w:val="28"/>
          <w:szCs w:val="28"/>
        </w:rPr>
      </w:pPr>
      <w:r w:rsidRPr="00DE5906">
        <w:rPr>
          <w:b/>
          <w:sz w:val="28"/>
          <w:szCs w:val="28"/>
        </w:rPr>
        <w:t>Revised January 20, 2015</w:t>
      </w:r>
    </w:p>
    <w:p w14:paraId="11C6254A" w14:textId="185E5445" w:rsidR="00DE5906" w:rsidRPr="00DE5906" w:rsidRDefault="00DE5906" w:rsidP="00DE5906">
      <w:pPr>
        <w:jc w:val="center"/>
        <w:rPr>
          <w:b/>
          <w:sz w:val="28"/>
          <w:szCs w:val="28"/>
        </w:rPr>
      </w:pPr>
      <w:r w:rsidRPr="00DE5906">
        <w:rPr>
          <w:b/>
          <w:sz w:val="28"/>
          <w:szCs w:val="28"/>
        </w:rPr>
        <w:t>Integrated Community Supports/Community Inclusion Supports</w:t>
      </w:r>
    </w:p>
    <w:p w14:paraId="76BA391D" w14:textId="77777777" w:rsidR="00DE5906" w:rsidRPr="00DE5906" w:rsidRDefault="00DE5906" w:rsidP="006F0E44">
      <w:pPr>
        <w:rPr>
          <w:b/>
          <w:sz w:val="28"/>
          <w:szCs w:val="28"/>
        </w:rPr>
      </w:pPr>
    </w:p>
    <w:p w14:paraId="25F8F3F4" w14:textId="77777777" w:rsidR="006F0E44" w:rsidRPr="00DE5906" w:rsidRDefault="00120EBC" w:rsidP="006F0E44">
      <w:pPr>
        <w:rPr>
          <w:i/>
          <w:sz w:val="28"/>
          <w:szCs w:val="28"/>
        </w:rPr>
      </w:pPr>
      <w:r w:rsidRPr="00DE5906">
        <w:rPr>
          <w:i/>
          <w:sz w:val="28"/>
          <w:szCs w:val="28"/>
        </w:rPr>
        <w:t xml:space="preserve">Note:  Goal to have one service title and definition across waivers.  The final title and definition agreed upon is intended to replace Community Inclusion under </w:t>
      </w:r>
      <w:proofErr w:type="gramStart"/>
      <w:r w:rsidRPr="00DE5906">
        <w:rPr>
          <w:i/>
          <w:sz w:val="28"/>
          <w:szCs w:val="28"/>
        </w:rPr>
        <w:t>SELF waiver</w:t>
      </w:r>
      <w:proofErr w:type="gramEnd"/>
      <w:r w:rsidRPr="00DE5906">
        <w:rPr>
          <w:i/>
          <w:sz w:val="28"/>
          <w:szCs w:val="28"/>
        </w:rPr>
        <w:t xml:space="preserve"> and Adult Day Habilitation under other waivers.</w:t>
      </w:r>
    </w:p>
    <w:p w14:paraId="5AB3AF61" w14:textId="77777777" w:rsidR="00120EBC" w:rsidRPr="00DE5906" w:rsidRDefault="00120EBC" w:rsidP="006F0E44">
      <w:pPr>
        <w:rPr>
          <w:b/>
          <w:i/>
          <w:sz w:val="28"/>
          <w:szCs w:val="28"/>
        </w:rPr>
      </w:pPr>
    </w:p>
    <w:p w14:paraId="3A5C10FA" w14:textId="77777777" w:rsidR="00AD593C" w:rsidRPr="00DE5906" w:rsidRDefault="00FF109E" w:rsidP="006F0E44">
      <w:pPr>
        <w:rPr>
          <w:sz w:val="28"/>
          <w:szCs w:val="28"/>
        </w:rPr>
      </w:pPr>
      <w:r w:rsidRPr="00DE5906">
        <w:rPr>
          <w:sz w:val="28"/>
          <w:szCs w:val="28"/>
        </w:rPr>
        <w:t>Integrated Community Supports</w:t>
      </w:r>
      <w:r w:rsidR="006F0E44" w:rsidRPr="00DE5906">
        <w:rPr>
          <w:sz w:val="28"/>
          <w:szCs w:val="28"/>
        </w:rPr>
        <w:t xml:space="preserve"> provides participants</w:t>
      </w:r>
      <w:r w:rsidR="00C37B4E" w:rsidRPr="00DE5906">
        <w:rPr>
          <w:sz w:val="28"/>
          <w:szCs w:val="28"/>
        </w:rPr>
        <w:t xml:space="preserve"> with opportunities to engage in </w:t>
      </w:r>
      <w:r w:rsidR="009F3B43" w:rsidRPr="00DE5906">
        <w:rPr>
          <w:sz w:val="28"/>
          <w:szCs w:val="28"/>
        </w:rPr>
        <w:t xml:space="preserve">integrated, </w:t>
      </w:r>
      <w:r w:rsidR="00C37B4E" w:rsidRPr="00DE5906">
        <w:rPr>
          <w:sz w:val="28"/>
          <w:szCs w:val="28"/>
        </w:rPr>
        <w:t>community based activities that support socialization, education, recreation and personal development for the purpose of:</w:t>
      </w:r>
    </w:p>
    <w:p w14:paraId="79042082" w14:textId="62D21897" w:rsidR="006F0E44" w:rsidRPr="00DE5906" w:rsidRDefault="006F0E44" w:rsidP="006F0E44">
      <w:pPr>
        <w:rPr>
          <w:sz w:val="28"/>
          <w:szCs w:val="28"/>
        </w:rPr>
      </w:pPr>
      <w:r w:rsidRPr="00DE5906">
        <w:rPr>
          <w:sz w:val="28"/>
          <w:szCs w:val="28"/>
        </w:rPr>
        <w:tab/>
        <w:t>(1</w:t>
      </w:r>
      <w:proofErr w:type="gramStart"/>
      <w:r w:rsidRPr="00DE5906">
        <w:rPr>
          <w:sz w:val="28"/>
          <w:szCs w:val="28"/>
        </w:rPr>
        <w:t>)  Building</w:t>
      </w:r>
      <w:proofErr w:type="gramEnd"/>
      <w:r w:rsidRPr="00DE5906">
        <w:rPr>
          <w:sz w:val="28"/>
          <w:szCs w:val="28"/>
        </w:rPr>
        <w:t xml:space="preserve"> a</w:t>
      </w:r>
      <w:r w:rsidR="009F3B43" w:rsidRPr="00DE5906">
        <w:rPr>
          <w:sz w:val="28"/>
          <w:szCs w:val="28"/>
        </w:rPr>
        <w:t xml:space="preserve">nd strengthening relationships </w:t>
      </w:r>
      <w:r w:rsidRPr="00DE5906">
        <w:rPr>
          <w:sz w:val="28"/>
          <w:szCs w:val="28"/>
        </w:rPr>
        <w:t xml:space="preserve">with others </w:t>
      </w:r>
      <w:r w:rsidR="002C1D5E">
        <w:rPr>
          <w:sz w:val="28"/>
          <w:szCs w:val="28"/>
        </w:rPr>
        <w:t xml:space="preserve">in the local community who are </w:t>
      </w:r>
      <w:r w:rsidR="00E9262E">
        <w:rPr>
          <w:sz w:val="28"/>
          <w:szCs w:val="28"/>
        </w:rPr>
        <w:t>not paid to be with the person;</w:t>
      </w:r>
    </w:p>
    <w:p w14:paraId="2E600554" w14:textId="02020933" w:rsidR="006F0E44" w:rsidRDefault="006F0E44" w:rsidP="006F0E44">
      <w:pPr>
        <w:rPr>
          <w:sz w:val="28"/>
          <w:szCs w:val="28"/>
        </w:rPr>
      </w:pPr>
      <w:r w:rsidRPr="00DE5906">
        <w:rPr>
          <w:sz w:val="28"/>
          <w:szCs w:val="28"/>
        </w:rPr>
        <w:tab/>
        <w:t>(2</w:t>
      </w:r>
      <w:proofErr w:type="gramStart"/>
      <w:r w:rsidRPr="00DE5906">
        <w:rPr>
          <w:sz w:val="28"/>
          <w:szCs w:val="28"/>
        </w:rPr>
        <w:t>)  Learning</w:t>
      </w:r>
      <w:proofErr w:type="gramEnd"/>
      <w:r w:rsidRPr="00DE5906">
        <w:rPr>
          <w:sz w:val="28"/>
          <w:szCs w:val="28"/>
        </w:rPr>
        <w:t xml:space="preserve">, </w:t>
      </w:r>
      <w:r w:rsidR="009F3B43" w:rsidRPr="00DE5906">
        <w:rPr>
          <w:sz w:val="28"/>
          <w:szCs w:val="28"/>
        </w:rPr>
        <w:t xml:space="preserve">practicing and applying skills </w:t>
      </w:r>
      <w:r w:rsidRPr="00DE5906">
        <w:rPr>
          <w:sz w:val="28"/>
          <w:szCs w:val="28"/>
        </w:rPr>
        <w:t>that promote greater independence an</w:t>
      </w:r>
      <w:r w:rsidR="002C1D5E">
        <w:rPr>
          <w:sz w:val="28"/>
          <w:szCs w:val="28"/>
        </w:rPr>
        <w:t xml:space="preserve">d </w:t>
      </w:r>
      <w:r w:rsidR="00192890" w:rsidRPr="00DE5906">
        <w:rPr>
          <w:sz w:val="28"/>
          <w:szCs w:val="28"/>
        </w:rPr>
        <w:t xml:space="preserve">inclusion in their community, including skills in arranging </w:t>
      </w:r>
      <w:r w:rsidR="00E9262E">
        <w:rPr>
          <w:sz w:val="28"/>
          <w:szCs w:val="28"/>
        </w:rPr>
        <w:t>and using public transportation; and,</w:t>
      </w:r>
    </w:p>
    <w:p w14:paraId="5918ABA2" w14:textId="52599BDD" w:rsidR="002C1D5E" w:rsidRPr="00DE5906" w:rsidRDefault="002C1D5E" w:rsidP="006F0E44">
      <w:pPr>
        <w:rPr>
          <w:sz w:val="28"/>
          <w:szCs w:val="28"/>
        </w:rPr>
      </w:pPr>
      <w:r>
        <w:rPr>
          <w:sz w:val="28"/>
          <w:szCs w:val="28"/>
        </w:rPr>
        <w:tab/>
        <w:t>(3</w:t>
      </w:r>
      <w:proofErr w:type="gramStart"/>
      <w:r>
        <w:rPr>
          <w:sz w:val="28"/>
          <w:szCs w:val="28"/>
        </w:rPr>
        <w:t>)  Engaging</w:t>
      </w:r>
      <w:proofErr w:type="gramEnd"/>
      <w:r>
        <w:rPr>
          <w:sz w:val="28"/>
          <w:szCs w:val="28"/>
        </w:rPr>
        <w:t xml:space="preserve"> in activities that build social capital.</w:t>
      </w:r>
    </w:p>
    <w:p w14:paraId="34B922C9" w14:textId="77777777" w:rsidR="004372F3" w:rsidRPr="00DE5906" w:rsidRDefault="004372F3">
      <w:pPr>
        <w:rPr>
          <w:sz w:val="28"/>
          <w:szCs w:val="28"/>
        </w:rPr>
      </w:pPr>
    </w:p>
    <w:p w14:paraId="3D78467F" w14:textId="73A09E0C" w:rsidR="00297B27" w:rsidRPr="00DE5906" w:rsidRDefault="00FF109E" w:rsidP="00297B27">
      <w:pPr>
        <w:autoSpaceDE w:val="0"/>
        <w:autoSpaceDN w:val="0"/>
        <w:adjustRightInd w:val="0"/>
        <w:rPr>
          <w:rFonts w:cs="Times New Roman"/>
          <w:sz w:val="28"/>
          <w:szCs w:val="28"/>
        </w:rPr>
      </w:pPr>
      <w:r w:rsidRPr="00DE5906">
        <w:rPr>
          <w:rFonts w:cs="Times New Roman"/>
          <w:color w:val="000000"/>
          <w:sz w:val="28"/>
          <w:szCs w:val="28"/>
        </w:rPr>
        <w:t>Integrated Community Supports</w:t>
      </w:r>
      <w:r w:rsidR="00146D26" w:rsidRPr="00DE5906">
        <w:rPr>
          <w:rFonts w:cs="Times New Roman"/>
          <w:color w:val="000000"/>
          <w:sz w:val="28"/>
          <w:szCs w:val="28"/>
        </w:rPr>
        <w:t xml:space="preserve"> involve the provision of </w:t>
      </w:r>
      <w:r w:rsidR="00EE3FBE" w:rsidRPr="00DE5906">
        <w:rPr>
          <w:rFonts w:cs="Times New Roman"/>
          <w:color w:val="000000"/>
          <w:sz w:val="28"/>
          <w:szCs w:val="28"/>
        </w:rPr>
        <w:t xml:space="preserve">supports for participation in </w:t>
      </w:r>
      <w:r w:rsidR="00146D26" w:rsidRPr="00DE5906">
        <w:rPr>
          <w:rFonts w:cs="Times New Roman"/>
          <w:color w:val="000000"/>
          <w:sz w:val="28"/>
          <w:szCs w:val="28"/>
        </w:rPr>
        <w:t xml:space="preserve">regularly scheduled </w:t>
      </w:r>
      <w:r w:rsidRPr="00DE5906">
        <w:rPr>
          <w:rFonts w:cs="Times New Roman"/>
          <w:color w:val="000000"/>
          <w:sz w:val="28"/>
          <w:szCs w:val="28"/>
        </w:rPr>
        <w:t xml:space="preserve">activities in </w:t>
      </w:r>
      <w:r w:rsidR="00EE3FBE" w:rsidRPr="00DE5906">
        <w:rPr>
          <w:rFonts w:cs="Times New Roman"/>
          <w:color w:val="000000"/>
          <w:sz w:val="28"/>
          <w:szCs w:val="28"/>
        </w:rPr>
        <w:t xml:space="preserve">integrated community settings.  </w:t>
      </w:r>
      <w:r w:rsidRPr="00DE5906">
        <w:rPr>
          <w:rFonts w:cs="Times New Roman"/>
          <w:color w:val="000000"/>
          <w:sz w:val="28"/>
          <w:szCs w:val="28"/>
        </w:rPr>
        <w:t>Integrated Community Supports can or</w:t>
      </w:r>
      <w:r w:rsidR="00817EDE">
        <w:rPr>
          <w:rFonts w:cs="Times New Roman"/>
          <w:color w:val="000000"/>
          <w:sz w:val="28"/>
          <w:szCs w:val="28"/>
        </w:rPr>
        <w:t xml:space="preserve">iginate from a person’s home, </w:t>
      </w:r>
      <w:r w:rsidRPr="00DE5906">
        <w:rPr>
          <w:rFonts w:cs="Times New Roman"/>
          <w:color w:val="000000"/>
          <w:sz w:val="28"/>
          <w:szCs w:val="28"/>
        </w:rPr>
        <w:t>residential settin</w:t>
      </w:r>
      <w:r w:rsidR="00E9262E">
        <w:rPr>
          <w:rFonts w:cs="Times New Roman"/>
          <w:color w:val="000000"/>
          <w:sz w:val="28"/>
          <w:szCs w:val="28"/>
        </w:rPr>
        <w:t>g</w:t>
      </w:r>
      <w:r w:rsidR="00817EDE">
        <w:rPr>
          <w:rFonts w:cs="Times New Roman"/>
          <w:color w:val="000000"/>
          <w:sz w:val="28"/>
          <w:szCs w:val="28"/>
        </w:rPr>
        <w:t xml:space="preserve">, employment setting or day habilitation setting consistent with the CMS transition plan, </w:t>
      </w:r>
      <w:r w:rsidR="00E9262E">
        <w:rPr>
          <w:rFonts w:cs="Times New Roman"/>
          <w:color w:val="000000"/>
          <w:sz w:val="28"/>
          <w:szCs w:val="28"/>
        </w:rPr>
        <w:t xml:space="preserve">but </w:t>
      </w:r>
      <w:r w:rsidR="00817EDE">
        <w:rPr>
          <w:rFonts w:cs="Times New Roman"/>
          <w:color w:val="000000"/>
          <w:sz w:val="28"/>
          <w:szCs w:val="28"/>
        </w:rPr>
        <w:t xml:space="preserve">only </w:t>
      </w:r>
      <w:r w:rsidR="00E9262E">
        <w:rPr>
          <w:rFonts w:cs="Times New Roman"/>
          <w:color w:val="000000"/>
          <w:sz w:val="28"/>
          <w:szCs w:val="28"/>
        </w:rPr>
        <w:t>shall be provided</w:t>
      </w:r>
      <w:r w:rsidR="00EE3FBE" w:rsidRPr="00DE5906">
        <w:rPr>
          <w:rFonts w:cs="Times New Roman"/>
          <w:color w:val="000000"/>
          <w:sz w:val="28"/>
          <w:szCs w:val="28"/>
        </w:rPr>
        <w:t xml:space="preserve"> in integrated community settings, </w:t>
      </w:r>
      <w:proofErr w:type="gramStart"/>
      <w:r w:rsidR="00EE3FBE" w:rsidRPr="00DE5906">
        <w:rPr>
          <w:rFonts w:cs="Times New Roman"/>
          <w:color w:val="000000"/>
          <w:sz w:val="28"/>
          <w:szCs w:val="28"/>
        </w:rPr>
        <w:t>separate</w:t>
      </w:r>
      <w:proofErr w:type="gramEnd"/>
      <w:r w:rsidR="00EE3FBE" w:rsidRPr="00DE5906">
        <w:rPr>
          <w:rFonts w:cs="Times New Roman"/>
          <w:color w:val="000000"/>
          <w:sz w:val="28"/>
          <w:szCs w:val="28"/>
        </w:rPr>
        <w:t xml:space="preserve"> from the participant’s private residence or other residential living arrangement.  </w:t>
      </w:r>
      <w:r w:rsidRPr="00DE5906">
        <w:rPr>
          <w:rFonts w:cs="Times New Roman"/>
          <w:sz w:val="28"/>
          <w:szCs w:val="28"/>
        </w:rPr>
        <w:t>Integrated Community Supports</w:t>
      </w:r>
      <w:r w:rsidR="00297B27" w:rsidRPr="00DE5906">
        <w:rPr>
          <w:rFonts w:cs="Times New Roman"/>
          <w:sz w:val="28"/>
          <w:szCs w:val="28"/>
        </w:rPr>
        <w:t xml:space="preserve"> enable the person to experience greater participation, involvement and meaningful connection with his or her community, through support to participate in community activities, join community associations, clubs or other membership-based groups, and form relationships with other members of the community</w:t>
      </w:r>
      <w:r w:rsidR="00E9262E">
        <w:rPr>
          <w:rFonts w:cs="Times New Roman"/>
          <w:sz w:val="28"/>
          <w:szCs w:val="28"/>
        </w:rPr>
        <w:t xml:space="preserve"> with and without disabilities,</w:t>
      </w:r>
      <w:r w:rsidR="00297B27" w:rsidRPr="00DE5906">
        <w:rPr>
          <w:rFonts w:cs="Times New Roman"/>
          <w:sz w:val="28"/>
          <w:szCs w:val="28"/>
        </w:rPr>
        <w:t xml:space="preserve"> who are not paid staff and who increase the person’s network of natural relationships and supports.</w:t>
      </w:r>
      <w:r w:rsidR="003C59C5">
        <w:rPr>
          <w:rFonts w:cs="Times New Roman"/>
          <w:sz w:val="28"/>
          <w:szCs w:val="28"/>
        </w:rPr>
        <w:t xml:space="preserve">  Integrated community supports include “mainstream” recreational, social, educational, cultural, spiritual, athletic activities that are frequented by individuals without disabilities as parts of their meaningful lives.</w:t>
      </w:r>
    </w:p>
    <w:p w14:paraId="4A3548EF" w14:textId="77777777" w:rsidR="00297B27" w:rsidRPr="00DE5906" w:rsidRDefault="00297B27" w:rsidP="00890730">
      <w:pPr>
        <w:autoSpaceDE w:val="0"/>
        <w:autoSpaceDN w:val="0"/>
        <w:adjustRightInd w:val="0"/>
        <w:rPr>
          <w:sz w:val="28"/>
          <w:szCs w:val="28"/>
        </w:rPr>
      </w:pPr>
    </w:p>
    <w:p w14:paraId="793BC7A5" w14:textId="77777777" w:rsidR="00404255" w:rsidRPr="00DE5906" w:rsidRDefault="00FF109E" w:rsidP="00890730">
      <w:pPr>
        <w:autoSpaceDE w:val="0"/>
        <w:autoSpaceDN w:val="0"/>
        <w:adjustRightInd w:val="0"/>
        <w:rPr>
          <w:sz w:val="28"/>
          <w:szCs w:val="28"/>
        </w:rPr>
      </w:pPr>
      <w:r w:rsidRPr="00DE5906">
        <w:rPr>
          <w:sz w:val="28"/>
          <w:szCs w:val="28"/>
        </w:rPr>
        <w:t>Integrated Community Supports</w:t>
      </w:r>
      <w:r w:rsidR="00404255" w:rsidRPr="00DE5906">
        <w:rPr>
          <w:sz w:val="28"/>
          <w:szCs w:val="28"/>
        </w:rPr>
        <w:t xml:space="preserve"> can include but is not limited to the following:</w:t>
      </w:r>
    </w:p>
    <w:p w14:paraId="05670872" w14:textId="77777777" w:rsidR="00404255" w:rsidRPr="00DE5906" w:rsidRDefault="00404255" w:rsidP="00404255">
      <w:pPr>
        <w:pStyle w:val="Body"/>
        <w:numPr>
          <w:ilvl w:val="0"/>
          <w:numId w:val="6"/>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lastRenderedPageBreak/>
        <w:t xml:space="preserve">Person-centered assessment or discovery process to identify a participant’s interests, desires, preferences and support needs related to community </w:t>
      </w:r>
      <w:r w:rsidRPr="00DE5906">
        <w:rPr>
          <w:rFonts w:asciiTheme="minorHAnsi" w:hAnsiTheme="minorHAnsi" w:cs="Times New Roman"/>
          <w:sz w:val="28"/>
          <w:szCs w:val="28"/>
        </w:rPr>
        <w:t>participation, community involvement and building/sustaining meaningful relationships with other members of his or her community.</w:t>
      </w:r>
    </w:p>
    <w:p w14:paraId="5CBBA87F" w14:textId="77777777" w:rsidR="00404255" w:rsidRPr="00DE5906" w:rsidRDefault="00404255" w:rsidP="00404255">
      <w:pPr>
        <w:pStyle w:val="Body"/>
        <w:numPr>
          <w:ilvl w:val="0"/>
          <w:numId w:val="7"/>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 xml:space="preserve">Supports to participate in community activities consistent with the individual’s interests, preferences and goals </w:t>
      </w:r>
    </w:p>
    <w:p w14:paraId="263BFAFD" w14:textId="77777777" w:rsidR="00404255" w:rsidRPr="00DE5906" w:rsidRDefault="00404255" w:rsidP="00404255">
      <w:pPr>
        <w:pStyle w:val="Body"/>
        <w:numPr>
          <w:ilvl w:val="0"/>
          <w:numId w:val="7"/>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Opportunities for social skill development</w:t>
      </w:r>
    </w:p>
    <w:p w14:paraId="66187022" w14:textId="77777777" w:rsidR="00404255" w:rsidRPr="00DE5906" w:rsidRDefault="00404255" w:rsidP="00404255">
      <w:pPr>
        <w:pStyle w:val="Body"/>
        <w:numPr>
          <w:ilvl w:val="0"/>
          <w:numId w:val="7"/>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Support to join community organizations, associations or formal/informal groups</w:t>
      </w:r>
    </w:p>
    <w:p w14:paraId="5292B958" w14:textId="77777777" w:rsidR="00404255" w:rsidRPr="00DE5906" w:rsidRDefault="00334B62" w:rsidP="00404255">
      <w:pPr>
        <w:pStyle w:val="Body"/>
        <w:numPr>
          <w:ilvl w:val="0"/>
          <w:numId w:val="8"/>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 xml:space="preserve">Community </w:t>
      </w:r>
      <w:r w:rsidR="00404255" w:rsidRPr="00DE5906">
        <w:rPr>
          <w:rFonts w:asciiTheme="minorHAnsi" w:hAnsiTheme="minorHAnsi" w:cs="Times New Roman"/>
          <w:iCs/>
          <w:sz w:val="28"/>
          <w:szCs w:val="28"/>
        </w:rPr>
        <w:t>Mobility and safety training</w:t>
      </w:r>
    </w:p>
    <w:p w14:paraId="61DD3B82" w14:textId="77777777" w:rsidR="00404255" w:rsidRPr="00DE5906" w:rsidRDefault="00404255" w:rsidP="00404255">
      <w:pPr>
        <w:pStyle w:val="Body"/>
        <w:numPr>
          <w:ilvl w:val="0"/>
          <w:numId w:val="9"/>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 xml:space="preserve">Volunteering </w:t>
      </w:r>
    </w:p>
    <w:p w14:paraId="7F40E28F" w14:textId="77777777" w:rsidR="00404255" w:rsidRPr="00DE5906" w:rsidRDefault="00404255" w:rsidP="00404255">
      <w:pPr>
        <w:pStyle w:val="Body"/>
        <w:numPr>
          <w:ilvl w:val="0"/>
          <w:numId w:val="10"/>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Money management/budgeting</w:t>
      </w:r>
      <w:r w:rsidR="008C2476" w:rsidRPr="00DE5906">
        <w:rPr>
          <w:rFonts w:asciiTheme="minorHAnsi" w:hAnsiTheme="minorHAnsi" w:cs="Times New Roman"/>
          <w:iCs/>
          <w:sz w:val="28"/>
          <w:szCs w:val="28"/>
        </w:rPr>
        <w:t xml:space="preserve"> to facilitate participation in integrated community activities.</w:t>
      </w:r>
    </w:p>
    <w:p w14:paraId="77407D35" w14:textId="77777777" w:rsidR="00404255" w:rsidRPr="00DE5906" w:rsidRDefault="00404255" w:rsidP="00404255">
      <w:pPr>
        <w:pStyle w:val="Body"/>
        <w:numPr>
          <w:ilvl w:val="0"/>
          <w:numId w:val="12"/>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Supports to build self-determination/self- advocacy skills and experiences</w:t>
      </w:r>
    </w:p>
    <w:p w14:paraId="001064CD" w14:textId="77777777" w:rsidR="00404255" w:rsidRPr="00DE5906" w:rsidRDefault="00404255" w:rsidP="00404255">
      <w:pPr>
        <w:pStyle w:val="Body"/>
        <w:numPr>
          <w:ilvl w:val="0"/>
          <w:numId w:val="14"/>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Activities that build social capital</w:t>
      </w:r>
    </w:p>
    <w:p w14:paraId="0FF7BA68" w14:textId="77777777" w:rsidR="00404255" w:rsidRPr="00DE5906" w:rsidRDefault="00CA7AD8" w:rsidP="00404255">
      <w:pPr>
        <w:pStyle w:val="Body"/>
        <w:numPr>
          <w:ilvl w:val="0"/>
          <w:numId w:val="15"/>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Peer support and m</w:t>
      </w:r>
      <w:r w:rsidR="00404255" w:rsidRPr="00DE5906">
        <w:rPr>
          <w:rFonts w:asciiTheme="minorHAnsi" w:hAnsiTheme="minorHAnsi" w:cs="Times New Roman"/>
          <w:iCs/>
          <w:sz w:val="28"/>
          <w:szCs w:val="28"/>
        </w:rPr>
        <w:t>entorship</w:t>
      </w:r>
    </w:p>
    <w:p w14:paraId="2DB6E886" w14:textId="77777777" w:rsidR="00404255" w:rsidRPr="00DE5906" w:rsidRDefault="00404255" w:rsidP="00404255">
      <w:pPr>
        <w:pStyle w:val="Body"/>
        <w:numPr>
          <w:ilvl w:val="0"/>
          <w:numId w:val="15"/>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 xml:space="preserve">Supports and opportunities that increase </w:t>
      </w:r>
      <w:proofErr w:type="gramStart"/>
      <w:r w:rsidRPr="00DE5906">
        <w:rPr>
          <w:rFonts w:asciiTheme="minorHAnsi" w:hAnsiTheme="minorHAnsi" w:cs="Times New Roman"/>
          <w:iCs/>
          <w:sz w:val="28"/>
          <w:szCs w:val="28"/>
        </w:rPr>
        <w:t>problem solving</w:t>
      </w:r>
      <w:proofErr w:type="gramEnd"/>
      <w:r w:rsidRPr="00DE5906">
        <w:rPr>
          <w:rFonts w:asciiTheme="minorHAnsi" w:hAnsiTheme="minorHAnsi" w:cs="Times New Roman"/>
          <w:iCs/>
          <w:sz w:val="28"/>
          <w:szCs w:val="28"/>
        </w:rPr>
        <w:t xml:space="preserve"> skills</w:t>
      </w:r>
      <w:r w:rsidR="008C2476" w:rsidRPr="00DE5906">
        <w:rPr>
          <w:rFonts w:asciiTheme="minorHAnsi" w:hAnsiTheme="minorHAnsi" w:cs="Times New Roman"/>
          <w:iCs/>
          <w:sz w:val="28"/>
          <w:szCs w:val="28"/>
        </w:rPr>
        <w:t xml:space="preserve"> to maximize an individuals’ ability to independently participate in integrated community activities. </w:t>
      </w:r>
    </w:p>
    <w:p w14:paraId="5D031B69" w14:textId="77777777" w:rsidR="00404255" w:rsidRPr="00DE5906" w:rsidRDefault="00404255" w:rsidP="00404255">
      <w:pPr>
        <w:pStyle w:val="Body"/>
        <w:numPr>
          <w:ilvl w:val="0"/>
          <w:numId w:val="15"/>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 xml:space="preserve">Supports to develop and maintain a meaningful social life that offers opportunities for personal growth, independence and natural supports through community involvement, participation and relationships. </w:t>
      </w:r>
    </w:p>
    <w:p w14:paraId="5B3F84C0" w14:textId="77777777" w:rsidR="00CA7AD8" w:rsidRPr="00DE5906" w:rsidRDefault="00CA7AD8" w:rsidP="00404255">
      <w:pPr>
        <w:pStyle w:val="Body"/>
        <w:numPr>
          <w:ilvl w:val="0"/>
          <w:numId w:val="15"/>
        </w:numPr>
        <w:rPr>
          <w:rFonts w:asciiTheme="minorHAnsi" w:eastAsia="Times New Roman" w:hAnsiTheme="minorHAnsi" w:cs="Times New Roman"/>
          <w:iCs/>
          <w:position w:val="-2"/>
          <w:sz w:val="28"/>
          <w:szCs w:val="28"/>
        </w:rPr>
      </w:pPr>
      <w:r w:rsidRPr="00DE5906">
        <w:rPr>
          <w:rFonts w:asciiTheme="minorHAnsi" w:hAnsiTheme="minorHAnsi" w:cs="Times New Roman"/>
          <w:iCs/>
          <w:sz w:val="28"/>
          <w:szCs w:val="28"/>
        </w:rPr>
        <w:t>Support to participate in self-advocacy organizations and activities that build self-advocacy skills.</w:t>
      </w:r>
    </w:p>
    <w:p w14:paraId="2ED4B263" w14:textId="77777777" w:rsidR="00404255" w:rsidRPr="00DE5906" w:rsidRDefault="00404255" w:rsidP="00404255">
      <w:pPr>
        <w:pStyle w:val="Body"/>
        <w:ind w:left="196"/>
        <w:rPr>
          <w:rFonts w:asciiTheme="minorHAnsi" w:eastAsia="Times New Roman" w:hAnsiTheme="minorHAnsi" w:cs="Times New Roman"/>
          <w:iCs/>
          <w:position w:val="-2"/>
          <w:sz w:val="28"/>
          <w:szCs w:val="28"/>
        </w:rPr>
      </w:pPr>
    </w:p>
    <w:p w14:paraId="30CC4460" w14:textId="065DDCC3" w:rsidR="00146D26" w:rsidRPr="00DE5906" w:rsidRDefault="00FF109E" w:rsidP="00146D26">
      <w:pPr>
        <w:autoSpaceDE w:val="0"/>
        <w:autoSpaceDN w:val="0"/>
        <w:adjustRightInd w:val="0"/>
        <w:rPr>
          <w:rFonts w:cs="Times New Roman"/>
          <w:sz w:val="28"/>
          <w:szCs w:val="28"/>
        </w:rPr>
      </w:pPr>
      <w:r w:rsidRPr="00DE5906">
        <w:rPr>
          <w:rFonts w:cs="Times New Roman"/>
          <w:sz w:val="28"/>
          <w:szCs w:val="28"/>
        </w:rPr>
        <w:t>Integrated Community Supports</w:t>
      </w:r>
      <w:r w:rsidR="00146D26" w:rsidRPr="00DE5906">
        <w:rPr>
          <w:rFonts w:cs="Times New Roman"/>
          <w:sz w:val="28"/>
          <w:szCs w:val="28"/>
        </w:rPr>
        <w:t xml:space="preserve"> may also be used to provide supported retirement activities consistent with individual preferences, goals and needs.  Rest time throughout the day can be accommodated within </w:t>
      </w:r>
      <w:r w:rsidRPr="00DE5906">
        <w:rPr>
          <w:rFonts w:cs="Times New Roman"/>
          <w:sz w:val="28"/>
          <w:szCs w:val="28"/>
        </w:rPr>
        <w:t>Integrated Community Supports</w:t>
      </w:r>
      <w:r w:rsidR="00146D26" w:rsidRPr="00DE5906">
        <w:rPr>
          <w:rFonts w:cs="Times New Roman"/>
          <w:sz w:val="28"/>
          <w:szCs w:val="28"/>
        </w:rPr>
        <w:t xml:space="preserve"> where the service is supporting retirement activities.  </w:t>
      </w:r>
      <w:r w:rsidRPr="00DE5906">
        <w:rPr>
          <w:rFonts w:cs="Times New Roman"/>
          <w:sz w:val="28"/>
          <w:szCs w:val="28"/>
        </w:rPr>
        <w:t>Integrated Community Supports</w:t>
      </w:r>
      <w:r w:rsidR="00146D26" w:rsidRPr="00DE5906">
        <w:rPr>
          <w:rFonts w:cs="Times New Roman"/>
          <w:sz w:val="28"/>
          <w:szCs w:val="28"/>
        </w:rPr>
        <w:t xml:space="preserve"> for retirement should enable participa</w:t>
      </w:r>
      <w:r w:rsidR="00E9262E">
        <w:rPr>
          <w:rFonts w:cs="Times New Roman"/>
          <w:sz w:val="28"/>
          <w:szCs w:val="28"/>
        </w:rPr>
        <w:t xml:space="preserve">nts to participate in “mainstream” </w:t>
      </w:r>
      <w:r w:rsidR="00146D26" w:rsidRPr="00DE5906">
        <w:rPr>
          <w:rFonts w:cs="Times New Roman"/>
          <w:sz w:val="28"/>
          <w:szCs w:val="28"/>
        </w:rPr>
        <w:t>retirement activities in their communities and to interact with others</w:t>
      </w:r>
      <w:r w:rsidR="00E9262E">
        <w:rPr>
          <w:rFonts w:cs="Times New Roman"/>
          <w:sz w:val="28"/>
          <w:szCs w:val="28"/>
        </w:rPr>
        <w:t xml:space="preserve"> with and without disabilities</w:t>
      </w:r>
      <w:r w:rsidR="00146D26" w:rsidRPr="00DE5906">
        <w:rPr>
          <w:rFonts w:cs="Times New Roman"/>
          <w:sz w:val="28"/>
          <w:szCs w:val="28"/>
        </w:rPr>
        <w:t xml:space="preserve"> who are retired in their communities.</w:t>
      </w:r>
    </w:p>
    <w:p w14:paraId="2767EA7F" w14:textId="77777777" w:rsidR="00146D26" w:rsidRPr="00DE5906" w:rsidRDefault="00146D26" w:rsidP="00146D26">
      <w:pPr>
        <w:autoSpaceDE w:val="0"/>
        <w:autoSpaceDN w:val="0"/>
        <w:adjustRightInd w:val="0"/>
        <w:rPr>
          <w:rFonts w:cs="Times New Roman"/>
          <w:sz w:val="28"/>
          <w:szCs w:val="28"/>
        </w:rPr>
      </w:pPr>
    </w:p>
    <w:p w14:paraId="589BD8E3" w14:textId="77777777" w:rsidR="00297B27" w:rsidRPr="00DE5906" w:rsidRDefault="00FF109E" w:rsidP="00297B27">
      <w:pPr>
        <w:rPr>
          <w:rFonts w:cs="Times New Roman"/>
          <w:color w:val="000000"/>
          <w:sz w:val="28"/>
          <w:szCs w:val="28"/>
        </w:rPr>
      </w:pPr>
      <w:r w:rsidRPr="00DE5906">
        <w:rPr>
          <w:rFonts w:cs="Times New Roman"/>
          <w:color w:val="000000"/>
          <w:sz w:val="28"/>
          <w:szCs w:val="28"/>
        </w:rPr>
        <w:t>Integrated Community Supports</w:t>
      </w:r>
      <w:r w:rsidR="00297B27" w:rsidRPr="00DE5906">
        <w:rPr>
          <w:rFonts w:cs="Times New Roman"/>
          <w:color w:val="000000"/>
          <w:sz w:val="28"/>
          <w:szCs w:val="28"/>
        </w:rPr>
        <w:t xml:space="preserve"> shall be coordinated with any employment services or supports a participant may be receiving to reinforce employment as a priority life activity. </w:t>
      </w:r>
      <w:r w:rsidRPr="00DE5906">
        <w:rPr>
          <w:rFonts w:cs="Times New Roman"/>
          <w:color w:val="000000"/>
          <w:sz w:val="28"/>
          <w:szCs w:val="28"/>
        </w:rPr>
        <w:t>Integrated Community Supports</w:t>
      </w:r>
      <w:r w:rsidR="00297B27" w:rsidRPr="00DE5906">
        <w:rPr>
          <w:rFonts w:cs="Times New Roman"/>
          <w:color w:val="000000"/>
          <w:sz w:val="28"/>
          <w:szCs w:val="28"/>
        </w:rPr>
        <w:t xml:space="preserve"> shall also be coordinated with any needed therapies in the individual’s person-centered service plan, such </w:t>
      </w:r>
      <w:r w:rsidR="00297B27" w:rsidRPr="00DE5906">
        <w:rPr>
          <w:rFonts w:cs="Times New Roman"/>
          <w:color w:val="000000"/>
          <w:sz w:val="28"/>
          <w:szCs w:val="28"/>
        </w:rPr>
        <w:lastRenderedPageBreak/>
        <w:t xml:space="preserve">as physical, occupational, or speech therapy. </w:t>
      </w:r>
      <w:r w:rsidR="00951B81" w:rsidRPr="00DE5906">
        <w:rPr>
          <w:rFonts w:cs="Times New Roman"/>
          <w:color w:val="000000"/>
          <w:sz w:val="28"/>
          <w:szCs w:val="28"/>
        </w:rPr>
        <w:t xml:space="preserve"> </w:t>
      </w:r>
      <w:r w:rsidRPr="00DE5906">
        <w:rPr>
          <w:rFonts w:cs="Times New Roman"/>
          <w:color w:val="000000"/>
          <w:sz w:val="28"/>
          <w:szCs w:val="28"/>
        </w:rPr>
        <w:t>Integrated Community Supports</w:t>
      </w:r>
      <w:r w:rsidR="00297B27" w:rsidRPr="00DE5906">
        <w:rPr>
          <w:rFonts w:cs="Times New Roman"/>
          <w:color w:val="000000"/>
          <w:sz w:val="28"/>
          <w:szCs w:val="28"/>
        </w:rPr>
        <w:t xml:space="preserve"> can include supports for volunteering where the volunteering is not being done to help someone prepare for employment.</w:t>
      </w:r>
    </w:p>
    <w:p w14:paraId="6DDC52A1" w14:textId="77777777" w:rsidR="00297B27" w:rsidRPr="00DE5906" w:rsidRDefault="00297B27" w:rsidP="00297B27">
      <w:pPr>
        <w:rPr>
          <w:sz w:val="28"/>
          <w:szCs w:val="28"/>
        </w:rPr>
      </w:pPr>
    </w:p>
    <w:p w14:paraId="385AE658" w14:textId="4D5BC976" w:rsidR="006F0E44" w:rsidRPr="00DE5906" w:rsidRDefault="00674395" w:rsidP="00674395">
      <w:pPr>
        <w:autoSpaceDE w:val="0"/>
        <w:autoSpaceDN w:val="0"/>
        <w:adjustRightInd w:val="0"/>
        <w:rPr>
          <w:sz w:val="28"/>
          <w:szCs w:val="28"/>
        </w:rPr>
      </w:pPr>
      <w:r w:rsidRPr="00DE5906">
        <w:rPr>
          <w:rFonts w:cs="Times New Roman"/>
          <w:sz w:val="28"/>
          <w:szCs w:val="28"/>
        </w:rPr>
        <w:t xml:space="preserve">This service shall be delivered in a variety of integrated community settings that </w:t>
      </w:r>
      <w:r w:rsidRPr="00DE5906">
        <w:rPr>
          <w:sz w:val="28"/>
          <w:szCs w:val="28"/>
        </w:rPr>
        <w:t xml:space="preserve">offer opportunities for the individual to achieve his or her personally identified goals for community integration, involvement, exploration and for developing and sustaining and network of positive natural supports.  All settings where </w:t>
      </w:r>
      <w:r w:rsidR="00FF109E" w:rsidRPr="00DE5906">
        <w:rPr>
          <w:sz w:val="28"/>
          <w:szCs w:val="28"/>
        </w:rPr>
        <w:t>Integrated Community Supports</w:t>
      </w:r>
      <w:r w:rsidRPr="00DE5906">
        <w:rPr>
          <w:sz w:val="28"/>
          <w:szCs w:val="28"/>
        </w:rPr>
        <w:t xml:space="preserve"> is provided must meet </w:t>
      </w:r>
      <w:r w:rsidR="00392D98" w:rsidRPr="00DE5906">
        <w:rPr>
          <w:sz w:val="28"/>
          <w:szCs w:val="28"/>
        </w:rPr>
        <w:t xml:space="preserve">all of </w:t>
      </w:r>
      <w:r w:rsidR="006F0E44" w:rsidRPr="00DE5906">
        <w:rPr>
          <w:sz w:val="28"/>
          <w:szCs w:val="28"/>
        </w:rPr>
        <w:t>the following criteria</w:t>
      </w:r>
      <w:r w:rsidRPr="00DE5906">
        <w:rPr>
          <w:sz w:val="28"/>
          <w:szCs w:val="28"/>
        </w:rPr>
        <w:t xml:space="preserve"> (</w:t>
      </w:r>
      <w:r w:rsidR="00E117B4" w:rsidRPr="00DE5906">
        <w:rPr>
          <w:sz w:val="28"/>
          <w:szCs w:val="28"/>
        </w:rPr>
        <w:t>no later than</w:t>
      </w:r>
      <w:r w:rsidR="0071789F">
        <w:rPr>
          <w:sz w:val="28"/>
          <w:szCs w:val="28"/>
        </w:rPr>
        <w:t xml:space="preserve"> March 17, 2024, subject to the CMS approval of Ohio’s settings transition plan):</w:t>
      </w:r>
    </w:p>
    <w:p w14:paraId="1243A18D" w14:textId="77777777" w:rsidR="006F0E44" w:rsidRPr="00DE5906" w:rsidRDefault="006F0E44" w:rsidP="006F0E44">
      <w:pPr>
        <w:numPr>
          <w:ilvl w:val="0"/>
          <w:numId w:val="2"/>
        </w:numPr>
        <w:rPr>
          <w:sz w:val="28"/>
          <w:szCs w:val="28"/>
        </w:rPr>
      </w:pPr>
      <w:r w:rsidRPr="00DE5906">
        <w:rPr>
          <w:sz w:val="28"/>
          <w:szCs w:val="28"/>
        </w:rPr>
        <w:t xml:space="preserve">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 </w:t>
      </w:r>
    </w:p>
    <w:p w14:paraId="4799610F" w14:textId="77777777" w:rsidR="006F0E44" w:rsidRPr="00DE5906" w:rsidRDefault="006F0E44" w:rsidP="006F0E44">
      <w:pPr>
        <w:numPr>
          <w:ilvl w:val="0"/>
          <w:numId w:val="2"/>
        </w:numPr>
        <w:rPr>
          <w:sz w:val="28"/>
          <w:szCs w:val="28"/>
        </w:rPr>
      </w:pPr>
      <w:r w:rsidRPr="00DE5906">
        <w:rPr>
          <w:sz w:val="28"/>
          <w:szCs w:val="28"/>
        </w:rPr>
        <w:t xml:space="preserve">The setting ensures an individual's rights of privacy, dignity and respect, and freedom from coercion and restraint. </w:t>
      </w:r>
    </w:p>
    <w:p w14:paraId="622D5730" w14:textId="77777777" w:rsidR="006F0E44" w:rsidRPr="00DE5906" w:rsidRDefault="006F0E44" w:rsidP="006F0E44">
      <w:pPr>
        <w:numPr>
          <w:ilvl w:val="0"/>
          <w:numId w:val="2"/>
        </w:numPr>
        <w:rPr>
          <w:sz w:val="28"/>
          <w:szCs w:val="28"/>
        </w:rPr>
      </w:pPr>
      <w:r w:rsidRPr="00DE5906">
        <w:rPr>
          <w:sz w:val="28"/>
          <w:szCs w:val="28"/>
        </w:rPr>
        <w:t xml:space="preserve">The setting optimizes, but does not regiment, individual initiative, autonomy, and independence in making life choices, including but not limited to, daily activities, physical environment, and with whom to interact. </w:t>
      </w:r>
    </w:p>
    <w:p w14:paraId="0076A502" w14:textId="77777777" w:rsidR="006F0E44" w:rsidRPr="00DE5906" w:rsidRDefault="006F0E44" w:rsidP="00192890">
      <w:pPr>
        <w:numPr>
          <w:ilvl w:val="0"/>
          <w:numId w:val="2"/>
        </w:numPr>
        <w:rPr>
          <w:sz w:val="28"/>
          <w:szCs w:val="28"/>
        </w:rPr>
      </w:pPr>
      <w:r w:rsidRPr="00DE5906">
        <w:rPr>
          <w:sz w:val="28"/>
          <w:szCs w:val="28"/>
        </w:rPr>
        <w:t xml:space="preserve">The setting facilitates individual choice regarding services and supports, and who provides them. </w:t>
      </w:r>
    </w:p>
    <w:p w14:paraId="62A4E5A9" w14:textId="77777777" w:rsidR="00392D98" w:rsidRPr="00DE5906" w:rsidRDefault="006F0E44" w:rsidP="00392D98">
      <w:pPr>
        <w:numPr>
          <w:ilvl w:val="0"/>
          <w:numId w:val="2"/>
        </w:numPr>
        <w:rPr>
          <w:sz w:val="28"/>
          <w:szCs w:val="28"/>
        </w:rPr>
      </w:pPr>
      <w:r w:rsidRPr="00DE5906">
        <w:rPr>
          <w:sz w:val="28"/>
          <w:szCs w:val="28"/>
        </w:rPr>
        <w:t xml:space="preserve">The </w:t>
      </w:r>
      <w:proofErr w:type="gramStart"/>
      <w:r w:rsidRPr="00DE5906">
        <w:rPr>
          <w:sz w:val="28"/>
          <w:szCs w:val="28"/>
        </w:rPr>
        <w:t>setting is selected by the individual from among setting options</w:t>
      </w:r>
      <w:r w:rsidR="00863052" w:rsidRPr="00DE5906">
        <w:rPr>
          <w:sz w:val="28"/>
          <w:szCs w:val="28"/>
        </w:rPr>
        <w:t xml:space="preserve"> that conform to</w:t>
      </w:r>
      <w:r w:rsidRPr="00DE5906">
        <w:rPr>
          <w:sz w:val="28"/>
          <w:szCs w:val="28"/>
        </w:rPr>
        <w:t xml:space="preserve"> the above criteria, including at least one non-disability specific setting option</w:t>
      </w:r>
      <w:proofErr w:type="gramEnd"/>
      <w:r w:rsidRPr="00DE5906">
        <w:rPr>
          <w:sz w:val="28"/>
          <w:szCs w:val="28"/>
        </w:rPr>
        <w:t xml:space="preserve">. </w:t>
      </w:r>
    </w:p>
    <w:p w14:paraId="6B0B7D7A" w14:textId="77777777" w:rsidR="00392D98" w:rsidRPr="00DE5906" w:rsidRDefault="00392D98" w:rsidP="00392D98">
      <w:pPr>
        <w:pStyle w:val="Default"/>
        <w:rPr>
          <w:rFonts w:asciiTheme="minorHAnsi" w:hAnsiTheme="minorHAnsi"/>
          <w:sz w:val="28"/>
          <w:szCs w:val="28"/>
        </w:rPr>
      </w:pPr>
    </w:p>
    <w:p w14:paraId="32D9AB01" w14:textId="3909DE62" w:rsidR="00392D98" w:rsidRPr="00DE5906" w:rsidRDefault="00FF109E" w:rsidP="00392D98">
      <w:pPr>
        <w:pStyle w:val="Default"/>
        <w:rPr>
          <w:rFonts w:asciiTheme="minorHAnsi" w:hAnsiTheme="minorHAnsi"/>
          <w:sz w:val="28"/>
          <w:szCs w:val="28"/>
        </w:rPr>
      </w:pPr>
      <w:r w:rsidRPr="00DE5906">
        <w:rPr>
          <w:rFonts w:asciiTheme="minorHAnsi" w:hAnsiTheme="minorHAnsi"/>
          <w:sz w:val="28"/>
          <w:szCs w:val="28"/>
        </w:rPr>
        <w:t>Integrated Community Supports</w:t>
      </w:r>
      <w:r w:rsidR="00392D98" w:rsidRPr="00DE5906">
        <w:rPr>
          <w:rFonts w:asciiTheme="minorHAnsi" w:hAnsiTheme="minorHAnsi"/>
          <w:sz w:val="28"/>
          <w:szCs w:val="28"/>
        </w:rPr>
        <w:t xml:space="preserve"> may not be provided in any of the following settings</w:t>
      </w:r>
      <w:r w:rsidR="00E117B4" w:rsidRPr="00DE5906">
        <w:rPr>
          <w:rFonts w:asciiTheme="minorHAnsi" w:hAnsiTheme="minorHAnsi"/>
          <w:sz w:val="28"/>
          <w:szCs w:val="28"/>
        </w:rPr>
        <w:t xml:space="preserve"> (no later than</w:t>
      </w:r>
      <w:r w:rsidR="0071789F">
        <w:rPr>
          <w:rFonts w:asciiTheme="minorHAnsi" w:hAnsiTheme="minorHAnsi"/>
          <w:sz w:val="28"/>
          <w:szCs w:val="28"/>
        </w:rPr>
        <w:t xml:space="preserve"> March 17, 2014 subject to the CMS approval of the Ohio settings transition plan):</w:t>
      </w:r>
    </w:p>
    <w:p w14:paraId="63821E9A" w14:textId="77777777" w:rsidR="00392D98" w:rsidRPr="00DE5906" w:rsidRDefault="00392D98" w:rsidP="00392D98">
      <w:pPr>
        <w:pStyle w:val="Default"/>
        <w:numPr>
          <w:ilvl w:val="0"/>
          <w:numId w:val="3"/>
        </w:numPr>
        <w:rPr>
          <w:rFonts w:asciiTheme="minorHAnsi" w:hAnsiTheme="minorHAnsi"/>
          <w:sz w:val="28"/>
          <w:szCs w:val="28"/>
        </w:rPr>
      </w:pPr>
      <w:r w:rsidRPr="00DE5906">
        <w:rPr>
          <w:rFonts w:asciiTheme="minorHAnsi" w:hAnsiTheme="minorHAnsi"/>
          <w:sz w:val="28"/>
          <w:szCs w:val="28"/>
        </w:rPr>
        <w:t>Settings located in a publicly or privately-owned facility that provides inpatient treatment;</w:t>
      </w:r>
    </w:p>
    <w:p w14:paraId="11DCE09A" w14:textId="77777777" w:rsidR="00392D98" w:rsidRPr="00DE5906" w:rsidRDefault="00392D98" w:rsidP="00392D98">
      <w:pPr>
        <w:pStyle w:val="Default"/>
        <w:numPr>
          <w:ilvl w:val="0"/>
          <w:numId w:val="3"/>
        </w:numPr>
        <w:rPr>
          <w:rFonts w:asciiTheme="minorHAnsi" w:hAnsiTheme="minorHAnsi"/>
          <w:sz w:val="28"/>
          <w:szCs w:val="28"/>
        </w:rPr>
      </w:pPr>
      <w:r w:rsidRPr="00DE5906">
        <w:rPr>
          <w:rFonts w:asciiTheme="minorHAnsi" w:hAnsiTheme="minorHAnsi"/>
          <w:sz w:val="28"/>
          <w:szCs w:val="28"/>
        </w:rPr>
        <w:t xml:space="preserve">Settings located on the grounds of, or immediately adjacent to, a public institution; </w:t>
      </w:r>
    </w:p>
    <w:p w14:paraId="61A12193" w14:textId="77777777" w:rsidR="006F0E44" w:rsidRPr="00DE5906" w:rsidRDefault="00392D98" w:rsidP="00392D98">
      <w:pPr>
        <w:pStyle w:val="Default"/>
        <w:numPr>
          <w:ilvl w:val="0"/>
          <w:numId w:val="3"/>
        </w:numPr>
        <w:rPr>
          <w:rFonts w:asciiTheme="minorHAnsi" w:hAnsiTheme="minorHAnsi"/>
          <w:sz w:val="28"/>
          <w:szCs w:val="28"/>
        </w:rPr>
      </w:pPr>
      <w:r w:rsidRPr="00DE5906">
        <w:rPr>
          <w:rFonts w:asciiTheme="minorHAnsi" w:hAnsiTheme="minorHAnsi"/>
          <w:sz w:val="28"/>
          <w:szCs w:val="28"/>
        </w:rPr>
        <w:lastRenderedPageBreak/>
        <w:t xml:space="preserve">Settings that have the effect of isolating individuals receiving </w:t>
      </w:r>
      <w:r w:rsidR="00FF109E" w:rsidRPr="00DE5906">
        <w:rPr>
          <w:rFonts w:asciiTheme="minorHAnsi" w:hAnsiTheme="minorHAnsi"/>
          <w:sz w:val="28"/>
          <w:szCs w:val="28"/>
        </w:rPr>
        <w:t>Integrated Community Supports</w:t>
      </w:r>
      <w:r w:rsidRPr="00DE5906">
        <w:rPr>
          <w:rFonts w:asciiTheme="minorHAnsi" w:hAnsiTheme="minorHAnsi"/>
          <w:sz w:val="28"/>
          <w:szCs w:val="28"/>
        </w:rPr>
        <w:t xml:space="preserve"> from the broader community of individuals not receiving Medicaid-funded HCBS.</w:t>
      </w:r>
    </w:p>
    <w:p w14:paraId="7D91F5FD" w14:textId="77777777" w:rsidR="00392D98" w:rsidRPr="00DE5906" w:rsidRDefault="00392D98" w:rsidP="00392D98">
      <w:pPr>
        <w:pStyle w:val="Default"/>
        <w:rPr>
          <w:rFonts w:asciiTheme="minorHAnsi" w:hAnsiTheme="minorHAnsi"/>
          <w:sz w:val="28"/>
          <w:szCs w:val="28"/>
        </w:rPr>
      </w:pPr>
    </w:p>
    <w:p w14:paraId="6396F932" w14:textId="77777777" w:rsidR="00120EBC" w:rsidRPr="00DE5906" w:rsidRDefault="00120EBC" w:rsidP="00120EBC">
      <w:pPr>
        <w:autoSpaceDE w:val="0"/>
        <w:autoSpaceDN w:val="0"/>
        <w:adjustRightInd w:val="0"/>
        <w:rPr>
          <w:sz w:val="28"/>
          <w:szCs w:val="28"/>
        </w:rPr>
      </w:pPr>
      <w:r w:rsidRPr="00DE5906">
        <w:rPr>
          <w:sz w:val="28"/>
          <w:szCs w:val="28"/>
        </w:rPr>
        <w:t xml:space="preserve">Transportation for participants </w:t>
      </w:r>
      <w:r w:rsidR="0079724C" w:rsidRPr="00DE5906">
        <w:rPr>
          <w:sz w:val="28"/>
          <w:szCs w:val="28"/>
        </w:rPr>
        <w:t xml:space="preserve">to get to and from the service </w:t>
      </w:r>
      <w:r w:rsidRPr="00DE5906">
        <w:rPr>
          <w:sz w:val="28"/>
          <w:szCs w:val="28"/>
        </w:rPr>
        <w:t xml:space="preserve">is covered under Non-Medical Transportation and is not included in the rate paid to providers of this service.  </w:t>
      </w:r>
      <w:r w:rsidR="0079724C" w:rsidRPr="00DE5906">
        <w:rPr>
          <w:sz w:val="28"/>
          <w:szCs w:val="28"/>
        </w:rPr>
        <w:t xml:space="preserve"> Transportation during service delivery can either be covered under Non-Medical transportation or included in the rate paid to providers for Integrated Community Supports but not both.</w:t>
      </w:r>
    </w:p>
    <w:p w14:paraId="31E2F0F8" w14:textId="77777777" w:rsidR="00120EBC" w:rsidRPr="00DE5906" w:rsidRDefault="00120EBC" w:rsidP="00120EBC">
      <w:pPr>
        <w:autoSpaceDE w:val="0"/>
        <w:autoSpaceDN w:val="0"/>
        <w:adjustRightInd w:val="0"/>
        <w:rPr>
          <w:sz w:val="28"/>
          <w:szCs w:val="28"/>
        </w:rPr>
      </w:pPr>
    </w:p>
    <w:p w14:paraId="6A4332F5" w14:textId="5F3838E3" w:rsidR="00120EBC" w:rsidRPr="00DE5906" w:rsidRDefault="00120EBC" w:rsidP="00120EBC">
      <w:pPr>
        <w:autoSpaceDE w:val="0"/>
        <w:autoSpaceDN w:val="0"/>
        <w:adjustRightInd w:val="0"/>
        <w:rPr>
          <w:sz w:val="28"/>
          <w:szCs w:val="28"/>
        </w:rPr>
      </w:pPr>
      <w:r w:rsidRPr="00DE5906">
        <w:rPr>
          <w:sz w:val="28"/>
          <w:szCs w:val="28"/>
        </w:rPr>
        <w:t xml:space="preserve">Personal care/assistance may be a component part </w:t>
      </w:r>
      <w:r w:rsidR="003F3F51" w:rsidRPr="00DE5906">
        <w:rPr>
          <w:sz w:val="28"/>
          <w:szCs w:val="28"/>
        </w:rPr>
        <w:t>of integrated</w:t>
      </w:r>
      <w:r w:rsidRPr="00DE5906">
        <w:rPr>
          <w:sz w:val="28"/>
          <w:szCs w:val="28"/>
        </w:rPr>
        <w:t xml:space="preserve"> </w:t>
      </w:r>
      <w:r w:rsidR="003F3F51" w:rsidRPr="00DE5906">
        <w:rPr>
          <w:sz w:val="28"/>
          <w:szCs w:val="28"/>
        </w:rPr>
        <w:t>prevocational services</w:t>
      </w:r>
      <w:r w:rsidRPr="00DE5906">
        <w:rPr>
          <w:sz w:val="28"/>
          <w:szCs w:val="28"/>
        </w:rPr>
        <w:t xml:space="preserve"> as necessary to meet the needs of an individual, but may not comprise the entirety of the service. </w:t>
      </w:r>
    </w:p>
    <w:p w14:paraId="2F06CB2E" w14:textId="77777777" w:rsidR="00192890" w:rsidRPr="00DE5906" w:rsidRDefault="00192890" w:rsidP="00392D98">
      <w:pPr>
        <w:pStyle w:val="Default"/>
        <w:rPr>
          <w:rFonts w:asciiTheme="minorHAnsi" w:hAnsiTheme="minorHAnsi"/>
          <w:sz w:val="28"/>
          <w:szCs w:val="28"/>
        </w:rPr>
      </w:pPr>
    </w:p>
    <w:p w14:paraId="32AD65F3" w14:textId="77777777" w:rsidR="00392D98" w:rsidRPr="00DE5906" w:rsidRDefault="00DF6157" w:rsidP="00392D98">
      <w:pPr>
        <w:pStyle w:val="Default"/>
        <w:rPr>
          <w:rFonts w:asciiTheme="minorHAnsi" w:hAnsiTheme="minorHAnsi"/>
          <w:sz w:val="28"/>
          <w:szCs w:val="28"/>
          <w:u w:val="single"/>
        </w:rPr>
      </w:pPr>
      <w:r w:rsidRPr="00DE5906">
        <w:rPr>
          <w:rFonts w:asciiTheme="minorHAnsi" w:hAnsiTheme="minorHAnsi"/>
          <w:sz w:val="28"/>
          <w:szCs w:val="28"/>
          <w:u w:val="single"/>
        </w:rPr>
        <w:t>Service Limitations</w:t>
      </w:r>
      <w:r w:rsidR="00392D98" w:rsidRPr="00DE5906">
        <w:rPr>
          <w:rFonts w:asciiTheme="minorHAnsi" w:hAnsiTheme="minorHAnsi"/>
          <w:sz w:val="28"/>
          <w:szCs w:val="28"/>
          <w:u w:val="single"/>
        </w:rPr>
        <w:t>:</w:t>
      </w:r>
    </w:p>
    <w:p w14:paraId="412CE4A2" w14:textId="77777777" w:rsidR="006F0E44" w:rsidRPr="00DE5906" w:rsidRDefault="00764312" w:rsidP="00146D26">
      <w:pPr>
        <w:pStyle w:val="ListParagraph"/>
        <w:numPr>
          <w:ilvl w:val="0"/>
          <w:numId w:val="4"/>
        </w:numPr>
        <w:rPr>
          <w:rFonts w:asciiTheme="minorHAnsi" w:hAnsiTheme="minorHAnsi"/>
          <w:sz w:val="28"/>
          <w:szCs w:val="28"/>
        </w:rPr>
      </w:pPr>
      <w:r w:rsidRPr="00DE5906">
        <w:rPr>
          <w:rFonts w:asciiTheme="minorHAnsi" w:hAnsiTheme="minorHAnsi"/>
          <w:color w:val="000000"/>
          <w:sz w:val="28"/>
          <w:szCs w:val="28"/>
        </w:rPr>
        <w:t xml:space="preserve">If </w:t>
      </w:r>
      <w:r w:rsidR="00FF109E" w:rsidRPr="00DE5906">
        <w:rPr>
          <w:rFonts w:asciiTheme="minorHAnsi" w:hAnsiTheme="minorHAnsi"/>
          <w:color w:val="000000"/>
          <w:sz w:val="28"/>
          <w:szCs w:val="28"/>
        </w:rPr>
        <w:t>Integrated Community Supports</w:t>
      </w:r>
      <w:r w:rsidRPr="00DE5906">
        <w:rPr>
          <w:rFonts w:asciiTheme="minorHAnsi" w:hAnsiTheme="minorHAnsi"/>
          <w:color w:val="000000"/>
          <w:sz w:val="28"/>
          <w:szCs w:val="28"/>
        </w:rPr>
        <w:t xml:space="preserve"> includes meals, meals provided as part of these services shall not constitute a "full nutritional regimen" (3 meals per day).  </w:t>
      </w:r>
    </w:p>
    <w:p w14:paraId="724BEE05" w14:textId="77777777" w:rsidR="005A1483" w:rsidRPr="00DE5906" w:rsidRDefault="00192890" w:rsidP="00192890">
      <w:pPr>
        <w:pStyle w:val="ListParagraph"/>
        <w:numPr>
          <w:ilvl w:val="0"/>
          <w:numId w:val="4"/>
        </w:numPr>
        <w:autoSpaceDE w:val="0"/>
        <w:autoSpaceDN w:val="0"/>
        <w:adjustRightInd w:val="0"/>
        <w:rPr>
          <w:rFonts w:asciiTheme="minorHAnsi" w:hAnsiTheme="minorHAnsi"/>
          <w:color w:val="000000"/>
          <w:sz w:val="28"/>
          <w:szCs w:val="28"/>
        </w:rPr>
      </w:pPr>
      <w:r w:rsidRPr="00DE5906">
        <w:rPr>
          <w:rFonts w:asciiTheme="minorHAnsi" w:hAnsiTheme="minorHAnsi"/>
          <w:sz w:val="28"/>
          <w:szCs w:val="28"/>
        </w:rPr>
        <w:t xml:space="preserve">A participant’s individual service plan may include two or more types of non-residential habilitation services (e.g. Supported employment individual, Supported employment small group, </w:t>
      </w:r>
      <w:r w:rsidR="005A1483" w:rsidRPr="00DE5906">
        <w:rPr>
          <w:rFonts w:asciiTheme="minorHAnsi" w:hAnsiTheme="minorHAnsi"/>
          <w:sz w:val="28"/>
          <w:szCs w:val="28"/>
        </w:rPr>
        <w:t xml:space="preserve">Prevocational services, </w:t>
      </w:r>
      <w:r w:rsidR="00FF109E" w:rsidRPr="00DE5906">
        <w:rPr>
          <w:rFonts w:asciiTheme="minorHAnsi" w:hAnsiTheme="minorHAnsi"/>
          <w:sz w:val="28"/>
          <w:szCs w:val="28"/>
        </w:rPr>
        <w:t>Integrated Community Supports</w:t>
      </w:r>
      <w:r w:rsidRPr="00DE5906">
        <w:rPr>
          <w:rFonts w:asciiTheme="minorHAnsi" w:hAnsiTheme="minorHAnsi"/>
          <w:sz w:val="28"/>
          <w:szCs w:val="28"/>
        </w:rPr>
        <w:t xml:space="preserve">); however, more than one service may not be billed during the same period of time (e.g. the same hour). </w:t>
      </w:r>
    </w:p>
    <w:p w14:paraId="65F7277B" w14:textId="77777777" w:rsidR="00120EBC" w:rsidRPr="00DE5906" w:rsidRDefault="00120EBC" w:rsidP="00120EBC">
      <w:pPr>
        <w:pStyle w:val="ListParagraph"/>
        <w:numPr>
          <w:ilvl w:val="0"/>
          <w:numId w:val="4"/>
        </w:numPr>
        <w:autoSpaceDE w:val="0"/>
        <w:autoSpaceDN w:val="0"/>
        <w:adjustRightInd w:val="0"/>
        <w:rPr>
          <w:rFonts w:asciiTheme="minorHAnsi" w:hAnsiTheme="minorHAnsi"/>
          <w:color w:val="000000"/>
          <w:sz w:val="28"/>
          <w:szCs w:val="28"/>
        </w:rPr>
      </w:pPr>
      <w:r w:rsidRPr="00DE5906">
        <w:rPr>
          <w:rFonts w:asciiTheme="minorHAnsi" w:hAnsiTheme="minorHAnsi"/>
          <w:sz w:val="28"/>
          <w:szCs w:val="28"/>
        </w:rPr>
        <w:t>Homemaker Personal Care services may not be billed during the same period of time (e.g. the s</w:t>
      </w:r>
      <w:r w:rsidR="00FF109E" w:rsidRPr="00DE5906">
        <w:rPr>
          <w:rFonts w:asciiTheme="minorHAnsi" w:hAnsiTheme="minorHAnsi"/>
          <w:sz w:val="28"/>
          <w:szCs w:val="28"/>
        </w:rPr>
        <w:t>ame hour) as Integrated Community Supports</w:t>
      </w:r>
      <w:r w:rsidRPr="00DE5906">
        <w:rPr>
          <w:rFonts w:asciiTheme="minorHAnsi" w:hAnsiTheme="minorHAnsi"/>
          <w:sz w:val="28"/>
          <w:szCs w:val="28"/>
        </w:rPr>
        <w:t>.</w:t>
      </w:r>
    </w:p>
    <w:p w14:paraId="55B288A7" w14:textId="777D2B56" w:rsidR="00863052" w:rsidRPr="00DE5906" w:rsidRDefault="003730CD" w:rsidP="00192890">
      <w:pPr>
        <w:pStyle w:val="ListParagraph"/>
        <w:numPr>
          <w:ilvl w:val="0"/>
          <w:numId w:val="4"/>
        </w:numPr>
        <w:autoSpaceDE w:val="0"/>
        <w:autoSpaceDN w:val="0"/>
        <w:adjustRightInd w:val="0"/>
        <w:rPr>
          <w:rFonts w:asciiTheme="minorHAnsi" w:hAnsiTheme="minorHAnsi"/>
          <w:color w:val="000000"/>
          <w:sz w:val="28"/>
          <w:szCs w:val="28"/>
        </w:rPr>
      </w:pPr>
      <w:r w:rsidRPr="00DE5906">
        <w:rPr>
          <w:rFonts w:asciiTheme="minorHAnsi" w:hAnsiTheme="minorHAnsi"/>
          <w:sz w:val="28"/>
          <w:szCs w:val="28"/>
        </w:rPr>
        <w:t>Working-age individuals wishing to acces</w:t>
      </w:r>
      <w:r w:rsidR="00863052" w:rsidRPr="00DE5906">
        <w:rPr>
          <w:rFonts w:asciiTheme="minorHAnsi" w:hAnsiTheme="minorHAnsi"/>
          <w:sz w:val="28"/>
          <w:szCs w:val="28"/>
        </w:rPr>
        <w:t xml:space="preserve">s </w:t>
      </w:r>
      <w:r w:rsidR="00FF109E" w:rsidRPr="00DE5906">
        <w:rPr>
          <w:rFonts w:asciiTheme="minorHAnsi" w:hAnsiTheme="minorHAnsi"/>
          <w:sz w:val="28"/>
          <w:szCs w:val="28"/>
        </w:rPr>
        <w:t>Integrated Community Supports</w:t>
      </w:r>
      <w:r w:rsidR="00863052" w:rsidRPr="00DE5906">
        <w:rPr>
          <w:rFonts w:asciiTheme="minorHAnsi" w:hAnsiTheme="minorHAnsi"/>
          <w:sz w:val="28"/>
          <w:szCs w:val="28"/>
        </w:rPr>
        <w:t xml:space="preserve"> shall confirm their agreement, at each service plan meeting or review meeting, </w:t>
      </w:r>
      <w:r w:rsidR="00E3714D">
        <w:rPr>
          <w:rFonts w:asciiTheme="minorHAnsi" w:hAnsiTheme="minorHAnsi"/>
          <w:sz w:val="28"/>
          <w:szCs w:val="28"/>
        </w:rPr>
        <w:t xml:space="preserve">following at least </w:t>
      </w:r>
      <w:r w:rsidR="0071789F">
        <w:rPr>
          <w:rFonts w:asciiTheme="minorHAnsi" w:hAnsiTheme="minorHAnsi"/>
          <w:sz w:val="28"/>
          <w:szCs w:val="28"/>
        </w:rPr>
        <w:t>a bi-annual “informed choice” process,</w:t>
      </w:r>
      <w:r w:rsidR="00E3714D">
        <w:rPr>
          <w:rFonts w:asciiTheme="minorHAnsi" w:hAnsiTheme="minorHAnsi"/>
          <w:sz w:val="28"/>
          <w:szCs w:val="28"/>
        </w:rPr>
        <w:t xml:space="preserve"> </w:t>
      </w:r>
      <w:r w:rsidR="00863052" w:rsidRPr="00DE5906">
        <w:rPr>
          <w:rFonts w:asciiTheme="minorHAnsi" w:hAnsiTheme="minorHAnsi"/>
          <w:sz w:val="28"/>
          <w:szCs w:val="28"/>
        </w:rPr>
        <w:t>with the following:</w:t>
      </w:r>
    </w:p>
    <w:p w14:paraId="3D3148E2" w14:textId="05294ABB" w:rsidR="00863052" w:rsidRPr="00DE5906" w:rsidRDefault="00863052" w:rsidP="00863052">
      <w:pPr>
        <w:pStyle w:val="ListParagraph"/>
        <w:numPr>
          <w:ilvl w:val="1"/>
          <w:numId w:val="4"/>
        </w:numPr>
        <w:autoSpaceDE w:val="0"/>
        <w:autoSpaceDN w:val="0"/>
        <w:adjustRightInd w:val="0"/>
        <w:rPr>
          <w:rFonts w:asciiTheme="minorHAnsi" w:hAnsiTheme="minorHAnsi"/>
          <w:color w:val="000000"/>
          <w:sz w:val="28"/>
          <w:szCs w:val="28"/>
        </w:rPr>
      </w:pPr>
      <w:r w:rsidRPr="00DE5906">
        <w:rPr>
          <w:rFonts w:asciiTheme="minorHAnsi" w:hAnsiTheme="minorHAnsi"/>
          <w:sz w:val="28"/>
          <w:szCs w:val="28"/>
        </w:rPr>
        <w:t xml:space="preserve"> </w:t>
      </w:r>
      <w:r w:rsidR="00FF109E" w:rsidRPr="00DE5906">
        <w:rPr>
          <w:rFonts w:asciiTheme="minorHAnsi" w:hAnsiTheme="minorHAnsi"/>
          <w:sz w:val="28"/>
          <w:szCs w:val="28"/>
        </w:rPr>
        <w:t>Integrated Community Supports</w:t>
      </w:r>
      <w:r w:rsidRPr="00DE5906">
        <w:rPr>
          <w:rFonts w:asciiTheme="minorHAnsi" w:hAnsiTheme="minorHAnsi"/>
          <w:sz w:val="28"/>
          <w:szCs w:val="28"/>
        </w:rPr>
        <w:t xml:space="preserve"> are not an alternative to working in competitive, integrated employment but are appropriate supports for times when individuals are not engaged in activities or services that are focused on obtaining or working in integrated, competitive </w:t>
      </w:r>
      <w:r w:rsidR="00F014D8">
        <w:rPr>
          <w:rFonts w:asciiTheme="minorHAnsi" w:hAnsiTheme="minorHAnsi"/>
          <w:sz w:val="28"/>
          <w:szCs w:val="28"/>
        </w:rPr>
        <w:t>employment</w:t>
      </w:r>
      <w:r w:rsidR="0071789F">
        <w:rPr>
          <w:rFonts w:asciiTheme="minorHAnsi" w:hAnsiTheme="minorHAnsi"/>
          <w:sz w:val="28"/>
          <w:szCs w:val="28"/>
        </w:rPr>
        <w:t xml:space="preserve">, unless the individual has been through the “informed choice” process and made a decision not to seek competitive, integrated employment </w:t>
      </w:r>
    </w:p>
    <w:p w14:paraId="26C5D441" w14:textId="77777777" w:rsidR="003730CD" w:rsidRPr="00F014D8" w:rsidRDefault="00863052" w:rsidP="00863052">
      <w:pPr>
        <w:pStyle w:val="ListParagraph"/>
        <w:numPr>
          <w:ilvl w:val="1"/>
          <w:numId w:val="4"/>
        </w:numPr>
        <w:autoSpaceDE w:val="0"/>
        <w:autoSpaceDN w:val="0"/>
        <w:adjustRightInd w:val="0"/>
        <w:rPr>
          <w:rFonts w:asciiTheme="minorHAnsi" w:hAnsiTheme="minorHAnsi"/>
          <w:color w:val="000000"/>
          <w:sz w:val="28"/>
          <w:szCs w:val="28"/>
        </w:rPr>
      </w:pPr>
      <w:r w:rsidRPr="00DE5906">
        <w:rPr>
          <w:rFonts w:asciiTheme="minorHAnsi" w:hAnsiTheme="minorHAnsi"/>
          <w:sz w:val="28"/>
          <w:szCs w:val="28"/>
        </w:rPr>
        <w:lastRenderedPageBreak/>
        <w:t xml:space="preserve">Engaging in activities designed to advance an individual on his/her Employment Path is something the individual is committed to doing </w:t>
      </w:r>
      <w:r w:rsidRPr="00F014D8">
        <w:rPr>
          <w:rFonts w:asciiTheme="minorHAnsi" w:hAnsiTheme="minorHAnsi"/>
          <w:sz w:val="28"/>
          <w:szCs w:val="28"/>
        </w:rPr>
        <w:t xml:space="preserve">in addition to participating in </w:t>
      </w:r>
      <w:r w:rsidR="00FF109E" w:rsidRPr="00F014D8">
        <w:rPr>
          <w:rFonts w:asciiTheme="minorHAnsi" w:hAnsiTheme="minorHAnsi"/>
          <w:sz w:val="28"/>
          <w:szCs w:val="28"/>
        </w:rPr>
        <w:t>Integrated Community Supports</w:t>
      </w:r>
      <w:r w:rsidRPr="00F014D8">
        <w:rPr>
          <w:rFonts w:asciiTheme="minorHAnsi" w:hAnsiTheme="minorHAnsi"/>
          <w:sz w:val="28"/>
          <w:szCs w:val="28"/>
        </w:rPr>
        <w:t xml:space="preserve">.  </w:t>
      </w:r>
    </w:p>
    <w:p w14:paraId="0E6C8667" w14:textId="3B416451" w:rsidR="00674395" w:rsidRPr="00F014D8" w:rsidRDefault="00FF109E" w:rsidP="00674395">
      <w:pPr>
        <w:pStyle w:val="ListParagraph"/>
        <w:numPr>
          <w:ilvl w:val="0"/>
          <w:numId w:val="4"/>
        </w:numPr>
        <w:autoSpaceDE w:val="0"/>
        <w:autoSpaceDN w:val="0"/>
        <w:adjustRightInd w:val="0"/>
        <w:rPr>
          <w:rFonts w:asciiTheme="minorHAnsi" w:hAnsiTheme="minorHAnsi"/>
          <w:sz w:val="28"/>
          <w:szCs w:val="28"/>
        </w:rPr>
      </w:pPr>
      <w:r w:rsidRPr="00F014D8">
        <w:rPr>
          <w:rFonts w:asciiTheme="minorHAnsi" w:hAnsiTheme="minorHAnsi"/>
          <w:sz w:val="28"/>
          <w:szCs w:val="28"/>
        </w:rPr>
        <w:t>Integrated Community Supports</w:t>
      </w:r>
      <w:r w:rsidR="004C1345" w:rsidRPr="00F014D8">
        <w:rPr>
          <w:rFonts w:asciiTheme="minorHAnsi" w:hAnsiTheme="minorHAnsi"/>
          <w:sz w:val="28"/>
          <w:szCs w:val="28"/>
        </w:rPr>
        <w:t xml:space="preserve"> are available </w:t>
      </w:r>
      <w:r w:rsidR="00674395" w:rsidRPr="00F014D8">
        <w:rPr>
          <w:rFonts w:asciiTheme="minorHAnsi" w:hAnsiTheme="minorHAnsi"/>
          <w:sz w:val="28"/>
          <w:szCs w:val="28"/>
        </w:rPr>
        <w:t xml:space="preserve">at the following </w:t>
      </w:r>
      <w:r w:rsidR="00F014D8">
        <w:rPr>
          <w:rFonts w:asciiTheme="minorHAnsi" w:hAnsiTheme="minorHAnsi"/>
          <w:sz w:val="28"/>
          <w:szCs w:val="28"/>
        </w:rPr>
        <w:t>staffing ratios: 1:1, 1:2, and 1:3.</w:t>
      </w:r>
    </w:p>
    <w:p w14:paraId="746CC726" w14:textId="77777777" w:rsidR="004C1345" w:rsidRPr="00DE5906" w:rsidRDefault="00FF109E" w:rsidP="003B66B9">
      <w:pPr>
        <w:pStyle w:val="ListParagraph"/>
        <w:numPr>
          <w:ilvl w:val="0"/>
          <w:numId w:val="4"/>
        </w:numPr>
        <w:autoSpaceDE w:val="0"/>
        <w:autoSpaceDN w:val="0"/>
        <w:adjustRightInd w:val="0"/>
        <w:rPr>
          <w:rFonts w:asciiTheme="minorHAnsi" w:hAnsiTheme="minorHAnsi"/>
          <w:sz w:val="28"/>
          <w:szCs w:val="28"/>
        </w:rPr>
      </w:pPr>
      <w:r w:rsidRPr="00DE5906">
        <w:rPr>
          <w:rFonts w:asciiTheme="minorHAnsi" w:hAnsiTheme="minorHAnsi"/>
          <w:sz w:val="28"/>
          <w:szCs w:val="28"/>
        </w:rPr>
        <w:t>Integrated Community Supports</w:t>
      </w:r>
      <w:r w:rsidR="003B66B9" w:rsidRPr="00DE5906">
        <w:rPr>
          <w:rFonts w:asciiTheme="minorHAnsi" w:hAnsiTheme="minorHAnsi"/>
          <w:sz w:val="28"/>
          <w:szCs w:val="28"/>
        </w:rPr>
        <w:t xml:space="preserve"> can be provided for up to [6] hours a day and up to [5] days a week.  </w:t>
      </w:r>
      <w:r w:rsidR="00120EBC" w:rsidRPr="00DE5906">
        <w:rPr>
          <w:rFonts w:asciiTheme="minorHAnsi" w:hAnsiTheme="minorHAnsi"/>
          <w:sz w:val="28"/>
          <w:szCs w:val="28"/>
        </w:rPr>
        <w:t xml:space="preserve">Hours in a given day do not have to be contiguous. </w:t>
      </w:r>
      <w:r w:rsidR="004C1345" w:rsidRPr="00DE5906">
        <w:rPr>
          <w:rFonts w:asciiTheme="minorHAnsi" w:hAnsiTheme="minorHAnsi"/>
          <w:sz w:val="28"/>
          <w:szCs w:val="28"/>
        </w:rPr>
        <w:t>Time spent in transp</w:t>
      </w:r>
      <w:r w:rsidR="003B66B9" w:rsidRPr="00DE5906">
        <w:rPr>
          <w:rFonts w:asciiTheme="minorHAnsi" w:hAnsiTheme="minorHAnsi"/>
          <w:sz w:val="28"/>
          <w:szCs w:val="28"/>
        </w:rPr>
        <w:t>ortation to and from the service</w:t>
      </w:r>
      <w:r w:rsidR="004C1345" w:rsidRPr="00DE5906">
        <w:rPr>
          <w:rFonts w:asciiTheme="minorHAnsi" w:hAnsiTheme="minorHAnsi"/>
          <w:sz w:val="28"/>
          <w:szCs w:val="28"/>
        </w:rPr>
        <w:t xml:space="preserve"> shall not be included in the total amount of services</w:t>
      </w:r>
      <w:r w:rsidR="003B66B9" w:rsidRPr="00DE5906">
        <w:rPr>
          <w:rFonts w:asciiTheme="minorHAnsi" w:hAnsiTheme="minorHAnsi"/>
          <w:sz w:val="28"/>
          <w:szCs w:val="28"/>
        </w:rPr>
        <w:t xml:space="preserve"> provided per day.</w:t>
      </w:r>
    </w:p>
    <w:p w14:paraId="0C2103AE" w14:textId="77777777" w:rsidR="00DF6157" w:rsidRPr="00DE5906" w:rsidRDefault="00DF6157" w:rsidP="00DF6157">
      <w:pPr>
        <w:rPr>
          <w:sz w:val="28"/>
          <w:szCs w:val="28"/>
        </w:rPr>
      </w:pPr>
    </w:p>
    <w:p w14:paraId="6996DBE3" w14:textId="77777777" w:rsidR="00DF6157" w:rsidRPr="00DE5906" w:rsidRDefault="00DF6157" w:rsidP="00DF6157">
      <w:pPr>
        <w:rPr>
          <w:sz w:val="28"/>
          <w:szCs w:val="28"/>
          <w:u w:val="single"/>
        </w:rPr>
      </w:pPr>
      <w:r w:rsidRPr="00DE5906">
        <w:rPr>
          <w:sz w:val="28"/>
          <w:szCs w:val="28"/>
          <w:u w:val="single"/>
        </w:rPr>
        <w:t>Service Exclusions:</w:t>
      </w:r>
    </w:p>
    <w:p w14:paraId="5B7E7DB6" w14:textId="77777777" w:rsidR="00DF6157" w:rsidRPr="00DE5906" w:rsidRDefault="00FF109E" w:rsidP="00DF6157">
      <w:pPr>
        <w:widowControl w:val="0"/>
        <w:tabs>
          <w:tab w:val="left" w:pos="340"/>
          <w:tab w:val="left" w:pos="680"/>
        </w:tabs>
        <w:autoSpaceDE w:val="0"/>
        <w:autoSpaceDN w:val="0"/>
        <w:adjustRightInd w:val="0"/>
        <w:spacing w:line="250" w:lineRule="atLeast"/>
        <w:jc w:val="both"/>
        <w:rPr>
          <w:sz w:val="28"/>
          <w:szCs w:val="28"/>
        </w:rPr>
      </w:pPr>
      <w:r w:rsidRPr="00DE5906">
        <w:rPr>
          <w:color w:val="000000"/>
          <w:sz w:val="28"/>
          <w:szCs w:val="28"/>
          <w:u w:color="000000"/>
        </w:rPr>
        <w:t>Integrated Community Supports</w:t>
      </w:r>
      <w:r w:rsidR="00DF6157" w:rsidRPr="00DE5906">
        <w:rPr>
          <w:color w:val="000000"/>
          <w:sz w:val="28"/>
          <w:szCs w:val="28"/>
          <w:u w:color="000000"/>
        </w:rPr>
        <w:t xml:space="preserve"> payment shall not be made for the following:</w:t>
      </w:r>
    </w:p>
    <w:p w14:paraId="1EA99EB0" w14:textId="77777777" w:rsidR="00DF6157" w:rsidRPr="00DE5906" w:rsidRDefault="00DF6157" w:rsidP="00DF6157">
      <w:pPr>
        <w:widowControl w:val="0"/>
        <w:tabs>
          <w:tab w:val="left" w:pos="340"/>
          <w:tab w:val="left" w:pos="680"/>
        </w:tabs>
        <w:autoSpaceDE w:val="0"/>
        <w:autoSpaceDN w:val="0"/>
        <w:adjustRightInd w:val="0"/>
        <w:spacing w:line="250" w:lineRule="atLeast"/>
        <w:jc w:val="both"/>
        <w:rPr>
          <w:sz w:val="28"/>
          <w:szCs w:val="28"/>
        </w:rPr>
      </w:pPr>
      <w:r w:rsidRPr="00DE5906">
        <w:rPr>
          <w:color w:val="000000"/>
          <w:sz w:val="28"/>
          <w:szCs w:val="28"/>
          <w:u w:color="000000"/>
        </w:rPr>
        <w:tab/>
        <w:t>(1)</w:t>
      </w:r>
      <w:r w:rsidRPr="00DE5906">
        <w:rPr>
          <w:color w:val="000000"/>
          <w:sz w:val="28"/>
          <w:szCs w:val="28"/>
          <w:u w:color="000000"/>
        </w:rPr>
        <w:tab/>
        <w:t>Vocational or prevocational services.</w:t>
      </w:r>
    </w:p>
    <w:p w14:paraId="6C398B2B" w14:textId="77777777" w:rsidR="00DF6157" w:rsidRPr="00DE5906" w:rsidRDefault="00DF6157" w:rsidP="00863052">
      <w:pPr>
        <w:widowControl w:val="0"/>
        <w:tabs>
          <w:tab w:val="left" w:pos="340"/>
          <w:tab w:val="left" w:pos="680"/>
        </w:tabs>
        <w:autoSpaceDE w:val="0"/>
        <w:autoSpaceDN w:val="0"/>
        <w:adjustRightInd w:val="0"/>
        <w:spacing w:line="250" w:lineRule="atLeast"/>
        <w:ind w:left="340" w:hanging="340"/>
        <w:jc w:val="both"/>
        <w:rPr>
          <w:sz w:val="28"/>
          <w:szCs w:val="28"/>
        </w:rPr>
      </w:pPr>
      <w:r w:rsidRPr="00DE5906">
        <w:rPr>
          <w:color w:val="000000"/>
          <w:sz w:val="28"/>
          <w:szCs w:val="28"/>
          <w:u w:color="000000"/>
        </w:rPr>
        <w:tab/>
        <w:t>(2)</w:t>
      </w:r>
      <w:r w:rsidRPr="00DE5906">
        <w:rPr>
          <w:color w:val="000000"/>
          <w:sz w:val="28"/>
          <w:szCs w:val="28"/>
          <w:u w:color="000000"/>
        </w:rPr>
        <w:tab/>
        <w:t>Services that duplicate or replace education or related services de</w:t>
      </w:r>
      <w:r w:rsidR="00863052" w:rsidRPr="00DE5906">
        <w:rPr>
          <w:color w:val="000000"/>
          <w:sz w:val="28"/>
          <w:szCs w:val="28"/>
          <w:u w:color="000000"/>
        </w:rPr>
        <w:t xml:space="preserve">fined in Public Law 94-142 </w:t>
      </w:r>
      <w:r w:rsidRPr="00DE5906">
        <w:rPr>
          <w:color w:val="000000"/>
          <w:sz w:val="28"/>
          <w:szCs w:val="28"/>
          <w:u w:color="000000"/>
        </w:rPr>
        <w:t>that are also available to the individual.</w:t>
      </w:r>
    </w:p>
    <w:p w14:paraId="769CEA87" w14:textId="7E3B6CBC" w:rsidR="00DF6157" w:rsidRPr="00DE5906" w:rsidRDefault="00863052" w:rsidP="00DF6157">
      <w:pPr>
        <w:widowControl w:val="0"/>
        <w:tabs>
          <w:tab w:val="left" w:pos="340"/>
          <w:tab w:val="left" w:pos="680"/>
        </w:tabs>
        <w:autoSpaceDE w:val="0"/>
        <w:autoSpaceDN w:val="0"/>
        <w:adjustRightInd w:val="0"/>
        <w:spacing w:line="250" w:lineRule="atLeast"/>
        <w:ind w:left="340"/>
        <w:jc w:val="both"/>
        <w:rPr>
          <w:color w:val="000000"/>
          <w:sz w:val="28"/>
          <w:szCs w:val="28"/>
          <w:u w:color="000000"/>
        </w:rPr>
      </w:pPr>
      <w:r w:rsidRPr="00DE5906">
        <w:rPr>
          <w:color w:val="000000"/>
          <w:sz w:val="28"/>
          <w:szCs w:val="28"/>
          <w:u w:color="000000"/>
        </w:rPr>
        <w:t>(3)</w:t>
      </w:r>
      <w:r w:rsidRPr="00DE5906">
        <w:rPr>
          <w:color w:val="000000"/>
          <w:sz w:val="28"/>
          <w:szCs w:val="28"/>
          <w:u w:color="000000"/>
        </w:rPr>
        <w:tab/>
      </w:r>
      <w:r w:rsidR="00245DF5" w:rsidRPr="00DE5906">
        <w:rPr>
          <w:color w:val="000000"/>
          <w:sz w:val="28"/>
          <w:szCs w:val="28"/>
          <w:u w:color="000000"/>
        </w:rPr>
        <w:t xml:space="preserve">Medicaid funds </w:t>
      </w:r>
      <w:r w:rsidR="003F3F51" w:rsidRPr="00DE5906">
        <w:rPr>
          <w:color w:val="000000"/>
          <w:sz w:val="28"/>
          <w:szCs w:val="28"/>
          <w:u w:color="000000"/>
        </w:rPr>
        <w:t>may not</w:t>
      </w:r>
      <w:r w:rsidR="00245DF5" w:rsidRPr="00DE5906">
        <w:rPr>
          <w:color w:val="000000"/>
          <w:sz w:val="28"/>
          <w:szCs w:val="28"/>
          <w:u w:color="000000"/>
        </w:rPr>
        <w:t xml:space="preserve"> be used to provide c</w:t>
      </w:r>
      <w:r w:rsidRPr="00DE5906">
        <w:rPr>
          <w:color w:val="000000"/>
          <w:sz w:val="28"/>
          <w:szCs w:val="28"/>
          <w:u w:color="000000"/>
        </w:rPr>
        <w:t>ompensation to individuals</w:t>
      </w:r>
      <w:r w:rsidR="00DF6157" w:rsidRPr="00DE5906">
        <w:rPr>
          <w:color w:val="000000"/>
          <w:sz w:val="28"/>
          <w:szCs w:val="28"/>
          <w:u w:color="000000"/>
        </w:rPr>
        <w:t xml:space="preserve"> for p</w:t>
      </w:r>
      <w:r w:rsidR="007C65E2" w:rsidRPr="00DE5906">
        <w:rPr>
          <w:color w:val="000000"/>
          <w:sz w:val="28"/>
          <w:szCs w:val="28"/>
          <w:u w:color="000000"/>
        </w:rPr>
        <w:t xml:space="preserve">articipating in </w:t>
      </w:r>
      <w:r w:rsidR="00FF109E" w:rsidRPr="00DE5906">
        <w:rPr>
          <w:color w:val="000000"/>
          <w:sz w:val="28"/>
          <w:szCs w:val="28"/>
          <w:u w:color="000000"/>
        </w:rPr>
        <w:t>Integrated Community Supports</w:t>
      </w:r>
      <w:r w:rsidR="00DF6157" w:rsidRPr="00DE5906">
        <w:rPr>
          <w:color w:val="000000"/>
          <w:sz w:val="28"/>
          <w:szCs w:val="28"/>
          <w:u w:color="000000"/>
        </w:rPr>
        <w:t>.</w:t>
      </w:r>
    </w:p>
    <w:p w14:paraId="7CDE2B42" w14:textId="77777777" w:rsidR="00DF6157" w:rsidRPr="00DE5906" w:rsidRDefault="00DF6157" w:rsidP="00863052">
      <w:pPr>
        <w:widowControl w:val="0"/>
        <w:tabs>
          <w:tab w:val="left" w:pos="340"/>
          <w:tab w:val="left" w:pos="680"/>
        </w:tabs>
        <w:autoSpaceDE w:val="0"/>
        <w:autoSpaceDN w:val="0"/>
        <w:adjustRightInd w:val="0"/>
        <w:spacing w:line="250" w:lineRule="atLeast"/>
        <w:ind w:left="340"/>
        <w:jc w:val="both"/>
        <w:rPr>
          <w:rFonts w:eastAsiaTheme="minorEastAsia"/>
          <w:color w:val="000000"/>
          <w:sz w:val="28"/>
          <w:szCs w:val="28"/>
        </w:rPr>
      </w:pPr>
      <w:r w:rsidRPr="00DE5906">
        <w:rPr>
          <w:color w:val="000000"/>
          <w:sz w:val="28"/>
          <w:szCs w:val="28"/>
          <w:u w:color="000000"/>
        </w:rPr>
        <w:t xml:space="preserve">(4) </w:t>
      </w:r>
      <w:r w:rsidRPr="00DE5906">
        <w:rPr>
          <w:rFonts w:eastAsiaTheme="minorEastAsia"/>
          <w:color w:val="000000"/>
          <w:sz w:val="28"/>
          <w:szCs w:val="28"/>
        </w:rPr>
        <w:t xml:space="preserve">Support for participants volunteering in for-profit organizations or businesses or volunteering to </w:t>
      </w:r>
      <w:r w:rsidR="00863052" w:rsidRPr="00DE5906">
        <w:rPr>
          <w:rFonts w:eastAsiaTheme="minorEastAsia"/>
          <w:color w:val="000000"/>
          <w:sz w:val="28"/>
          <w:szCs w:val="28"/>
        </w:rPr>
        <w:t xml:space="preserve">benefit the </w:t>
      </w:r>
      <w:r w:rsidR="00FF109E" w:rsidRPr="00DE5906">
        <w:rPr>
          <w:rFonts w:eastAsiaTheme="minorEastAsia"/>
          <w:color w:val="000000"/>
          <w:sz w:val="28"/>
          <w:szCs w:val="28"/>
        </w:rPr>
        <w:t>Integrated Community Supports</w:t>
      </w:r>
      <w:r w:rsidR="00863052" w:rsidRPr="00DE5906">
        <w:rPr>
          <w:rFonts w:eastAsiaTheme="minorEastAsia"/>
          <w:color w:val="000000"/>
          <w:sz w:val="28"/>
          <w:szCs w:val="28"/>
        </w:rPr>
        <w:t xml:space="preserve"> service</w:t>
      </w:r>
      <w:r w:rsidRPr="00DE5906">
        <w:rPr>
          <w:rFonts w:eastAsiaTheme="minorEastAsia"/>
          <w:color w:val="000000"/>
          <w:sz w:val="28"/>
          <w:szCs w:val="28"/>
        </w:rPr>
        <w:t xml:space="preserve"> provider.</w:t>
      </w:r>
    </w:p>
    <w:p w14:paraId="722E8AAB" w14:textId="77777777" w:rsidR="00DF6157" w:rsidRPr="00DE5906" w:rsidRDefault="00DF6157" w:rsidP="00DF6157">
      <w:pPr>
        <w:ind w:left="360"/>
        <w:rPr>
          <w:color w:val="000000"/>
          <w:sz w:val="28"/>
          <w:szCs w:val="28"/>
        </w:rPr>
      </w:pPr>
      <w:r w:rsidRPr="00DE5906">
        <w:rPr>
          <w:color w:val="000000"/>
          <w:sz w:val="28"/>
          <w:szCs w:val="28"/>
        </w:rPr>
        <w:t>(5) Support for any activity involving paid work of any kind.</w:t>
      </w:r>
    </w:p>
    <w:p w14:paraId="7E8AC086" w14:textId="77777777" w:rsidR="00863052" w:rsidRPr="00DE5906" w:rsidRDefault="00863052" w:rsidP="00863052">
      <w:pPr>
        <w:ind w:left="360"/>
        <w:rPr>
          <w:color w:val="000000"/>
          <w:sz w:val="28"/>
          <w:szCs w:val="28"/>
        </w:rPr>
      </w:pPr>
      <w:r w:rsidRPr="00DE5906">
        <w:rPr>
          <w:color w:val="000000"/>
          <w:sz w:val="28"/>
          <w:szCs w:val="28"/>
        </w:rPr>
        <w:t>(6) Services provided in settings that do not meet the criteria included in the service definition.</w:t>
      </w:r>
    </w:p>
    <w:p w14:paraId="2C08BF01" w14:textId="77777777" w:rsidR="00DF6157" w:rsidRPr="00DE5906" w:rsidRDefault="00863052" w:rsidP="00863052">
      <w:pPr>
        <w:ind w:left="360"/>
        <w:rPr>
          <w:color w:val="000000"/>
          <w:sz w:val="28"/>
          <w:szCs w:val="28"/>
        </w:rPr>
      </w:pPr>
      <w:r w:rsidRPr="00DE5906">
        <w:rPr>
          <w:color w:val="000000"/>
          <w:sz w:val="28"/>
          <w:szCs w:val="28"/>
        </w:rPr>
        <w:t xml:space="preserve">(7) Services for older adults provided by </w:t>
      </w:r>
      <w:r w:rsidR="00DF6157" w:rsidRPr="00DE5906">
        <w:rPr>
          <w:rFonts w:cs="Times New Roman"/>
          <w:sz w:val="28"/>
          <w:szCs w:val="28"/>
        </w:rPr>
        <w:t xml:space="preserve">Senior Centers funded by the federal </w:t>
      </w:r>
      <w:r w:rsidRPr="00DE5906">
        <w:rPr>
          <w:rFonts w:cs="Times New Roman"/>
          <w:sz w:val="28"/>
          <w:szCs w:val="28"/>
        </w:rPr>
        <w:t xml:space="preserve">Older Americans Act; supplemental individualized </w:t>
      </w:r>
      <w:r w:rsidR="00DF6157" w:rsidRPr="00DE5906">
        <w:rPr>
          <w:sz w:val="28"/>
          <w:szCs w:val="28"/>
        </w:rPr>
        <w:t xml:space="preserve">supports to participate in these services can be covered under </w:t>
      </w:r>
      <w:r w:rsidR="00FF109E" w:rsidRPr="00DE5906">
        <w:rPr>
          <w:sz w:val="28"/>
          <w:szCs w:val="28"/>
        </w:rPr>
        <w:t>Integrated Community Supports</w:t>
      </w:r>
      <w:r w:rsidR="00DF6157" w:rsidRPr="00DE5906">
        <w:rPr>
          <w:sz w:val="28"/>
          <w:szCs w:val="28"/>
        </w:rPr>
        <w:t>.</w:t>
      </w:r>
    </w:p>
    <w:p w14:paraId="6694599C" w14:textId="77777777" w:rsidR="0040010C" w:rsidRPr="00DE5906" w:rsidRDefault="0040010C" w:rsidP="0040010C">
      <w:pPr>
        <w:autoSpaceDE w:val="0"/>
        <w:autoSpaceDN w:val="0"/>
        <w:adjustRightInd w:val="0"/>
        <w:ind w:left="360"/>
        <w:rPr>
          <w:sz w:val="28"/>
          <w:szCs w:val="28"/>
        </w:rPr>
      </w:pPr>
      <w:r w:rsidRPr="00DE5906">
        <w:rPr>
          <w:rFonts w:cs="Times New Roman"/>
          <w:sz w:val="28"/>
          <w:szCs w:val="28"/>
        </w:rPr>
        <w:t xml:space="preserve">(8) Activities which are the responsibility of the waiver-funded </w:t>
      </w:r>
      <w:r w:rsidRPr="00DE5906">
        <w:rPr>
          <w:sz w:val="28"/>
          <w:szCs w:val="28"/>
        </w:rPr>
        <w:t>residential services provider for the individual, such as cooking or laundry activities, skill development focused on keeping a home, food shopping, and similar activities.</w:t>
      </w:r>
    </w:p>
    <w:p w14:paraId="643EA41D" w14:textId="77777777" w:rsidR="00DF6157" w:rsidRPr="00DE5906" w:rsidRDefault="00DF6157" w:rsidP="00DF6157">
      <w:pPr>
        <w:ind w:left="360"/>
        <w:rPr>
          <w:sz w:val="28"/>
          <w:szCs w:val="28"/>
        </w:rPr>
      </w:pPr>
    </w:p>
    <w:sectPr w:rsidR="00DF6157" w:rsidRPr="00DE59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EE48E" w14:textId="77777777" w:rsidR="003B66B9" w:rsidRDefault="003B66B9" w:rsidP="003B66B9">
      <w:r>
        <w:separator/>
      </w:r>
    </w:p>
  </w:endnote>
  <w:endnote w:type="continuationSeparator" w:id="0">
    <w:p w14:paraId="3FB22201" w14:textId="77777777" w:rsidR="003B66B9" w:rsidRDefault="003B66B9" w:rsidP="003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546176789"/>
      <w:docPartObj>
        <w:docPartGallery w:val="Page Numbers (Bottom of Page)"/>
        <w:docPartUnique/>
      </w:docPartObj>
    </w:sdtPr>
    <w:sdtEndPr>
      <w:rPr>
        <w:noProof/>
      </w:rPr>
    </w:sdtEndPr>
    <w:sdtContent>
      <w:p w14:paraId="789984BC" w14:textId="77777777" w:rsidR="00F23454" w:rsidRDefault="00F23454">
        <w:pPr>
          <w:pStyle w:val="Footer"/>
          <w:jc w:val="right"/>
        </w:pPr>
        <w:r>
          <w:fldChar w:fldCharType="begin"/>
        </w:r>
        <w:r>
          <w:instrText xml:space="preserve"> PAGE   \* MERGEFORMAT </w:instrText>
        </w:r>
        <w:r>
          <w:fldChar w:fldCharType="separate"/>
        </w:r>
        <w:r w:rsidR="001060A2">
          <w:rPr>
            <w:noProof/>
          </w:rPr>
          <w:t>1</w:t>
        </w:r>
        <w:r>
          <w:rPr>
            <w:noProof/>
          </w:rPr>
          <w:fldChar w:fldCharType="end"/>
        </w:r>
      </w:p>
    </w:sdtContent>
  </w:sdt>
  <w:p w14:paraId="34860886" w14:textId="77777777" w:rsidR="003B66B9" w:rsidRDefault="003B66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AE2B2" w14:textId="77777777" w:rsidR="003B66B9" w:rsidRDefault="003B66B9" w:rsidP="003B66B9">
      <w:r>
        <w:separator/>
      </w:r>
    </w:p>
  </w:footnote>
  <w:footnote w:type="continuationSeparator" w:id="0">
    <w:p w14:paraId="237788EC" w14:textId="77777777" w:rsidR="003B66B9" w:rsidRDefault="003B66B9" w:rsidP="003B66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1837879"/>
      <w:docPartObj>
        <w:docPartGallery w:val="Watermarks"/>
        <w:docPartUnique/>
      </w:docPartObj>
    </w:sdtPr>
    <w:sdtEndPr/>
    <w:sdtContent>
      <w:p w14:paraId="42E0B640" w14:textId="77777777" w:rsidR="003B66B9" w:rsidRDefault="001060A2">
        <w:pPr>
          <w:pStyle w:val="Header"/>
        </w:pPr>
        <w:r>
          <w:rPr>
            <w:noProof/>
            <w:lang w:eastAsia="zh-TW"/>
          </w:rPr>
          <w:pict w14:anchorId="3E92071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71A"/>
    <w:multiLevelType w:val="multilevel"/>
    <w:tmpl w:val="92148614"/>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1">
    <w:nsid w:val="07F73A29"/>
    <w:multiLevelType w:val="multilevel"/>
    <w:tmpl w:val="CDFA6E3E"/>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2">
    <w:nsid w:val="13F013D6"/>
    <w:multiLevelType w:val="multilevel"/>
    <w:tmpl w:val="53A8EF56"/>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3">
    <w:nsid w:val="198E028E"/>
    <w:multiLevelType w:val="hybridMultilevel"/>
    <w:tmpl w:val="2104D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82796"/>
    <w:multiLevelType w:val="multilevel"/>
    <w:tmpl w:val="AD669E68"/>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5">
    <w:nsid w:val="30963809"/>
    <w:multiLevelType w:val="multilevel"/>
    <w:tmpl w:val="F5927C64"/>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6">
    <w:nsid w:val="345F62BA"/>
    <w:multiLevelType w:val="multilevel"/>
    <w:tmpl w:val="857A2C2A"/>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7">
    <w:nsid w:val="38170489"/>
    <w:multiLevelType w:val="multilevel"/>
    <w:tmpl w:val="540CC33A"/>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8">
    <w:nsid w:val="49697A74"/>
    <w:multiLevelType w:val="multilevel"/>
    <w:tmpl w:val="FA588D2C"/>
    <w:styleLink w:val="Bullet"/>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9">
    <w:nsid w:val="4A1E1F37"/>
    <w:multiLevelType w:val="multilevel"/>
    <w:tmpl w:val="75BC51D8"/>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10">
    <w:nsid w:val="4D5E46D9"/>
    <w:multiLevelType w:val="hybridMultilevel"/>
    <w:tmpl w:val="8DE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D1A76"/>
    <w:multiLevelType w:val="multilevel"/>
    <w:tmpl w:val="8A64C8DA"/>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12">
    <w:nsid w:val="53CE5F19"/>
    <w:multiLevelType w:val="multilevel"/>
    <w:tmpl w:val="2DD0F8F6"/>
    <w:lvl w:ilvl="0">
      <w:numFmt w:val="bullet"/>
      <w:lvlText w:val="•"/>
      <w:lvlJc w:val="left"/>
      <w:pPr>
        <w:tabs>
          <w:tab w:val="num" w:pos="196"/>
        </w:tabs>
        <w:ind w:left="196" w:hanging="196"/>
      </w:pPr>
      <w:rPr>
        <w:rFonts w:ascii="Times New Roman" w:eastAsia="Times New Roman" w:hAnsi="Times New Roman" w:cs="Times New Roman"/>
        <w:i/>
        <w:iCs/>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i/>
        <w:iCs/>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i/>
        <w:iCs/>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i/>
        <w:iCs/>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i/>
        <w:iCs/>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i/>
        <w:iCs/>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i/>
        <w:iCs/>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i/>
        <w:iCs/>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i/>
        <w:iCs/>
        <w:position w:val="-2"/>
        <w:sz w:val="24"/>
        <w:szCs w:val="24"/>
      </w:rPr>
    </w:lvl>
  </w:abstractNum>
  <w:abstractNum w:abstractNumId="13">
    <w:nsid w:val="54BB4D03"/>
    <w:multiLevelType w:val="hybridMultilevel"/>
    <w:tmpl w:val="4B66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465FFB"/>
    <w:multiLevelType w:val="hybridMultilevel"/>
    <w:tmpl w:val="E328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197F37"/>
    <w:multiLevelType w:val="hybridMultilevel"/>
    <w:tmpl w:val="54940A64"/>
    <w:lvl w:ilvl="0" w:tplc="DC181C06">
      <w:start w:val="1"/>
      <w:numFmt w:val="bullet"/>
      <w:lvlText w:val=""/>
      <w:lvlJc w:val="left"/>
      <w:pPr>
        <w:tabs>
          <w:tab w:val="num" w:pos="720"/>
        </w:tabs>
        <w:ind w:left="720" w:hanging="360"/>
      </w:pPr>
      <w:rPr>
        <w:rFonts w:ascii="Wingdings 3" w:hAnsi="Wingdings 3" w:hint="default"/>
      </w:rPr>
    </w:lvl>
    <w:lvl w:ilvl="1" w:tplc="8978483E" w:tentative="1">
      <w:start w:val="1"/>
      <w:numFmt w:val="bullet"/>
      <w:lvlText w:val=""/>
      <w:lvlJc w:val="left"/>
      <w:pPr>
        <w:tabs>
          <w:tab w:val="num" w:pos="1440"/>
        </w:tabs>
        <w:ind w:left="1440" w:hanging="360"/>
      </w:pPr>
      <w:rPr>
        <w:rFonts w:ascii="Wingdings 3" w:hAnsi="Wingdings 3" w:hint="default"/>
      </w:rPr>
    </w:lvl>
    <w:lvl w:ilvl="2" w:tplc="C17067C6" w:tentative="1">
      <w:start w:val="1"/>
      <w:numFmt w:val="bullet"/>
      <w:lvlText w:val=""/>
      <w:lvlJc w:val="left"/>
      <w:pPr>
        <w:tabs>
          <w:tab w:val="num" w:pos="2160"/>
        </w:tabs>
        <w:ind w:left="2160" w:hanging="360"/>
      </w:pPr>
      <w:rPr>
        <w:rFonts w:ascii="Wingdings 3" w:hAnsi="Wingdings 3" w:hint="default"/>
      </w:rPr>
    </w:lvl>
    <w:lvl w:ilvl="3" w:tplc="A4AAA2AE" w:tentative="1">
      <w:start w:val="1"/>
      <w:numFmt w:val="bullet"/>
      <w:lvlText w:val=""/>
      <w:lvlJc w:val="left"/>
      <w:pPr>
        <w:tabs>
          <w:tab w:val="num" w:pos="2880"/>
        </w:tabs>
        <w:ind w:left="2880" w:hanging="360"/>
      </w:pPr>
      <w:rPr>
        <w:rFonts w:ascii="Wingdings 3" w:hAnsi="Wingdings 3" w:hint="default"/>
      </w:rPr>
    </w:lvl>
    <w:lvl w:ilvl="4" w:tplc="5C1AEBAA" w:tentative="1">
      <w:start w:val="1"/>
      <w:numFmt w:val="bullet"/>
      <w:lvlText w:val=""/>
      <w:lvlJc w:val="left"/>
      <w:pPr>
        <w:tabs>
          <w:tab w:val="num" w:pos="3600"/>
        </w:tabs>
        <w:ind w:left="3600" w:hanging="360"/>
      </w:pPr>
      <w:rPr>
        <w:rFonts w:ascii="Wingdings 3" w:hAnsi="Wingdings 3" w:hint="default"/>
      </w:rPr>
    </w:lvl>
    <w:lvl w:ilvl="5" w:tplc="89A642A2" w:tentative="1">
      <w:start w:val="1"/>
      <w:numFmt w:val="bullet"/>
      <w:lvlText w:val=""/>
      <w:lvlJc w:val="left"/>
      <w:pPr>
        <w:tabs>
          <w:tab w:val="num" w:pos="4320"/>
        </w:tabs>
        <w:ind w:left="4320" w:hanging="360"/>
      </w:pPr>
      <w:rPr>
        <w:rFonts w:ascii="Wingdings 3" w:hAnsi="Wingdings 3" w:hint="default"/>
      </w:rPr>
    </w:lvl>
    <w:lvl w:ilvl="6" w:tplc="C93C80AE" w:tentative="1">
      <w:start w:val="1"/>
      <w:numFmt w:val="bullet"/>
      <w:lvlText w:val=""/>
      <w:lvlJc w:val="left"/>
      <w:pPr>
        <w:tabs>
          <w:tab w:val="num" w:pos="5040"/>
        </w:tabs>
        <w:ind w:left="5040" w:hanging="360"/>
      </w:pPr>
      <w:rPr>
        <w:rFonts w:ascii="Wingdings 3" w:hAnsi="Wingdings 3" w:hint="default"/>
      </w:rPr>
    </w:lvl>
    <w:lvl w:ilvl="7" w:tplc="24A2C004" w:tentative="1">
      <w:start w:val="1"/>
      <w:numFmt w:val="bullet"/>
      <w:lvlText w:val=""/>
      <w:lvlJc w:val="left"/>
      <w:pPr>
        <w:tabs>
          <w:tab w:val="num" w:pos="5760"/>
        </w:tabs>
        <w:ind w:left="5760" w:hanging="360"/>
      </w:pPr>
      <w:rPr>
        <w:rFonts w:ascii="Wingdings 3" w:hAnsi="Wingdings 3" w:hint="default"/>
      </w:rPr>
    </w:lvl>
    <w:lvl w:ilvl="8" w:tplc="04269CAA" w:tentative="1">
      <w:start w:val="1"/>
      <w:numFmt w:val="bullet"/>
      <w:lvlText w:val=""/>
      <w:lvlJc w:val="left"/>
      <w:pPr>
        <w:tabs>
          <w:tab w:val="num" w:pos="6480"/>
        </w:tabs>
        <w:ind w:left="6480" w:hanging="360"/>
      </w:pPr>
      <w:rPr>
        <w:rFonts w:ascii="Wingdings 3" w:hAnsi="Wingdings 3" w:hint="default"/>
      </w:rPr>
    </w:lvl>
  </w:abstractNum>
  <w:num w:numId="1">
    <w:abstractNumId w:val="15"/>
  </w:num>
  <w:num w:numId="2">
    <w:abstractNumId w:val="3"/>
  </w:num>
  <w:num w:numId="3">
    <w:abstractNumId w:val="14"/>
  </w:num>
  <w:num w:numId="4">
    <w:abstractNumId w:val="10"/>
  </w:num>
  <w:num w:numId="5">
    <w:abstractNumId w:val="13"/>
  </w:num>
  <w:num w:numId="6">
    <w:abstractNumId w:val="0"/>
  </w:num>
  <w:num w:numId="7">
    <w:abstractNumId w:val="4"/>
  </w:num>
  <w:num w:numId="8">
    <w:abstractNumId w:val="7"/>
  </w:num>
  <w:num w:numId="9">
    <w:abstractNumId w:val="2"/>
  </w:num>
  <w:num w:numId="10">
    <w:abstractNumId w:val="6"/>
  </w:num>
  <w:num w:numId="11">
    <w:abstractNumId w:val="12"/>
  </w:num>
  <w:num w:numId="12">
    <w:abstractNumId w:val="9"/>
  </w:num>
  <w:num w:numId="13">
    <w:abstractNumId w:val="5"/>
  </w:num>
  <w:num w:numId="14">
    <w:abstractNumId w:val="11"/>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44"/>
    <w:rsid w:val="00084D7A"/>
    <w:rsid w:val="000855EA"/>
    <w:rsid w:val="000A172E"/>
    <w:rsid w:val="001060A2"/>
    <w:rsid w:val="00120EBC"/>
    <w:rsid w:val="00146D26"/>
    <w:rsid w:val="00192890"/>
    <w:rsid w:val="00222D01"/>
    <w:rsid w:val="00245DF5"/>
    <w:rsid w:val="00297B27"/>
    <w:rsid w:val="002C1D5E"/>
    <w:rsid w:val="00334B62"/>
    <w:rsid w:val="00365BF7"/>
    <w:rsid w:val="003730CD"/>
    <w:rsid w:val="00392D98"/>
    <w:rsid w:val="003B66B9"/>
    <w:rsid w:val="003C59C5"/>
    <w:rsid w:val="003F3F51"/>
    <w:rsid w:val="0040010C"/>
    <w:rsid w:val="00404255"/>
    <w:rsid w:val="00407EC4"/>
    <w:rsid w:val="004372F3"/>
    <w:rsid w:val="00462446"/>
    <w:rsid w:val="0046685E"/>
    <w:rsid w:val="00482CD7"/>
    <w:rsid w:val="004C1345"/>
    <w:rsid w:val="004D5063"/>
    <w:rsid w:val="004F3696"/>
    <w:rsid w:val="005A1483"/>
    <w:rsid w:val="005D5276"/>
    <w:rsid w:val="00674395"/>
    <w:rsid w:val="00676858"/>
    <w:rsid w:val="006B6DB5"/>
    <w:rsid w:val="006F0E44"/>
    <w:rsid w:val="0071789F"/>
    <w:rsid w:val="00752C3F"/>
    <w:rsid w:val="00764312"/>
    <w:rsid w:val="0079724C"/>
    <w:rsid w:val="007C65E2"/>
    <w:rsid w:val="00817EDE"/>
    <w:rsid w:val="00863052"/>
    <w:rsid w:val="00890730"/>
    <w:rsid w:val="008C2476"/>
    <w:rsid w:val="00951B81"/>
    <w:rsid w:val="009F3B43"/>
    <w:rsid w:val="00AD593C"/>
    <w:rsid w:val="00B3449C"/>
    <w:rsid w:val="00C37B4E"/>
    <w:rsid w:val="00CA7AD8"/>
    <w:rsid w:val="00DD2C30"/>
    <w:rsid w:val="00DE5906"/>
    <w:rsid w:val="00DF6157"/>
    <w:rsid w:val="00E117B4"/>
    <w:rsid w:val="00E3714D"/>
    <w:rsid w:val="00E517D5"/>
    <w:rsid w:val="00E9262E"/>
    <w:rsid w:val="00EE3FBE"/>
    <w:rsid w:val="00F014D8"/>
    <w:rsid w:val="00F1640B"/>
    <w:rsid w:val="00F23454"/>
    <w:rsid w:val="00F34CEC"/>
    <w:rsid w:val="00FF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B33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44"/>
    <w:pPr>
      <w:ind w:left="720"/>
      <w:contextualSpacing/>
    </w:pPr>
    <w:rPr>
      <w:rFonts w:ascii="Times New Roman" w:eastAsia="Times New Roman" w:hAnsi="Times New Roman" w:cs="Times New Roman"/>
      <w:sz w:val="24"/>
      <w:szCs w:val="24"/>
    </w:rPr>
  </w:style>
  <w:style w:type="paragraph" w:customStyle="1" w:styleId="Default">
    <w:name w:val="Default"/>
    <w:rsid w:val="006F0E44"/>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unhideWhenUsed/>
    <w:qFormat/>
    <w:rsid w:val="006F0E44"/>
    <w:pPr>
      <w:autoSpaceDE w:val="0"/>
      <w:autoSpaceDN w:val="0"/>
      <w:adjustRightInd w:val="0"/>
      <w:ind w:left="4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6F0E44"/>
    <w:rPr>
      <w:rFonts w:ascii="Times New Roman" w:hAnsi="Times New Roman" w:cs="Times New Roman"/>
      <w:sz w:val="24"/>
      <w:szCs w:val="24"/>
    </w:rPr>
  </w:style>
  <w:style w:type="paragraph" w:styleId="Header">
    <w:name w:val="header"/>
    <w:basedOn w:val="Normal"/>
    <w:link w:val="HeaderChar"/>
    <w:uiPriority w:val="99"/>
    <w:unhideWhenUsed/>
    <w:rsid w:val="003B66B9"/>
    <w:pPr>
      <w:tabs>
        <w:tab w:val="center" w:pos="4680"/>
        <w:tab w:val="right" w:pos="9360"/>
      </w:tabs>
    </w:pPr>
  </w:style>
  <w:style w:type="character" w:customStyle="1" w:styleId="HeaderChar">
    <w:name w:val="Header Char"/>
    <w:basedOn w:val="DefaultParagraphFont"/>
    <w:link w:val="Header"/>
    <w:uiPriority w:val="99"/>
    <w:rsid w:val="003B66B9"/>
  </w:style>
  <w:style w:type="paragraph" w:styleId="Footer">
    <w:name w:val="footer"/>
    <w:basedOn w:val="Normal"/>
    <w:link w:val="FooterChar"/>
    <w:uiPriority w:val="99"/>
    <w:unhideWhenUsed/>
    <w:rsid w:val="003B66B9"/>
    <w:pPr>
      <w:tabs>
        <w:tab w:val="center" w:pos="4680"/>
        <w:tab w:val="right" w:pos="9360"/>
      </w:tabs>
    </w:pPr>
  </w:style>
  <w:style w:type="character" w:customStyle="1" w:styleId="FooterChar">
    <w:name w:val="Footer Char"/>
    <w:basedOn w:val="DefaultParagraphFont"/>
    <w:link w:val="Footer"/>
    <w:uiPriority w:val="99"/>
    <w:rsid w:val="003B66B9"/>
  </w:style>
  <w:style w:type="paragraph" w:customStyle="1" w:styleId="Body">
    <w:name w:val="Body"/>
    <w:rsid w:val="00404255"/>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Bullet">
    <w:name w:val="Bullet"/>
    <w:rsid w:val="00404255"/>
    <w:pPr>
      <w:numPr>
        <w:numId w:val="16"/>
      </w:numPr>
    </w:pPr>
  </w:style>
  <w:style w:type="character" w:styleId="CommentReference">
    <w:name w:val="annotation reference"/>
    <w:basedOn w:val="DefaultParagraphFont"/>
    <w:uiPriority w:val="99"/>
    <w:semiHidden/>
    <w:unhideWhenUsed/>
    <w:rsid w:val="00F1640B"/>
    <w:rPr>
      <w:sz w:val="16"/>
      <w:szCs w:val="16"/>
    </w:rPr>
  </w:style>
  <w:style w:type="paragraph" w:styleId="CommentText">
    <w:name w:val="annotation text"/>
    <w:basedOn w:val="Normal"/>
    <w:link w:val="CommentTextChar"/>
    <w:uiPriority w:val="99"/>
    <w:semiHidden/>
    <w:unhideWhenUsed/>
    <w:rsid w:val="00F1640B"/>
    <w:rPr>
      <w:sz w:val="20"/>
      <w:szCs w:val="20"/>
    </w:rPr>
  </w:style>
  <w:style w:type="character" w:customStyle="1" w:styleId="CommentTextChar">
    <w:name w:val="Comment Text Char"/>
    <w:basedOn w:val="DefaultParagraphFont"/>
    <w:link w:val="CommentText"/>
    <w:uiPriority w:val="99"/>
    <w:semiHidden/>
    <w:rsid w:val="00F1640B"/>
    <w:rPr>
      <w:sz w:val="20"/>
      <w:szCs w:val="20"/>
    </w:rPr>
  </w:style>
  <w:style w:type="paragraph" w:styleId="CommentSubject">
    <w:name w:val="annotation subject"/>
    <w:basedOn w:val="CommentText"/>
    <w:next w:val="CommentText"/>
    <w:link w:val="CommentSubjectChar"/>
    <w:uiPriority w:val="99"/>
    <w:semiHidden/>
    <w:unhideWhenUsed/>
    <w:rsid w:val="00F1640B"/>
    <w:rPr>
      <w:b/>
      <w:bCs/>
    </w:rPr>
  </w:style>
  <w:style w:type="character" w:customStyle="1" w:styleId="CommentSubjectChar">
    <w:name w:val="Comment Subject Char"/>
    <w:basedOn w:val="CommentTextChar"/>
    <w:link w:val="CommentSubject"/>
    <w:uiPriority w:val="99"/>
    <w:semiHidden/>
    <w:rsid w:val="00F1640B"/>
    <w:rPr>
      <w:b/>
      <w:bCs/>
      <w:sz w:val="20"/>
      <w:szCs w:val="20"/>
    </w:rPr>
  </w:style>
  <w:style w:type="paragraph" w:styleId="BalloonText">
    <w:name w:val="Balloon Text"/>
    <w:basedOn w:val="Normal"/>
    <w:link w:val="BalloonTextChar"/>
    <w:uiPriority w:val="99"/>
    <w:semiHidden/>
    <w:unhideWhenUsed/>
    <w:rsid w:val="00F1640B"/>
    <w:rPr>
      <w:rFonts w:ascii="Tahoma" w:hAnsi="Tahoma" w:cs="Tahoma"/>
      <w:sz w:val="16"/>
      <w:szCs w:val="16"/>
    </w:rPr>
  </w:style>
  <w:style w:type="character" w:customStyle="1" w:styleId="BalloonTextChar">
    <w:name w:val="Balloon Text Char"/>
    <w:basedOn w:val="DefaultParagraphFont"/>
    <w:link w:val="BalloonText"/>
    <w:uiPriority w:val="99"/>
    <w:semiHidden/>
    <w:rsid w:val="00F164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44"/>
    <w:pPr>
      <w:ind w:left="720"/>
      <w:contextualSpacing/>
    </w:pPr>
    <w:rPr>
      <w:rFonts w:ascii="Times New Roman" w:eastAsia="Times New Roman" w:hAnsi="Times New Roman" w:cs="Times New Roman"/>
      <w:sz w:val="24"/>
      <w:szCs w:val="24"/>
    </w:rPr>
  </w:style>
  <w:style w:type="paragraph" w:customStyle="1" w:styleId="Default">
    <w:name w:val="Default"/>
    <w:rsid w:val="006F0E44"/>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unhideWhenUsed/>
    <w:qFormat/>
    <w:rsid w:val="006F0E44"/>
    <w:pPr>
      <w:autoSpaceDE w:val="0"/>
      <w:autoSpaceDN w:val="0"/>
      <w:adjustRightInd w:val="0"/>
      <w:ind w:left="4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6F0E44"/>
    <w:rPr>
      <w:rFonts w:ascii="Times New Roman" w:hAnsi="Times New Roman" w:cs="Times New Roman"/>
      <w:sz w:val="24"/>
      <w:szCs w:val="24"/>
    </w:rPr>
  </w:style>
  <w:style w:type="paragraph" w:styleId="Header">
    <w:name w:val="header"/>
    <w:basedOn w:val="Normal"/>
    <w:link w:val="HeaderChar"/>
    <w:uiPriority w:val="99"/>
    <w:unhideWhenUsed/>
    <w:rsid w:val="003B66B9"/>
    <w:pPr>
      <w:tabs>
        <w:tab w:val="center" w:pos="4680"/>
        <w:tab w:val="right" w:pos="9360"/>
      </w:tabs>
    </w:pPr>
  </w:style>
  <w:style w:type="character" w:customStyle="1" w:styleId="HeaderChar">
    <w:name w:val="Header Char"/>
    <w:basedOn w:val="DefaultParagraphFont"/>
    <w:link w:val="Header"/>
    <w:uiPriority w:val="99"/>
    <w:rsid w:val="003B66B9"/>
  </w:style>
  <w:style w:type="paragraph" w:styleId="Footer">
    <w:name w:val="footer"/>
    <w:basedOn w:val="Normal"/>
    <w:link w:val="FooterChar"/>
    <w:uiPriority w:val="99"/>
    <w:unhideWhenUsed/>
    <w:rsid w:val="003B66B9"/>
    <w:pPr>
      <w:tabs>
        <w:tab w:val="center" w:pos="4680"/>
        <w:tab w:val="right" w:pos="9360"/>
      </w:tabs>
    </w:pPr>
  </w:style>
  <w:style w:type="character" w:customStyle="1" w:styleId="FooterChar">
    <w:name w:val="Footer Char"/>
    <w:basedOn w:val="DefaultParagraphFont"/>
    <w:link w:val="Footer"/>
    <w:uiPriority w:val="99"/>
    <w:rsid w:val="003B66B9"/>
  </w:style>
  <w:style w:type="paragraph" w:customStyle="1" w:styleId="Body">
    <w:name w:val="Body"/>
    <w:rsid w:val="00404255"/>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Bullet">
    <w:name w:val="Bullet"/>
    <w:rsid w:val="00404255"/>
    <w:pPr>
      <w:numPr>
        <w:numId w:val="16"/>
      </w:numPr>
    </w:pPr>
  </w:style>
  <w:style w:type="character" w:styleId="CommentReference">
    <w:name w:val="annotation reference"/>
    <w:basedOn w:val="DefaultParagraphFont"/>
    <w:uiPriority w:val="99"/>
    <w:semiHidden/>
    <w:unhideWhenUsed/>
    <w:rsid w:val="00F1640B"/>
    <w:rPr>
      <w:sz w:val="16"/>
      <w:szCs w:val="16"/>
    </w:rPr>
  </w:style>
  <w:style w:type="paragraph" w:styleId="CommentText">
    <w:name w:val="annotation text"/>
    <w:basedOn w:val="Normal"/>
    <w:link w:val="CommentTextChar"/>
    <w:uiPriority w:val="99"/>
    <w:semiHidden/>
    <w:unhideWhenUsed/>
    <w:rsid w:val="00F1640B"/>
    <w:rPr>
      <w:sz w:val="20"/>
      <w:szCs w:val="20"/>
    </w:rPr>
  </w:style>
  <w:style w:type="character" w:customStyle="1" w:styleId="CommentTextChar">
    <w:name w:val="Comment Text Char"/>
    <w:basedOn w:val="DefaultParagraphFont"/>
    <w:link w:val="CommentText"/>
    <w:uiPriority w:val="99"/>
    <w:semiHidden/>
    <w:rsid w:val="00F1640B"/>
    <w:rPr>
      <w:sz w:val="20"/>
      <w:szCs w:val="20"/>
    </w:rPr>
  </w:style>
  <w:style w:type="paragraph" w:styleId="CommentSubject">
    <w:name w:val="annotation subject"/>
    <w:basedOn w:val="CommentText"/>
    <w:next w:val="CommentText"/>
    <w:link w:val="CommentSubjectChar"/>
    <w:uiPriority w:val="99"/>
    <w:semiHidden/>
    <w:unhideWhenUsed/>
    <w:rsid w:val="00F1640B"/>
    <w:rPr>
      <w:b/>
      <w:bCs/>
    </w:rPr>
  </w:style>
  <w:style w:type="character" w:customStyle="1" w:styleId="CommentSubjectChar">
    <w:name w:val="Comment Subject Char"/>
    <w:basedOn w:val="CommentTextChar"/>
    <w:link w:val="CommentSubject"/>
    <w:uiPriority w:val="99"/>
    <w:semiHidden/>
    <w:rsid w:val="00F1640B"/>
    <w:rPr>
      <w:b/>
      <w:bCs/>
      <w:sz w:val="20"/>
      <w:szCs w:val="20"/>
    </w:rPr>
  </w:style>
  <w:style w:type="paragraph" w:styleId="BalloonText">
    <w:name w:val="Balloon Text"/>
    <w:basedOn w:val="Normal"/>
    <w:link w:val="BalloonTextChar"/>
    <w:uiPriority w:val="99"/>
    <w:semiHidden/>
    <w:unhideWhenUsed/>
    <w:rsid w:val="00F1640B"/>
    <w:rPr>
      <w:rFonts w:ascii="Tahoma" w:hAnsi="Tahoma" w:cs="Tahoma"/>
      <w:sz w:val="16"/>
      <w:szCs w:val="16"/>
    </w:rPr>
  </w:style>
  <w:style w:type="character" w:customStyle="1" w:styleId="BalloonTextChar">
    <w:name w:val="Balloon Text Char"/>
    <w:basedOn w:val="DefaultParagraphFont"/>
    <w:link w:val="BalloonText"/>
    <w:uiPriority w:val="99"/>
    <w:semiHidden/>
    <w:rsid w:val="00F16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42289">
      <w:bodyDiv w:val="1"/>
      <w:marLeft w:val="0"/>
      <w:marRight w:val="0"/>
      <w:marTop w:val="0"/>
      <w:marBottom w:val="0"/>
      <w:divBdr>
        <w:top w:val="none" w:sz="0" w:space="0" w:color="auto"/>
        <w:left w:val="none" w:sz="0" w:space="0" w:color="auto"/>
        <w:bottom w:val="none" w:sz="0" w:space="0" w:color="auto"/>
        <w:right w:val="none" w:sz="0" w:space="0" w:color="auto"/>
      </w:divBdr>
      <w:divsChild>
        <w:div w:id="127015936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8599</Characters>
  <Application>Microsoft Macintosh Word</Application>
  <DocSecurity>4</DocSecurity>
  <Lines>245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Officemax</dc:creator>
  <cp:lastModifiedBy>Jason Umstot</cp:lastModifiedBy>
  <cp:revision>2</cp:revision>
  <cp:lastPrinted>2015-01-26T15:59:00Z</cp:lastPrinted>
  <dcterms:created xsi:type="dcterms:W3CDTF">2015-01-26T16:00:00Z</dcterms:created>
  <dcterms:modified xsi:type="dcterms:W3CDTF">2015-01-26T16:00:00Z</dcterms:modified>
</cp:coreProperties>
</file>