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0AAA4" w14:textId="77777777" w:rsidR="00640150" w:rsidRDefault="000D7D9C" w:rsidP="000D7D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OPRA </w:t>
      </w:r>
      <w:r w:rsidR="00E76AF0">
        <w:rPr>
          <w:sz w:val="28"/>
          <w:szCs w:val="28"/>
        </w:rPr>
        <w:t>Activities and Services</w:t>
      </w:r>
    </w:p>
    <w:p w14:paraId="7B3F35DC" w14:textId="77777777" w:rsidR="000D7D9C" w:rsidRDefault="00E76AF0" w:rsidP="00E76AF0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2014</w:t>
      </w:r>
    </w:p>
    <w:p w14:paraId="43EF597C" w14:textId="0187B6CE" w:rsidR="00734262" w:rsidRDefault="00734262" w:rsidP="00734262">
      <w:pPr>
        <w:spacing w:after="0"/>
        <w:rPr>
          <w:b/>
          <w:u w:val="single"/>
        </w:rPr>
      </w:pPr>
      <w:r>
        <w:rPr>
          <w:b/>
          <w:u w:val="single"/>
        </w:rPr>
        <w:t>Legislation and Advocacy</w:t>
      </w:r>
    </w:p>
    <w:p w14:paraId="5048B221" w14:textId="77777777" w:rsidR="00734262" w:rsidRDefault="00734262" w:rsidP="00734262">
      <w:pPr>
        <w:spacing w:after="0"/>
        <w:rPr>
          <w:b/>
        </w:rPr>
      </w:pPr>
      <w:r>
        <w:rPr>
          <w:b/>
        </w:rPr>
        <w:t>Lobbying – Internal and External Resources</w:t>
      </w:r>
    </w:p>
    <w:p w14:paraId="0FE66BCA" w14:textId="77777777" w:rsidR="00734262" w:rsidRDefault="00734262" w:rsidP="00734262">
      <w:pPr>
        <w:spacing w:after="0"/>
        <w:rPr>
          <w:b/>
        </w:rPr>
      </w:pPr>
      <w:r>
        <w:rPr>
          <w:b/>
        </w:rPr>
        <w:t>Federal PAC Development/Maintenance and Strategy</w:t>
      </w:r>
    </w:p>
    <w:p w14:paraId="15C1E905" w14:textId="77777777" w:rsidR="00734262" w:rsidRDefault="00734262" w:rsidP="00734262">
      <w:pPr>
        <w:spacing w:after="0"/>
        <w:rPr>
          <w:b/>
        </w:rPr>
      </w:pPr>
      <w:r>
        <w:rPr>
          <w:b/>
        </w:rPr>
        <w:t>Lobbying on Federal, State and Local Levels</w:t>
      </w:r>
    </w:p>
    <w:p w14:paraId="4B1526FA" w14:textId="77777777" w:rsidR="00734262" w:rsidRDefault="00734262" w:rsidP="00734262">
      <w:pPr>
        <w:spacing w:after="0"/>
        <w:rPr>
          <w:b/>
        </w:rPr>
      </w:pPr>
      <w:r>
        <w:rPr>
          <w:b/>
        </w:rPr>
        <w:t>State Level Executive and Legislative Lobbying</w:t>
      </w:r>
    </w:p>
    <w:p w14:paraId="05852D93" w14:textId="77777777" w:rsidR="00734262" w:rsidRDefault="00734262" w:rsidP="00734262">
      <w:pPr>
        <w:spacing w:after="0"/>
        <w:rPr>
          <w:b/>
        </w:rPr>
      </w:pPr>
      <w:r>
        <w:rPr>
          <w:b/>
        </w:rPr>
        <w:t>Federal Lobbying</w:t>
      </w:r>
    </w:p>
    <w:p w14:paraId="61321154" w14:textId="77777777" w:rsidR="00734262" w:rsidRDefault="00734262" w:rsidP="00734262">
      <w:pPr>
        <w:spacing w:after="0"/>
        <w:rPr>
          <w:b/>
        </w:rPr>
      </w:pPr>
      <w:r>
        <w:rPr>
          <w:b/>
        </w:rPr>
        <w:t>Four State CMS Summit</w:t>
      </w:r>
    </w:p>
    <w:p w14:paraId="58CFB4CE" w14:textId="77777777" w:rsidR="00734262" w:rsidRDefault="00734262" w:rsidP="00734262">
      <w:pPr>
        <w:spacing w:after="0"/>
        <w:rPr>
          <w:b/>
        </w:rPr>
      </w:pPr>
      <w:proofErr w:type="spellStart"/>
      <w:r>
        <w:rPr>
          <w:b/>
        </w:rPr>
        <w:t>Capwiz</w:t>
      </w:r>
      <w:proofErr w:type="spellEnd"/>
      <w:r>
        <w:rPr>
          <w:b/>
        </w:rPr>
        <w:t xml:space="preserve"> Legislative Alerts</w:t>
      </w:r>
    </w:p>
    <w:p w14:paraId="33583541" w14:textId="77777777" w:rsidR="00734262" w:rsidRDefault="00734262" w:rsidP="00734262">
      <w:pPr>
        <w:spacing w:after="0"/>
        <w:rPr>
          <w:b/>
        </w:rPr>
      </w:pPr>
      <w:r>
        <w:rPr>
          <w:b/>
        </w:rPr>
        <w:t>Grassroots Campaigns</w:t>
      </w:r>
    </w:p>
    <w:p w14:paraId="59FFC019" w14:textId="0D9D2B38" w:rsidR="00734262" w:rsidRDefault="00734262" w:rsidP="00734262">
      <w:pPr>
        <w:spacing w:after="0"/>
        <w:rPr>
          <w:b/>
        </w:rPr>
      </w:pPr>
      <w:r>
        <w:rPr>
          <w:b/>
        </w:rPr>
        <w:t>Maintain Relationship</w:t>
      </w:r>
      <w:r w:rsidR="00A13888">
        <w:rPr>
          <w:b/>
        </w:rPr>
        <w:t>s with Legislators, G</w:t>
      </w:r>
      <w:r w:rsidR="00062123">
        <w:rPr>
          <w:b/>
        </w:rPr>
        <w:t>overnor’</w:t>
      </w:r>
      <w:r w:rsidR="00A13888">
        <w:rPr>
          <w:b/>
        </w:rPr>
        <w:t>s O</w:t>
      </w:r>
      <w:r w:rsidR="00062123">
        <w:rPr>
          <w:b/>
        </w:rPr>
        <w:t>ffice, DODD, OOD, DOM and ODH</w:t>
      </w:r>
    </w:p>
    <w:p w14:paraId="437975D8" w14:textId="77777777" w:rsidR="00734262" w:rsidRDefault="00734262" w:rsidP="00734262">
      <w:pPr>
        <w:spacing w:after="0"/>
        <w:rPr>
          <w:b/>
        </w:rPr>
      </w:pPr>
      <w:r>
        <w:rPr>
          <w:b/>
        </w:rPr>
        <w:t>Golf Outings/PAC Fundraiser</w:t>
      </w:r>
    </w:p>
    <w:p w14:paraId="25AAB57D" w14:textId="77777777" w:rsidR="00734262" w:rsidRDefault="00734262" w:rsidP="00734262">
      <w:pPr>
        <w:spacing w:after="0"/>
        <w:rPr>
          <w:b/>
        </w:rPr>
      </w:pPr>
      <w:r>
        <w:rPr>
          <w:b/>
        </w:rPr>
        <w:t>Creative Fundraising (lunches)</w:t>
      </w:r>
    </w:p>
    <w:p w14:paraId="210143F8" w14:textId="39E745C7" w:rsidR="00734262" w:rsidRDefault="001224C1" w:rsidP="00734262">
      <w:pPr>
        <w:spacing w:after="0"/>
        <w:rPr>
          <w:b/>
        </w:rPr>
      </w:pPr>
      <w:r>
        <w:rPr>
          <w:b/>
        </w:rPr>
        <w:t>Helping to Set</w:t>
      </w:r>
      <w:r w:rsidR="00734262">
        <w:rPr>
          <w:b/>
        </w:rPr>
        <w:t xml:space="preserve"> the Agenda</w:t>
      </w:r>
    </w:p>
    <w:p w14:paraId="4899467A" w14:textId="77777777" w:rsidR="00734262" w:rsidRDefault="00734262" w:rsidP="00734262">
      <w:pPr>
        <w:spacing w:after="0"/>
        <w:rPr>
          <w:b/>
        </w:rPr>
      </w:pPr>
    </w:p>
    <w:p w14:paraId="7899795F" w14:textId="445C3D7A" w:rsidR="00734262" w:rsidRDefault="00734262" w:rsidP="00734262">
      <w:pPr>
        <w:spacing w:after="0"/>
        <w:rPr>
          <w:b/>
          <w:u w:val="single"/>
        </w:rPr>
      </w:pPr>
      <w:r>
        <w:rPr>
          <w:b/>
          <w:u w:val="single"/>
        </w:rPr>
        <w:t>External Committees</w:t>
      </w:r>
      <w:r w:rsidR="00A07CFA">
        <w:rPr>
          <w:b/>
          <w:u w:val="single"/>
        </w:rPr>
        <w:t>/Groups</w:t>
      </w:r>
    </w:p>
    <w:p w14:paraId="32D232EA" w14:textId="77777777" w:rsidR="00734262" w:rsidRDefault="00734262" w:rsidP="00734262">
      <w:pPr>
        <w:spacing w:after="0"/>
        <w:rPr>
          <w:b/>
        </w:rPr>
      </w:pPr>
      <w:r w:rsidRPr="00D0146F">
        <w:rPr>
          <w:b/>
        </w:rPr>
        <w:t>ANCOR GR Leadership</w:t>
      </w:r>
    </w:p>
    <w:p w14:paraId="44F80928" w14:textId="77777777" w:rsidR="00734262" w:rsidRDefault="00734262" w:rsidP="00734262">
      <w:pPr>
        <w:spacing w:after="0"/>
        <w:rPr>
          <w:b/>
        </w:rPr>
      </w:pPr>
      <w:r>
        <w:rPr>
          <w:b/>
        </w:rPr>
        <w:t>ANCOR SAE Council</w:t>
      </w:r>
    </w:p>
    <w:p w14:paraId="7A842EAD" w14:textId="33ED72E2" w:rsidR="00734262" w:rsidRDefault="002D45D7" w:rsidP="00734262">
      <w:pPr>
        <w:spacing w:after="0"/>
        <w:rPr>
          <w:b/>
        </w:rPr>
      </w:pPr>
      <w:r>
        <w:rPr>
          <w:b/>
        </w:rPr>
        <w:t xml:space="preserve">Coleman Institute and </w:t>
      </w:r>
      <w:r w:rsidR="00734262">
        <w:rPr>
          <w:b/>
        </w:rPr>
        <w:t>ANCOR Tech</w:t>
      </w:r>
      <w:r>
        <w:rPr>
          <w:b/>
        </w:rPr>
        <w:t>nology</w:t>
      </w:r>
      <w:r w:rsidR="00734262">
        <w:rPr>
          <w:b/>
        </w:rPr>
        <w:t xml:space="preserve"> Summit Planning Committee</w:t>
      </w:r>
    </w:p>
    <w:p w14:paraId="3BFF994F" w14:textId="77777777" w:rsidR="00734262" w:rsidRDefault="00734262" w:rsidP="00734262">
      <w:pPr>
        <w:spacing w:after="0"/>
        <w:rPr>
          <w:b/>
        </w:rPr>
      </w:pPr>
      <w:r>
        <w:rPr>
          <w:b/>
        </w:rPr>
        <w:t>ANCOR Board of Directors</w:t>
      </w:r>
    </w:p>
    <w:p w14:paraId="57A94C48" w14:textId="77777777" w:rsidR="00734262" w:rsidRDefault="00734262" w:rsidP="00734262">
      <w:pPr>
        <w:spacing w:after="0"/>
        <w:rPr>
          <w:b/>
        </w:rPr>
      </w:pPr>
      <w:r>
        <w:rPr>
          <w:b/>
        </w:rPr>
        <w:t>Advocates for Ohio’s Future</w:t>
      </w:r>
    </w:p>
    <w:p w14:paraId="14E0452B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CMS Transition Plan</w:t>
      </w:r>
    </w:p>
    <w:p w14:paraId="7ACA4262" w14:textId="77777777" w:rsidR="00734262" w:rsidRDefault="00734262" w:rsidP="00734262">
      <w:pPr>
        <w:spacing w:after="0"/>
        <w:rPr>
          <w:b/>
        </w:rPr>
      </w:pPr>
      <w:r>
        <w:rPr>
          <w:b/>
        </w:rPr>
        <w:t>DRO</w:t>
      </w:r>
    </w:p>
    <w:p w14:paraId="3C61998C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Licensure Rules</w:t>
      </w:r>
    </w:p>
    <w:p w14:paraId="074C51BA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Room and Board</w:t>
      </w:r>
    </w:p>
    <w:p w14:paraId="15E7F316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Nursing QA</w:t>
      </w:r>
    </w:p>
    <w:p w14:paraId="7E655467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Provider Certification</w:t>
      </w:r>
    </w:p>
    <w:p w14:paraId="1063E337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State Admit ICF’s</w:t>
      </w:r>
    </w:p>
    <w:p w14:paraId="631068C1" w14:textId="77777777" w:rsidR="00734262" w:rsidRDefault="00734262" w:rsidP="00734262">
      <w:pPr>
        <w:spacing w:after="0"/>
        <w:rPr>
          <w:b/>
        </w:rPr>
      </w:pPr>
      <w:r>
        <w:rPr>
          <w:b/>
        </w:rPr>
        <w:t xml:space="preserve">DODD ICF Reimbursement </w:t>
      </w:r>
    </w:p>
    <w:p w14:paraId="078FA1AA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DODD/ODH Streamlining</w:t>
      </w:r>
    </w:p>
    <w:p w14:paraId="2C39994D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LOC</w:t>
      </w:r>
    </w:p>
    <w:p w14:paraId="38BAEEB2" w14:textId="77777777" w:rsidR="00734262" w:rsidRDefault="00734262" w:rsidP="00734262">
      <w:pPr>
        <w:spacing w:after="0"/>
        <w:rPr>
          <w:b/>
        </w:rPr>
      </w:pPr>
      <w:r>
        <w:rPr>
          <w:b/>
        </w:rPr>
        <w:t>Statewide Trauma Informed Care</w:t>
      </w:r>
    </w:p>
    <w:p w14:paraId="766406B1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Shared Living</w:t>
      </w:r>
    </w:p>
    <w:p w14:paraId="7661A0F2" w14:textId="77777777" w:rsidR="00734262" w:rsidRDefault="00734262" w:rsidP="00734262">
      <w:pPr>
        <w:spacing w:after="0"/>
        <w:rPr>
          <w:b/>
        </w:rPr>
      </w:pPr>
      <w:r>
        <w:rPr>
          <w:b/>
        </w:rPr>
        <w:t>Funding System Redesign</w:t>
      </w:r>
    </w:p>
    <w:p w14:paraId="1A684C71" w14:textId="77777777" w:rsidR="00734262" w:rsidRDefault="00734262" w:rsidP="00734262">
      <w:pPr>
        <w:spacing w:after="0"/>
        <w:rPr>
          <w:b/>
        </w:rPr>
      </w:pPr>
      <w:r>
        <w:rPr>
          <w:b/>
        </w:rPr>
        <w:t>OADSP Board</w:t>
      </w:r>
    </w:p>
    <w:p w14:paraId="2E494D83" w14:textId="77777777" w:rsidR="00734262" w:rsidRDefault="00734262" w:rsidP="00734262">
      <w:pPr>
        <w:spacing w:after="0"/>
        <w:rPr>
          <w:b/>
        </w:rPr>
      </w:pPr>
      <w:r>
        <w:rPr>
          <w:b/>
        </w:rPr>
        <w:t>APSE Board</w:t>
      </w:r>
    </w:p>
    <w:p w14:paraId="4D2F78D9" w14:textId="77777777" w:rsidR="00734262" w:rsidRDefault="00734262" w:rsidP="00734262">
      <w:pPr>
        <w:spacing w:after="0"/>
        <w:rPr>
          <w:b/>
        </w:rPr>
      </w:pPr>
      <w:r>
        <w:rPr>
          <w:b/>
        </w:rPr>
        <w:t>OOD Scorecard</w:t>
      </w:r>
    </w:p>
    <w:p w14:paraId="313C0A01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Waiver Pilot</w:t>
      </w:r>
    </w:p>
    <w:p w14:paraId="675894CA" w14:textId="7AAF33CA" w:rsidR="00734262" w:rsidRDefault="004F256A" w:rsidP="00734262">
      <w:pPr>
        <w:spacing w:after="0"/>
        <w:rPr>
          <w:b/>
        </w:rPr>
      </w:pPr>
      <w:r>
        <w:rPr>
          <w:b/>
        </w:rPr>
        <w:t xml:space="preserve">DODD </w:t>
      </w:r>
      <w:r w:rsidR="00734262">
        <w:rPr>
          <w:b/>
        </w:rPr>
        <w:t>Strategic Planning Leadership Group</w:t>
      </w:r>
    </w:p>
    <w:p w14:paraId="4C50EDB6" w14:textId="77777777" w:rsidR="00734262" w:rsidRDefault="00734262" w:rsidP="00734262">
      <w:pPr>
        <w:spacing w:after="0"/>
        <w:rPr>
          <w:b/>
        </w:rPr>
      </w:pPr>
      <w:r>
        <w:rPr>
          <w:b/>
        </w:rPr>
        <w:lastRenderedPageBreak/>
        <w:t>DODD Personal Funds Rule</w:t>
      </w:r>
    </w:p>
    <w:p w14:paraId="57BC4146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Employment First</w:t>
      </w:r>
    </w:p>
    <w:p w14:paraId="6C20F251" w14:textId="77777777" w:rsidR="00734262" w:rsidRDefault="00734262" w:rsidP="00734262">
      <w:pPr>
        <w:spacing w:after="0"/>
        <w:rPr>
          <w:b/>
        </w:rPr>
      </w:pPr>
      <w:r>
        <w:rPr>
          <w:b/>
        </w:rPr>
        <w:t>Ohio Disabilities Employment Association (ODEA)</w:t>
      </w:r>
    </w:p>
    <w:p w14:paraId="46FD101A" w14:textId="77777777" w:rsidR="00734262" w:rsidRDefault="00734262" w:rsidP="00734262">
      <w:pPr>
        <w:spacing w:after="0"/>
        <w:rPr>
          <w:b/>
        </w:rPr>
      </w:pPr>
      <w:r>
        <w:rPr>
          <w:b/>
        </w:rPr>
        <w:t>OSAE</w:t>
      </w:r>
    </w:p>
    <w:p w14:paraId="755F86E4" w14:textId="77777777" w:rsidR="00734262" w:rsidRDefault="00734262" w:rsidP="00734262">
      <w:pPr>
        <w:spacing w:after="0"/>
        <w:rPr>
          <w:b/>
        </w:rPr>
      </w:pPr>
      <w:r>
        <w:rPr>
          <w:b/>
        </w:rPr>
        <w:t>DODD Family Advisory Committee</w:t>
      </w:r>
    </w:p>
    <w:p w14:paraId="6CC6C3AC" w14:textId="77777777" w:rsidR="00734262" w:rsidRDefault="00734262" w:rsidP="00734262">
      <w:pPr>
        <w:spacing w:after="0"/>
        <w:rPr>
          <w:b/>
        </w:rPr>
      </w:pPr>
      <w:r>
        <w:rPr>
          <w:b/>
        </w:rPr>
        <w:t>Illuminators</w:t>
      </w:r>
    </w:p>
    <w:p w14:paraId="204D9E97" w14:textId="77777777" w:rsidR="00734262" w:rsidRDefault="00734262" w:rsidP="00734262">
      <w:pPr>
        <w:spacing w:after="0"/>
        <w:rPr>
          <w:b/>
        </w:rPr>
      </w:pPr>
      <w:r>
        <w:rPr>
          <w:b/>
        </w:rPr>
        <w:t>PAR Collaboration</w:t>
      </w:r>
    </w:p>
    <w:p w14:paraId="5CC9B922" w14:textId="77777777" w:rsidR="00734262" w:rsidRDefault="00734262" w:rsidP="00734262">
      <w:pPr>
        <w:spacing w:after="0"/>
        <w:rPr>
          <w:b/>
        </w:rPr>
      </w:pPr>
      <w:r>
        <w:rPr>
          <w:b/>
        </w:rPr>
        <w:t>Partners in Justice Collaboration</w:t>
      </w:r>
    </w:p>
    <w:p w14:paraId="41D0229F" w14:textId="77777777" w:rsidR="00734262" w:rsidRDefault="00734262" w:rsidP="00734262">
      <w:pPr>
        <w:spacing w:after="0"/>
        <w:rPr>
          <w:b/>
        </w:rPr>
      </w:pPr>
      <w:r>
        <w:rPr>
          <w:b/>
        </w:rPr>
        <w:t>PATHS</w:t>
      </w:r>
    </w:p>
    <w:p w14:paraId="68CCFC5C" w14:textId="77777777" w:rsidR="00734262" w:rsidRDefault="00734262" w:rsidP="00734262">
      <w:pPr>
        <w:spacing w:after="0"/>
        <w:rPr>
          <w:b/>
        </w:rPr>
      </w:pPr>
      <w:r>
        <w:rPr>
          <w:b/>
        </w:rPr>
        <w:t>Meeting Planners International (MPI)</w:t>
      </w:r>
    </w:p>
    <w:p w14:paraId="1AFA4405" w14:textId="77777777" w:rsidR="00734262" w:rsidRDefault="00734262" w:rsidP="00734262">
      <w:pPr>
        <w:spacing w:after="0"/>
        <w:rPr>
          <w:b/>
        </w:rPr>
      </w:pPr>
    </w:p>
    <w:p w14:paraId="1D55B332" w14:textId="1FC42767" w:rsidR="00734262" w:rsidRDefault="00734262" w:rsidP="00734262">
      <w:pPr>
        <w:spacing w:after="0"/>
        <w:rPr>
          <w:b/>
          <w:u w:val="single"/>
        </w:rPr>
      </w:pPr>
      <w:r>
        <w:rPr>
          <w:b/>
          <w:u w:val="single"/>
        </w:rPr>
        <w:t>Member Services</w:t>
      </w:r>
    </w:p>
    <w:p w14:paraId="7BC84812" w14:textId="77777777" w:rsidR="00734262" w:rsidRDefault="00734262" w:rsidP="00734262">
      <w:pPr>
        <w:spacing w:after="0"/>
        <w:rPr>
          <w:b/>
        </w:rPr>
      </w:pPr>
      <w:r w:rsidRPr="00303817">
        <w:rPr>
          <w:b/>
        </w:rPr>
        <w:t>Vendor Partners/Revenue Generation</w:t>
      </w:r>
      <w:r>
        <w:rPr>
          <w:b/>
        </w:rPr>
        <w:t>/Member Discounts</w:t>
      </w:r>
    </w:p>
    <w:p w14:paraId="4D81E29C" w14:textId="77777777" w:rsidR="00734262" w:rsidRDefault="00734262" w:rsidP="00734262">
      <w:pPr>
        <w:spacing w:after="0"/>
        <w:rPr>
          <w:b/>
        </w:rPr>
      </w:pPr>
      <w:r>
        <w:rPr>
          <w:b/>
        </w:rPr>
        <w:t>Individual Technical Assistance</w:t>
      </w:r>
    </w:p>
    <w:p w14:paraId="0ADF4F1F" w14:textId="77777777" w:rsidR="00734262" w:rsidRDefault="00734262" w:rsidP="00734262">
      <w:pPr>
        <w:spacing w:after="0"/>
        <w:rPr>
          <w:b/>
        </w:rPr>
      </w:pPr>
      <w:r>
        <w:rPr>
          <w:b/>
        </w:rPr>
        <w:t>Board Training and Organizational Planning</w:t>
      </w:r>
    </w:p>
    <w:p w14:paraId="33EB0093" w14:textId="77777777" w:rsidR="00734262" w:rsidRDefault="00734262" w:rsidP="00734262">
      <w:pPr>
        <w:spacing w:after="0"/>
        <w:rPr>
          <w:b/>
        </w:rPr>
      </w:pPr>
      <w:r>
        <w:rPr>
          <w:b/>
        </w:rPr>
        <w:t>Smart Relief</w:t>
      </w:r>
    </w:p>
    <w:p w14:paraId="5981D69A" w14:textId="77777777" w:rsidR="00734262" w:rsidRDefault="00734262" w:rsidP="00734262">
      <w:pPr>
        <w:spacing w:after="0"/>
        <w:rPr>
          <w:b/>
        </w:rPr>
      </w:pPr>
      <w:r>
        <w:rPr>
          <w:b/>
        </w:rPr>
        <w:t>Board Training</w:t>
      </w:r>
    </w:p>
    <w:p w14:paraId="6512AB8F" w14:textId="77777777" w:rsidR="00734262" w:rsidRDefault="00734262" w:rsidP="00734262">
      <w:pPr>
        <w:spacing w:after="0"/>
        <w:rPr>
          <w:b/>
        </w:rPr>
      </w:pPr>
      <w:r>
        <w:rPr>
          <w:b/>
        </w:rPr>
        <w:t>Strategic Planning</w:t>
      </w:r>
    </w:p>
    <w:p w14:paraId="184C7015" w14:textId="77777777" w:rsidR="00734262" w:rsidRDefault="00734262" w:rsidP="00734262">
      <w:pPr>
        <w:spacing w:after="0"/>
        <w:rPr>
          <w:b/>
        </w:rPr>
      </w:pPr>
      <w:r>
        <w:rPr>
          <w:b/>
        </w:rPr>
        <w:t>Assisting with Payment Problems</w:t>
      </w:r>
    </w:p>
    <w:p w14:paraId="47749505" w14:textId="77777777" w:rsidR="00734262" w:rsidRDefault="00734262" w:rsidP="00734262">
      <w:pPr>
        <w:spacing w:after="0"/>
        <w:rPr>
          <w:b/>
        </w:rPr>
      </w:pPr>
      <w:r>
        <w:rPr>
          <w:b/>
        </w:rPr>
        <w:t>Assistance with MUI’s</w:t>
      </w:r>
    </w:p>
    <w:p w14:paraId="5E85ADEB" w14:textId="77777777" w:rsidR="00734262" w:rsidRDefault="00734262" w:rsidP="00734262">
      <w:pPr>
        <w:spacing w:after="0"/>
        <w:rPr>
          <w:b/>
        </w:rPr>
      </w:pPr>
      <w:r>
        <w:rPr>
          <w:b/>
        </w:rPr>
        <w:t>Member Surveys</w:t>
      </w:r>
    </w:p>
    <w:p w14:paraId="496DE6B0" w14:textId="77777777" w:rsidR="00734262" w:rsidRDefault="00734262" w:rsidP="00734262">
      <w:pPr>
        <w:spacing w:after="0"/>
        <w:rPr>
          <w:b/>
        </w:rPr>
      </w:pPr>
      <w:r>
        <w:rPr>
          <w:b/>
        </w:rPr>
        <w:t>Salary Survey</w:t>
      </w:r>
    </w:p>
    <w:p w14:paraId="1837D15F" w14:textId="77777777" w:rsidR="00734262" w:rsidRDefault="00734262" w:rsidP="00734262">
      <w:pPr>
        <w:spacing w:after="0"/>
        <w:rPr>
          <w:b/>
        </w:rPr>
      </w:pPr>
      <w:r>
        <w:rPr>
          <w:b/>
        </w:rPr>
        <w:t>Regular Committee Meetings</w:t>
      </w:r>
    </w:p>
    <w:p w14:paraId="3067DE6A" w14:textId="77777777" w:rsidR="00734262" w:rsidRDefault="00734262" w:rsidP="00734262">
      <w:pPr>
        <w:spacing w:after="0"/>
        <w:rPr>
          <w:b/>
        </w:rPr>
      </w:pPr>
      <w:r>
        <w:rPr>
          <w:b/>
        </w:rPr>
        <w:t>Committee Input to Board</w:t>
      </w:r>
    </w:p>
    <w:p w14:paraId="1BCC4521" w14:textId="77777777" w:rsidR="00734262" w:rsidRDefault="00734262" w:rsidP="00734262">
      <w:pPr>
        <w:spacing w:after="0"/>
        <w:rPr>
          <w:b/>
        </w:rPr>
      </w:pPr>
      <w:r>
        <w:rPr>
          <w:b/>
        </w:rPr>
        <w:t>Networking</w:t>
      </w:r>
    </w:p>
    <w:p w14:paraId="0684B472" w14:textId="77777777" w:rsidR="00734262" w:rsidRDefault="00734262" w:rsidP="00734262">
      <w:pPr>
        <w:spacing w:after="0"/>
        <w:rPr>
          <w:b/>
        </w:rPr>
      </w:pPr>
      <w:r>
        <w:rPr>
          <w:b/>
        </w:rPr>
        <w:t>Leveraging Members as Resource</w:t>
      </w:r>
    </w:p>
    <w:p w14:paraId="2C0B2865" w14:textId="77777777" w:rsidR="00734262" w:rsidRDefault="00734262" w:rsidP="00734262">
      <w:pPr>
        <w:spacing w:after="0"/>
        <w:rPr>
          <w:b/>
        </w:rPr>
      </w:pPr>
      <w:r>
        <w:rPr>
          <w:b/>
        </w:rPr>
        <w:t>Two Hours Free Legal Service Annually</w:t>
      </w:r>
    </w:p>
    <w:p w14:paraId="43198042" w14:textId="77777777" w:rsidR="00734262" w:rsidRDefault="00734262" w:rsidP="00734262">
      <w:pPr>
        <w:spacing w:after="0"/>
        <w:rPr>
          <w:b/>
        </w:rPr>
      </w:pPr>
      <w:r>
        <w:rPr>
          <w:b/>
        </w:rPr>
        <w:t>OPRA Roundup and Member Communication</w:t>
      </w:r>
    </w:p>
    <w:p w14:paraId="445A4E73" w14:textId="77777777" w:rsidR="00734262" w:rsidRDefault="00734262" w:rsidP="00734262">
      <w:pPr>
        <w:spacing w:after="0"/>
        <w:rPr>
          <w:b/>
        </w:rPr>
      </w:pPr>
      <w:r>
        <w:rPr>
          <w:b/>
        </w:rPr>
        <w:t>List Serves</w:t>
      </w:r>
    </w:p>
    <w:p w14:paraId="57806FE3" w14:textId="77777777" w:rsidR="00734262" w:rsidRDefault="00734262" w:rsidP="00734262">
      <w:pPr>
        <w:spacing w:after="0"/>
        <w:rPr>
          <w:b/>
        </w:rPr>
      </w:pPr>
    </w:p>
    <w:p w14:paraId="3B57CF20" w14:textId="4328607A" w:rsidR="003544D0" w:rsidRDefault="003544D0" w:rsidP="003544D0">
      <w:pPr>
        <w:spacing w:after="0"/>
        <w:rPr>
          <w:b/>
          <w:u w:val="single"/>
        </w:rPr>
      </w:pPr>
      <w:r>
        <w:rPr>
          <w:b/>
          <w:u w:val="single"/>
        </w:rPr>
        <w:t>Conferences and Training</w:t>
      </w:r>
    </w:p>
    <w:p w14:paraId="32B1C2E3" w14:textId="77777777" w:rsidR="003544D0" w:rsidRDefault="003544D0" w:rsidP="003544D0">
      <w:pPr>
        <w:spacing w:after="0"/>
        <w:rPr>
          <w:b/>
        </w:rPr>
      </w:pPr>
      <w:r>
        <w:rPr>
          <w:b/>
        </w:rPr>
        <w:t>Collaboration Symposium</w:t>
      </w:r>
    </w:p>
    <w:p w14:paraId="688E4425" w14:textId="77777777" w:rsidR="003544D0" w:rsidRDefault="003544D0" w:rsidP="003544D0">
      <w:pPr>
        <w:spacing w:after="0"/>
        <w:rPr>
          <w:b/>
        </w:rPr>
      </w:pPr>
      <w:r>
        <w:rPr>
          <w:b/>
        </w:rPr>
        <w:t>Detailed Spreadsheet on Conference Planning and Timelines</w:t>
      </w:r>
    </w:p>
    <w:p w14:paraId="34D93CCC" w14:textId="77777777" w:rsidR="003544D0" w:rsidRDefault="003544D0" w:rsidP="003544D0">
      <w:pPr>
        <w:spacing w:after="0"/>
        <w:rPr>
          <w:b/>
        </w:rPr>
      </w:pPr>
      <w:r>
        <w:rPr>
          <w:b/>
        </w:rPr>
        <w:t>CEU’s</w:t>
      </w:r>
    </w:p>
    <w:p w14:paraId="0CFE3388" w14:textId="77777777" w:rsidR="003544D0" w:rsidRDefault="003544D0" w:rsidP="003544D0">
      <w:pPr>
        <w:spacing w:after="0"/>
        <w:rPr>
          <w:b/>
        </w:rPr>
      </w:pPr>
      <w:r>
        <w:rPr>
          <w:b/>
        </w:rPr>
        <w:t xml:space="preserve">Determine Relevant Session Topics </w:t>
      </w:r>
    </w:p>
    <w:p w14:paraId="0F0B9E95" w14:textId="77777777" w:rsidR="003544D0" w:rsidRDefault="003544D0" w:rsidP="003544D0">
      <w:pPr>
        <w:spacing w:after="0"/>
        <w:rPr>
          <w:b/>
        </w:rPr>
      </w:pPr>
      <w:r>
        <w:rPr>
          <w:b/>
        </w:rPr>
        <w:t>Locate Speakers</w:t>
      </w:r>
    </w:p>
    <w:p w14:paraId="4BCF7A1E" w14:textId="77777777" w:rsidR="003544D0" w:rsidRDefault="003544D0" w:rsidP="003544D0">
      <w:pPr>
        <w:spacing w:after="0"/>
        <w:rPr>
          <w:b/>
        </w:rPr>
      </w:pPr>
      <w:r>
        <w:rPr>
          <w:b/>
        </w:rPr>
        <w:t>Vendors and Sponsors</w:t>
      </w:r>
    </w:p>
    <w:p w14:paraId="718CAF61" w14:textId="77777777" w:rsidR="003544D0" w:rsidRDefault="003544D0" w:rsidP="003544D0">
      <w:pPr>
        <w:spacing w:after="0"/>
        <w:rPr>
          <w:b/>
        </w:rPr>
      </w:pPr>
      <w:r>
        <w:rPr>
          <w:b/>
        </w:rPr>
        <w:t>Regional Trainings (New policy/program developments and Best Practices)</w:t>
      </w:r>
    </w:p>
    <w:p w14:paraId="3D311E50" w14:textId="77777777" w:rsidR="003544D0" w:rsidRDefault="003544D0" w:rsidP="003544D0">
      <w:pPr>
        <w:spacing w:after="0"/>
        <w:rPr>
          <w:b/>
        </w:rPr>
      </w:pPr>
      <w:r>
        <w:rPr>
          <w:b/>
        </w:rPr>
        <w:t>Gadget Room</w:t>
      </w:r>
    </w:p>
    <w:p w14:paraId="2064C97E" w14:textId="77777777" w:rsidR="003544D0" w:rsidRDefault="003544D0" w:rsidP="003544D0">
      <w:pPr>
        <w:spacing w:after="0"/>
        <w:rPr>
          <w:b/>
        </w:rPr>
      </w:pPr>
      <w:r>
        <w:rPr>
          <w:b/>
        </w:rPr>
        <w:t>Webinars and Web Based Trainings</w:t>
      </w:r>
    </w:p>
    <w:p w14:paraId="5592A5DD" w14:textId="77777777" w:rsidR="003544D0" w:rsidRDefault="003544D0" w:rsidP="003544D0">
      <w:pPr>
        <w:spacing w:after="0"/>
        <w:rPr>
          <w:b/>
        </w:rPr>
      </w:pPr>
      <w:r>
        <w:rPr>
          <w:b/>
        </w:rPr>
        <w:t>District Meetings</w:t>
      </w:r>
    </w:p>
    <w:p w14:paraId="75F1E6E0" w14:textId="77777777" w:rsidR="003544D0" w:rsidRDefault="003544D0" w:rsidP="003544D0">
      <w:pPr>
        <w:spacing w:after="0"/>
        <w:rPr>
          <w:b/>
        </w:rPr>
      </w:pPr>
      <w:r>
        <w:rPr>
          <w:b/>
        </w:rPr>
        <w:t>Real Time Member Surveys</w:t>
      </w:r>
    </w:p>
    <w:p w14:paraId="5C33062D" w14:textId="77777777" w:rsidR="003544D0" w:rsidRDefault="003544D0" w:rsidP="003544D0">
      <w:pPr>
        <w:spacing w:after="0"/>
        <w:rPr>
          <w:b/>
        </w:rPr>
      </w:pPr>
      <w:r>
        <w:rPr>
          <w:b/>
        </w:rPr>
        <w:lastRenderedPageBreak/>
        <w:t>Annual Member Meeting @ Conference</w:t>
      </w:r>
    </w:p>
    <w:p w14:paraId="2C80CE48" w14:textId="77777777" w:rsidR="003544D0" w:rsidRDefault="003544D0" w:rsidP="003544D0">
      <w:pPr>
        <w:spacing w:after="0"/>
        <w:rPr>
          <w:b/>
        </w:rPr>
      </w:pPr>
      <w:r>
        <w:rPr>
          <w:b/>
        </w:rPr>
        <w:t>PAC Fundraisers</w:t>
      </w:r>
    </w:p>
    <w:p w14:paraId="64766324" w14:textId="77777777" w:rsidR="003544D0" w:rsidRDefault="003544D0" w:rsidP="003544D0">
      <w:pPr>
        <w:spacing w:after="0"/>
        <w:rPr>
          <w:b/>
        </w:rPr>
      </w:pPr>
      <w:r>
        <w:rPr>
          <w:b/>
        </w:rPr>
        <w:t>Annual Awards Ceremony</w:t>
      </w:r>
    </w:p>
    <w:p w14:paraId="755136B2" w14:textId="6F0E47BC" w:rsidR="00734262" w:rsidRDefault="003544D0" w:rsidP="00734262">
      <w:pPr>
        <w:spacing w:after="0"/>
        <w:rPr>
          <w:b/>
        </w:rPr>
      </w:pPr>
      <w:r>
        <w:rPr>
          <w:b/>
        </w:rPr>
        <w:t>Party!</w:t>
      </w:r>
    </w:p>
    <w:p w14:paraId="003AB926" w14:textId="77777777" w:rsidR="003544D0" w:rsidRPr="00734262" w:rsidRDefault="003544D0" w:rsidP="00734262">
      <w:pPr>
        <w:spacing w:after="0"/>
        <w:rPr>
          <w:b/>
        </w:rPr>
      </w:pPr>
    </w:p>
    <w:p w14:paraId="4D363012" w14:textId="77777777" w:rsidR="009F5F6C" w:rsidRDefault="000D7D9C" w:rsidP="009F5F6C">
      <w:pPr>
        <w:spacing w:after="0" w:line="240" w:lineRule="auto"/>
        <w:rPr>
          <w:b/>
          <w:u w:val="single"/>
        </w:rPr>
      </w:pPr>
      <w:r w:rsidRPr="000D7D9C">
        <w:rPr>
          <w:b/>
          <w:u w:val="single"/>
        </w:rPr>
        <w:t>Website</w:t>
      </w:r>
    </w:p>
    <w:p w14:paraId="36FAA165" w14:textId="32DEEE38" w:rsidR="000D7D9C" w:rsidRPr="009F5F6C" w:rsidRDefault="000D7D9C" w:rsidP="009F5F6C">
      <w:pPr>
        <w:spacing w:after="0" w:line="240" w:lineRule="auto"/>
        <w:rPr>
          <w:b/>
          <w:u w:val="single"/>
        </w:rPr>
      </w:pPr>
      <w:r>
        <w:rPr>
          <w:b/>
        </w:rPr>
        <w:t>In house development</w:t>
      </w:r>
    </w:p>
    <w:p w14:paraId="480E7077" w14:textId="77777777" w:rsidR="000D7D9C" w:rsidRDefault="000D7D9C" w:rsidP="009F5F6C">
      <w:pPr>
        <w:spacing w:after="0" w:line="240" w:lineRule="auto"/>
        <w:rPr>
          <w:b/>
        </w:rPr>
      </w:pPr>
      <w:r>
        <w:rPr>
          <w:b/>
        </w:rPr>
        <w:t>Dues calculation and on-line pay</w:t>
      </w:r>
    </w:p>
    <w:p w14:paraId="6CFD57B9" w14:textId="77777777" w:rsidR="000D7D9C" w:rsidRDefault="000D7D9C" w:rsidP="000D7D9C">
      <w:pPr>
        <w:spacing w:after="0"/>
        <w:rPr>
          <w:b/>
        </w:rPr>
      </w:pPr>
      <w:r>
        <w:rPr>
          <w:b/>
        </w:rPr>
        <w:t>Conference/training registration and payment</w:t>
      </w:r>
    </w:p>
    <w:p w14:paraId="4E1B53E2" w14:textId="77777777" w:rsidR="000D7D9C" w:rsidRDefault="000D7D9C" w:rsidP="000D7D9C">
      <w:pPr>
        <w:spacing w:after="0"/>
        <w:rPr>
          <w:b/>
        </w:rPr>
      </w:pPr>
      <w:r>
        <w:rPr>
          <w:b/>
        </w:rPr>
        <w:t>Paid advertising</w:t>
      </w:r>
    </w:p>
    <w:p w14:paraId="096DF2BA" w14:textId="77777777" w:rsidR="000D7D9C" w:rsidRDefault="000D7D9C" w:rsidP="000D7D9C">
      <w:pPr>
        <w:spacing w:after="0"/>
        <w:rPr>
          <w:b/>
        </w:rPr>
      </w:pPr>
      <w:r>
        <w:rPr>
          <w:b/>
        </w:rPr>
        <w:t>Citation Database</w:t>
      </w:r>
    </w:p>
    <w:p w14:paraId="5A057314" w14:textId="77777777" w:rsidR="000D7D9C" w:rsidRDefault="000D7D9C" w:rsidP="000D7D9C">
      <w:pPr>
        <w:spacing w:after="0"/>
        <w:rPr>
          <w:b/>
        </w:rPr>
      </w:pPr>
      <w:r>
        <w:rPr>
          <w:b/>
        </w:rPr>
        <w:t>Provider Profiles with additional options for members</w:t>
      </w:r>
    </w:p>
    <w:p w14:paraId="1E1CB83C" w14:textId="77777777" w:rsidR="000D7D9C" w:rsidRDefault="000D7D9C" w:rsidP="000D7D9C">
      <w:pPr>
        <w:spacing w:after="0"/>
        <w:rPr>
          <w:b/>
        </w:rPr>
      </w:pPr>
      <w:r>
        <w:rPr>
          <w:b/>
        </w:rPr>
        <w:t>Vacancy Registry</w:t>
      </w:r>
    </w:p>
    <w:p w14:paraId="4ED493D6" w14:textId="77777777" w:rsidR="00690E55" w:rsidRDefault="00690E55" w:rsidP="000D7D9C">
      <w:pPr>
        <w:spacing w:after="0"/>
        <w:rPr>
          <w:b/>
        </w:rPr>
      </w:pPr>
      <w:r>
        <w:rPr>
          <w:b/>
        </w:rPr>
        <w:t>Job Bank</w:t>
      </w:r>
    </w:p>
    <w:p w14:paraId="4C3861DE" w14:textId="77777777" w:rsidR="00690E55" w:rsidRDefault="00690E55" w:rsidP="000D7D9C">
      <w:pPr>
        <w:spacing w:after="0"/>
        <w:rPr>
          <w:b/>
        </w:rPr>
      </w:pPr>
      <w:r>
        <w:rPr>
          <w:b/>
        </w:rPr>
        <w:t>Capwiz</w:t>
      </w:r>
    </w:p>
    <w:p w14:paraId="2A0F556C" w14:textId="77777777" w:rsidR="00690E55" w:rsidRDefault="00690E55" w:rsidP="000D7D9C">
      <w:pPr>
        <w:spacing w:after="0"/>
        <w:rPr>
          <w:b/>
        </w:rPr>
      </w:pPr>
      <w:r>
        <w:rPr>
          <w:b/>
        </w:rPr>
        <w:t>OPRA Calendar of Events</w:t>
      </w:r>
    </w:p>
    <w:p w14:paraId="294CC68F" w14:textId="77777777" w:rsidR="00690E55" w:rsidRDefault="00690E55" w:rsidP="000D7D9C">
      <w:pPr>
        <w:spacing w:after="0"/>
        <w:rPr>
          <w:b/>
        </w:rPr>
      </w:pPr>
      <w:r>
        <w:rPr>
          <w:b/>
        </w:rPr>
        <w:t>Social Media</w:t>
      </w:r>
    </w:p>
    <w:p w14:paraId="016A29E1" w14:textId="77777777" w:rsidR="00690E55" w:rsidRDefault="00690E55" w:rsidP="000D7D9C">
      <w:pPr>
        <w:spacing w:after="0"/>
        <w:rPr>
          <w:b/>
        </w:rPr>
      </w:pPr>
    </w:p>
    <w:p w14:paraId="3A4A7A9B" w14:textId="2B7E3230" w:rsidR="004B6CAC" w:rsidRDefault="004B6CAC" w:rsidP="004B6CAC">
      <w:pPr>
        <w:spacing w:after="0"/>
        <w:rPr>
          <w:b/>
          <w:u w:val="single"/>
        </w:rPr>
      </w:pPr>
      <w:r>
        <w:rPr>
          <w:b/>
          <w:u w:val="single"/>
        </w:rPr>
        <w:t>I</w:t>
      </w:r>
      <w:r>
        <w:rPr>
          <w:b/>
          <w:u w:val="single"/>
        </w:rPr>
        <w:t xml:space="preserve">nformation </w:t>
      </w:r>
      <w:r>
        <w:rPr>
          <w:b/>
          <w:u w:val="single"/>
        </w:rPr>
        <w:t>T</w:t>
      </w:r>
      <w:r>
        <w:rPr>
          <w:b/>
          <w:u w:val="single"/>
        </w:rPr>
        <w:t>echnology</w:t>
      </w:r>
    </w:p>
    <w:p w14:paraId="564E531D" w14:textId="77777777" w:rsidR="004B6CAC" w:rsidRDefault="004B6CAC" w:rsidP="004B6CAC">
      <w:pPr>
        <w:spacing w:after="0"/>
        <w:rPr>
          <w:b/>
        </w:rPr>
      </w:pPr>
      <w:r>
        <w:rPr>
          <w:b/>
        </w:rPr>
        <w:t>General IT Support</w:t>
      </w:r>
    </w:p>
    <w:p w14:paraId="15D77254" w14:textId="77777777" w:rsidR="004B6CAC" w:rsidRDefault="004B6CAC" w:rsidP="004B6CAC">
      <w:pPr>
        <w:spacing w:after="0"/>
        <w:rPr>
          <w:b/>
        </w:rPr>
      </w:pPr>
      <w:r>
        <w:rPr>
          <w:b/>
        </w:rPr>
        <w:t>Business Intelligence Tool Development</w:t>
      </w:r>
    </w:p>
    <w:p w14:paraId="0549BE7C" w14:textId="77777777" w:rsidR="004B6CAC" w:rsidRDefault="004B6CAC" w:rsidP="004B6CAC">
      <w:pPr>
        <w:spacing w:after="0"/>
        <w:rPr>
          <w:b/>
        </w:rPr>
      </w:pPr>
      <w:r>
        <w:rPr>
          <w:b/>
        </w:rPr>
        <w:t>Video Conferencing</w:t>
      </w:r>
    </w:p>
    <w:p w14:paraId="791D56D6" w14:textId="77777777" w:rsidR="004B6CAC" w:rsidRDefault="004B6CAC" w:rsidP="004B6CAC">
      <w:pPr>
        <w:spacing w:after="0"/>
        <w:rPr>
          <w:b/>
        </w:rPr>
      </w:pPr>
      <w:r>
        <w:rPr>
          <w:b/>
        </w:rPr>
        <w:t>IT Vendor Matrix</w:t>
      </w:r>
    </w:p>
    <w:p w14:paraId="75994DFE" w14:textId="77777777" w:rsidR="004B6CAC" w:rsidRDefault="004B6CAC" w:rsidP="004B6CAC">
      <w:pPr>
        <w:spacing w:after="0"/>
        <w:rPr>
          <w:b/>
        </w:rPr>
      </w:pPr>
      <w:r>
        <w:rPr>
          <w:b/>
        </w:rPr>
        <w:t>On-going Assessment and Planning</w:t>
      </w:r>
    </w:p>
    <w:p w14:paraId="15520C07" w14:textId="77777777" w:rsidR="004B6CAC" w:rsidRDefault="004B6CAC" w:rsidP="004B6CAC">
      <w:pPr>
        <w:spacing w:after="0"/>
        <w:rPr>
          <w:b/>
        </w:rPr>
      </w:pPr>
      <w:r>
        <w:rPr>
          <w:b/>
        </w:rPr>
        <w:t>Upgrades</w:t>
      </w:r>
    </w:p>
    <w:p w14:paraId="7384BD6E" w14:textId="77777777" w:rsidR="004B6CAC" w:rsidRDefault="004B6CAC" w:rsidP="000D7D9C">
      <w:pPr>
        <w:spacing w:after="0"/>
        <w:rPr>
          <w:b/>
        </w:rPr>
      </w:pPr>
    </w:p>
    <w:p w14:paraId="71E925DC" w14:textId="23582B77" w:rsidR="00690E55" w:rsidRDefault="00690E55" w:rsidP="000D7D9C">
      <w:pPr>
        <w:spacing w:after="0"/>
        <w:rPr>
          <w:b/>
        </w:rPr>
      </w:pPr>
      <w:r>
        <w:rPr>
          <w:b/>
          <w:u w:val="single"/>
        </w:rPr>
        <w:t>Accounting &amp; Financial Management</w:t>
      </w:r>
    </w:p>
    <w:p w14:paraId="185E53C6" w14:textId="77777777" w:rsidR="00690E55" w:rsidRDefault="00690E55" w:rsidP="000D7D9C">
      <w:pPr>
        <w:spacing w:after="0"/>
        <w:rPr>
          <w:b/>
        </w:rPr>
      </w:pPr>
      <w:r>
        <w:rPr>
          <w:b/>
        </w:rPr>
        <w:t>Accounts Payable/Accounts Receivable</w:t>
      </w:r>
    </w:p>
    <w:p w14:paraId="75C0874D" w14:textId="77777777" w:rsidR="00690E55" w:rsidRDefault="00690E55" w:rsidP="000D7D9C">
      <w:pPr>
        <w:spacing w:after="0"/>
        <w:rPr>
          <w:b/>
        </w:rPr>
      </w:pPr>
      <w:r>
        <w:rPr>
          <w:b/>
        </w:rPr>
        <w:t>Monthly Financial Statements</w:t>
      </w:r>
    </w:p>
    <w:p w14:paraId="761393E6" w14:textId="77777777" w:rsidR="00690E55" w:rsidRDefault="00690E55" w:rsidP="000D7D9C">
      <w:pPr>
        <w:spacing w:after="0"/>
        <w:rPr>
          <w:b/>
        </w:rPr>
      </w:pPr>
      <w:r>
        <w:rPr>
          <w:b/>
        </w:rPr>
        <w:t>Budget Development and Management</w:t>
      </w:r>
    </w:p>
    <w:p w14:paraId="681DD35E" w14:textId="77777777" w:rsidR="00690E55" w:rsidRDefault="00690E55" w:rsidP="000D7D9C">
      <w:pPr>
        <w:spacing w:after="0"/>
        <w:rPr>
          <w:b/>
        </w:rPr>
      </w:pPr>
      <w:r>
        <w:rPr>
          <w:b/>
        </w:rPr>
        <w:t>Financial Efficiencies</w:t>
      </w:r>
    </w:p>
    <w:p w14:paraId="5B429DE1" w14:textId="77777777" w:rsidR="00690E55" w:rsidRDefault="00690E55" w:rsidP="000D7D9C">
      <w:pPr>
        <w:spacing w:after="0"/>
        <w:rPr>
          <w:b/>
        </w:rPr>
      </w:pPr>
      <w:r>
        <w:rPr>
          <w:b/>
        </w:rPr>
        <w:t>Management of Banking and Investing Relationships</w:t>
      </w:r>
    </w:p>
    <w:p w14:paraId="6A90856C" w14:textId="0917DCF8" w:rsidR="00160AF9" w:rsidRPr="004B6CAC" w:rsidRDefault="00690E55" w:rsidP="000D7D9C">
      <w:pPr>
        <w:spacing w:after="0"/>
        <w:rPr>
          <w:b/>
        </w:rPr>
      </w:pPr>
      <w:r>
        <w:rPr>
          <w:b/>
        </w:rPr>
        <w:t>PAC</w:t>
      </w:r>
    </w:p>
    <w:p w14:paraId="003ECD34" w14:textId="77777777" w:rsidR="000059C7" w:rsidRDefault="000059C7" w:rsidP="000D7D9C">
      <w:pPr>
        <w:spacing w:after="0"/>
        <w:rPr>
          <w:b/>
          <w:u w:val="single"/>
        </w:rPr>
      </w:pPr>
    </w:p>
    <w:p w14:paraId="6C9C757F" w14:textId="08882769" w:rsidR="00A97837" w:rsidRDefault="00A97837" w:rsidP="000D7D9C">
      <w:pPr>
        <w:spacing w:after="0"/>
        <w:rPr>
          <w:b/>
          <w:u w:val="single"/>
        </w:rPr>
      </w:pPr>
      <w:r w:rsidRPr="00A97837">
        <w:rPr>
          <w:b/>
          <w:u w:val="single"/>
        </w:rPr>
        <w:t>Other</w:t>
      </w:r>
    </w:p>
    <w:p w14:paraId="1F4903ED" w14:textId="77777777" w:rsidR="00464E56" w:rsidRDefault="00464E56" w:rsidP="000D7D9C">
      <w:pPr>
        <w:spacing w:after="0"/>
        <w:rPr>
          <w:b/>
        </w:rPr>
      </w:pPr>
      <w:r>
        <w:rPr>
          <w:b/>
        </w:rPr>
        <w:t>Waiver Rate Increases</w:t>
      </w:r>
    </w:p>
    <w:p w14:paraId="6D49DE5E" w14:textId="77777777" w:rsidR="00464E56" w:rsidRDefault="00464E56" w:rsidP="00464E56">
      <w:pPr>
        <w:spacing w:after="0"/>
        <w:rPr>
          <w:b/>
        </w:rPr>
      </w:pPr>
      <w:r w:rsidRPr="00DA1B7A">
        <w:rPr>
          <w:b/>
        </w:rPr>
        <w:t>Elimination of Rollback in 2014</w:t>
      </w:r>
    </w:p>
    <w:p w14:paraId="45E49DB4" w14:textId="36C02412" w:rsidR="00464E56" w:rsidRDefault="00464E56" w:rsidP="00464E56">
      <w:pPr>
        <w:spacing w:after="0"/>
        <w:rPr>
          <w:b/>
        </w:rPr>
      </w:pPr>
      <w:r>
        <w:rPr>
          <w:b/>
        </w:rPr>
        <w:t>RAPBACK</w:t>
      </w:r>
      <w:r w:rsidR="00095E37">
        <w:rPr>
          <w:b/>
        </w:rPr>
        <w:t xml:space="preserve"> Pilot and Implementation</w:t>
      </w:r>
    </w:p>
    <w:p w14:paraId="3FB0661B" w14:textId="043485C8" w:rsidR="00464E56" w:rsidRDefault="00464E56" w:rsidP="000D7D9C">
      <w:pPr>
        <w:spacing w:after="0"/>
        <w:rPr>
          <w:b/>
        </w:rPr>
      </w:pPr>
      <w:r>
        <w:rPr>
          <w:b/>
        </w:rPr>
        <w:t>ARCS</w:t>
      </w:r>
      <w:r w:rsidR="00095E37">
        <w:rPr>
          <w:b/>
        </w:rPr>
        <w:t xml:space="preserve"> Pilot and Implementation</w:t>
      </w:r>
    </w:p>
    <w:p w14:paraId="49547735" w14:textId="4F286A99" w:rsidR="00A97837" w:rsidRDefault="00A97837" w:rsidP="000D7D9C">
      <w:pPr>
        <w:spacing w:after="0"/>
        <w:rPr>
          <w:b/>
        </w:rPr>
      </w:pPr>
      <w:r>
        <w:rPr>
          <w:b/>
        </w:rPr>
        <w:t>Dedicated Employment Staff</w:t>
      </w:r>
    </w:p>
    <w:p w14:paraId="486DFFA6" w14:textId="77777777" w:rsidR="00A97837" w:rsidRDefault="00A97837" w:rsidP="000D7D9C">
      <w:pPr>
        <w:spacing w:after="0"/>
        <w:rPr>
          <w:b/>
        </w:rPr>
      </w:pPr>
      <w:r>
        <w:rPr>
          <w:b/>
        </w:rPr>
        <w:t>OADSP/PATHS</w:t>
      </w:r>
    </w:p>
    <w:p w14:paraId="3EF56383" w14:textId="77777777" w:rsidR="00A97837" w:rsidRDefault="00A97837" w:rsidP="000D7D9C">
      <w:pPr>
        <w:spacing w:after="0"/>
        <w:rPr>
          <w:b/>
        </w:rPr>
      </w:pPr>
      <w:r>
        <w:rPr>
          <w:b/>
        </w:rPr>
        <w:t>Health Homes</w:t>
      </w:r>
    </w:p>
    <w:p w14:paraId="66F77B1E" w14:textId="385822B0" w:rsidR="00A97837" w:rsidRDefault="00A97837" w:rsidP="000D7D9C">
      <w:pPr>
        <w:spacing w:after="0"/>
        <w:rPr>
          <w:b/>
        </w:rPr>
      </w:pPr>
      <w:r>
        <w:rPr>
          <w:b/>
        </w:rPr>
        <w:lastRenderedPageBreak/>
        <w:t>Weekly Rate</w:t>
      </w:r>
      <w:r w:rsidR="00A66CFF">
        <w:rPr>
          <w:b/>
        </w:rPr>
        <w:t xml:space="preserve"> Pilot</w:t>
      </w:r>
      <w:bookmarkStart w:id="0" w:name="_GoBack"/>
      <w:bookmarkEnd w:id="0"/>
    </w:p>
    <w:p w14:paraId="3F3B28A2" w14:textId="77777777" w:rsidR="00A97837" w:rsidRDefault="00A97837" w:rsidP="000D7D9C">
      <w:pPr>
        <w:spacing w:after="0"/>
        <w:rPr>
          <w:b/>
        </w:rPr>
      </w:pPr>
      <w:r>
        <w:rPr>
          <w:b/>
        </w:rPr>
        <w:t>C3PO</w:t>
      </w:r>
    </w:p>
    <w:p w14:paraId="21A6BF46" w14:textId="77777777" w:rsidR="00A97837" w:rsidRDefault="00A97837" w:rsidP="000D7D9C">
      <w:pPr>
        <w:spacing w:after="0"/>
        <w:rPr>
          <w:b/>
        </w:rPr>
      </w:pPr>
      <w:r>
        <w:rPr>
          <w:b/>
        </w:rPr>
        <w:t>Technology Enabled Supports</w:t>
      </w:r>
    </w:p>
    <w:p w14:paraId="6B93FDFC" w14:textId="7E55090C" w:rsidR="00A97837" w:rsidRDefault="00464E56" w:rsidP="000D7D9C">
      <w:pPr>
        <w:spacing w:after="0"/>
        <w:rPr>
          <w:b/>
        </w:rPr>
      </w:pPr>
      <w:r>
        <w:rPr>
          <w:b/>
        </w:rPr>
        <w:t xml:space="preserve">The </w:t>
      </w:r>
      <w:r w:rsidR="00DA1B7A">
        <w:rPr>
          <w:b/>
        </w:rPr>
        <w:t>Partnership</w:t>
      </w:r>
    </w:p>
    <w:p w14:paraId="2783A6E8" w14:textId="77777777" w:rsidR="00DA1B7A" w:rsidRDefault="00DA1B7A" w:rsidP="000D7D9C">
      <w:pPr>
        <w:spacing w:after="0"/>
        <w:rPr>
          <w:b/>
        </w:rPr>
      </w:pPr>
      <w:r>
        <w:rPr>
          <w:b/>
        </w:rPr>
        <w:t>HR (TO, Position Descriptions, Legal)</w:t>
      </w:r>
    </w:p>
    <w:p w14:paraId="00A6DD97" w14:textId="77777777" w:rsidR="00160AF9" w:rsidRDefault="00160AF9" w:rsidP="000D7D9C">
      <w:pPr>
        <w:spacing w:after="0"/>
        <w:rPr>
          <w:b/>
        </w:rPr>
      </w:pPr>
      <w:r>
        <w:rPr>
          <w:b/>
        </w:rPr>
        <w:t>40</w:t>
      </w:r>
      <w:r w:rsidRPr="00160AF9">
        <w:rPr>
          <w:b/>
          <w:vertAlign w:val="superscript"/>
        </w:rPr>
        <w:t>th</w:t>
      </w:r>
      <w:r>
        <w:rPr>
          <w:b/>
        </w:rPr>
        <w:t xml:space="preserve"> Anniversary Marketing</w:t>
      </w:r>
    </w:p>
    <w:p w14:paraId="1C8F8C06" w14:textId="77777777" w:rsidR="00DA1B7A" w:rsidRDefault="00DA1B7A" w:rsidP="000D7D9C">
      <w:pPr>
        <w:spacing w:after="0"/>
        <w:rPr>
          <w:b/>
        </w:rPr>
      </w:pPr>
      <w:r>
        <w:rPr>
          <w:b/>
        </w:rPr>
        <w:t>Year End Wrap Up</w:t>
      </w:r>
    </w:p>
    <w:p w14:paraId="49FB956D" w14:textId="77777777" w:rsidR="00160AF9" w:rsidRDefault="00160AF9" w:rsidP="000D7D9C">
      <w:pPr>
        <w:spacing w:after="0"/>
        <w:rPr>
          <w:b/>
        </w:rPr>
      </w:pPr>
      <w:r>
        <w:rPr>
          <w:b/>
        </w:rPr>
        <w:t>Coordination of Disability Housing Partnership Conference</w:t>
      </w:r>
    </w:p>
    <w:p w14:paraId="53A0545F" w14:textId="7E899B93" w:rsidR="00160AF9" w:rsidRDefault="000059C7" w:rsidP="000D7D9C">
      <w:pPr>
        <w:spacing w:after="0"/>
        <w:rPr>
          <w:b/>
        </w:rPr>
      </w:pPr>
      <w:r>
        <w:rPr>
          <w:b/>
        </w:rPr>
        <w:t>Coordination of OADSP Track at</w:t>
      </w:r>
      <w:r w:rsidR="00160AF9">
        <w:rPr>
          <w:b/>
        </w:rPr>
        <w:t xml:space="preserve"> Conference</w:t>
      </w:r>
    </w:p>
    <w:p w14:paraId="6D7D74FD" w14:textId="0AB43DB8" w:rsidR="00A97837" w:rsidRPr="00DA1B7A" w:rsidRDefault="00160AF9" w:rsidP="000D7D9C">
      <w:pPr>
        <w:spacing w:after="0"/>
        <w:rPr>
          <w:b/>
        </w:rPr>
      </w:pPr>
      <w:r>
        <w:rPr>
          <w:b/>
        </w:rPr>
        <w:t xml:space="preserve">Coordination of Business Development Network Tracks </w:t>
      </w:r>
      <w:r w:rsidR="000059C7">
        <w:rPr>
          <w:b/>
        </w:rPr>
        <w:t>at</w:t>
      </w:r>
      <w:r>
        <w:rPr>
          <w:b/>
        </w:rPr>
        <w:t xml:space="preserve"> Conference</w:t>
      </w:r>
    </w:p>
    <w:p w14:paraId="00FDEECC" w14:textId="77777777" w:rsidR="00303817" w:rsidRPr="00303817" w:rsidRDefault="00303817" w:rsidP="000D7D9C">
      <w:pPr>
        <w:spacing w:after="0"/>
        <w:rPr>
          <w:b/>
        </w:rPr>
      </w:pPr>
    </w:p>
    <w:p w14:paraId="28BEB658" w14:textId="77777777" w:rsidR="00303817" w:rsidRPr="00303817" w:rsidRDefault="00303817" w:rsidP="000D7D9C">
      <w:pPr>
        <w:spacing w:after="0"/>
        <w:rPr>
          <w:b/>
        </w:rPr>
      </w:pPr>
    </w:p>
    <w:p w14:paraId="37660438" w14:textId="77777777" w:rsidR="000D7D9C" w:rsidRPr="000D7D9C" w:rsidRDefault="000D7D9C" w:rsidP="000D7D9C">
      <w:pPr>
        <w:rPr>
          <w:b/>
        </w:rPr>
      </w:pPr>
    </w:p>
    <w:sectPr w:rsidR="000D7D9C" w:rsidRPr="000D7D9C" w:rsidSect="00D90E1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CA258" w14:textId="77777777" w:rsidR="00D90E13" w:rsidRDefault="00D90E13" w:rsidP="00D90E13">
      <w:pPr>
        <w:spacing w:after="0" w:line="240" w:lineRule="auto"/>
      </w:pPr>
      <w:r>
        <w:separator/>
      </w:r>
    </w:p>
  </w:endnote>
  <w:endnote w:type="continuationSeparator" w:id="0">
    <w:p w14:paraId="19340D77" w14:textId="77777777" w:rsidR="00D90E13" w:rsidRDefault="00D90E13" w:rsidP="00D9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3FAD5" w14:textId="77777777" w:rsidR="00D90E13" w:rsidRDefault="00D90E13" w:rsidP="006248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FEFD2" w14:textId="77777777" w:rsidR="00D90E13" w:rsidRDefault="00D90E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A70C8" w14:textId="77777777" w:rsidR="00D90E13" w:rsidRDefault="00D90E13" w:rsidP="006248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CFF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E44A55" w14:textId="69B2F85E" w:rsidR="00D90E13" w:rsidRDefault="00D90E13">
    <w:pPr>
      <w:pStyle w:val="Footer"/>
    </w:pPr>
    <w:r>
      <w:t>OPRA Activities and Services 2014</w:t>
    </w:r>
    <w:r>
      <w:tab/>
      <w:t xml:space="preserve">Page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4FE27" w14:textId="77777777" w:rsidR="00D90E13" w:rsidRDefault="00D90E13" w:rsidP="00D90E13">
      <w:pPr>
        <w:spacing w:after="0" w:line="240" w:lineRule="auto"/>
      </w:pPr>
      <w:r>
        <w:separator/>
      </w:r>
    </w:p>
  </w:footnote>
  <w:footnote w:type="continuationSeparator" w:id="0">
    <w:p w14:paraId="42CD16B3" w14:textId="77777777" w:rsidR="00D90E13" w:rsidRDefault="00D90E13" w:rsidP="00D90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9C"/>
    <w:rsid w:val="000059C7"/>
    <w:rsid w:val="00062123"/>
    <w:rsid w:val="0009115C"/>
    <w:rsid w:val="00095E37"/>
    <w:rsid w:val="000D7D9C"/>
    <w:rsid w:val="001224C1"/>
    <w:rsid w:val="00160AF9"/>
    <w:rsid w:val="001E0802"/>
    <w:rsid w:val="002D45D7"/>
    <w:rsid w:val="00303817"/>
    <w:rsid w:val="003360A2"/>
    <w:rsid w:val="003544D0"/>
    <w:rsid w:val="00464E56"/>
    <w:rsid w:val="004B6CAC"/>
    <w:rsid w:val="004F256A"/>
    <w:rsid w:val="005A31A2"/>
    <w:rsid w:val="00640150"/>
    <w:rsid w:val="00690E55"/>
    <w:rsid w:val="00734262"/>
    <w:rsid w:val="009F5F6C"/>
    <w:rsid w:val="00A07CFA"/>
    <w:rsid w:val="00A13888"/>
    <w:rsid w:val="00A66CFF"/>
    <w:rsid w:val="00A97837"/>
    <w:rsid w:val="00D0146F"/>
    <w:rsid w:val="00D31AE6"/>
    <w:rsid w:val="00D90E13"/>
    <w:rsid w:val="00DA1B7A"/>
    <w:rsid w:val="00E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F16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E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13"/>
  </w:style>
  <w:style w:type="paragraph" w:styleId="Footer">
    <w:name w:val="footer"/>
    <w:basedOn w:val="Normal"/>
    <w:link w:val="FooterChar"/>
    <w:uiPriority w:val="99"/>
    <w:unhideWhenUsed/>
    <w:rsid w:val="00D90E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13"/>
  </w:style>
  <w:style w:type="character" w:styleId="PageNumber">
    <w:name w:val="page number"/>
    <w:basedOn w:val="DefaultParagraphFont"/>
    <w:uiPriority w:val="99"/>
    <w:semiHidden/>
    <w:unhideWhenUsed/>
    <w:rsid w:val="00D90E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E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13"/>
  </w:style>
  <w:style w:type="paragraph" w:styleId="Footer">
    <w:name w:val="footer"/>
    <w:basedOn w:val="Normal"/>
    <w:link w:val="FooterChar"/>
    <w:uiPriority w:val="99"/>
    <w:unhideWhenUsed/>
    <w:rsid w:val="00D90E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13"/>
  </w:style>
  <w:style w:type="character" w:styleId="PageNumber">
    <w:name w:val="page number"/>
    <w:basedOn w:val="DefaultParagraphFont"/>
    <w:uiPriority w:val="99"/>
    <w:semiHidden/>
    <w:unhideWhenUsed/>
    <w:rsid w:val="00D9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493</Words>
  <Characters>2813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Allen</dc:creator>
  <cp:lastModifiedBy>Mark Davis</cp:lastModifiedBy>
  <cp:revision>18</cp:revision>
  <cp:lastPrinted>2014-12-10T19:46:00Z</cp:lastPrinted>
  <dcterms:created xsi:type="dcterms:W3CDTF">2014-12-10T19:37:00Z</dcterms:created>
  <dcterms:modified xsi:type="dcterms:W3CDTF">2014-12-10T19:48:00Z</dcterms:modified>
</cp:coreProperties>
</file>