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23" w:rsidRPr="00346C10" w:rsidRDefault="00DA1123" w:rsidP="00DA1123">
      <w:pPr>
        <w:pStyle w:val="Title"/>
        <w:jc w:val="right"/>
        <w:rPr>
          <w:rFonts w:asciiTheme="minorHAnsi" w:hAnsiTheme="minorHAnsi"/>
        </w:rPr>
      </w:pPr>
    </w:p>
    <w:p w:rsidR="00B5084F" w:rsidRPr="00346C10" w:rsidRDefault="00303BB5" w:rsidP="00DA1123">
      <w:pPr>
        <w:pStyle w:val="Title"/>
        <w:jc w:val="right"/>
        <w:rPr>
          <w:rFonts w:asciiTheme="minorHAnsi" w:hAnsiTheme="minorHAnsi"/>
          <w:b w:val="0"/>
        </w:rPr>
      </w:pPr>
      <w:r w:rsidRPr="00346C10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-32385</wp:posOffset>
            </wp:positionV>
            <wp:extent cx="1639570" cy="914400"/>
            <wp:effectExtent l="19050" t="0" r="0" b="0"/>
            <wp:wrapSquare wrapText="bothSides"/>
            <wp:docPr id="5" name="Picture 3" descr="OPRA Logo with Dots 12-02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RA Logo with Dots 12-02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123" w:rsidRPr="00346C10">
        <w:rPr>
          <w:rFonts w:asciiTheme="minorHAnsi" w:hAnsiTheme="minorHAnsi"/>
        </w:rPr>
        <w:t>O</w:t>
      </w:r>
      <w:r w:rsidR="00B5084F" w:rsidRPr="00346C10">
        <w:rPr>
          <w:rFonts w:asciiTheme="minorHAnsi" w:hAnsiTheme="minorHAnsi"/>
        </w:rPr>
        <w:t>HIO PROVIDER RESOURCE ASSOCIATION</w:t>
      </w:r>
    </w:p>
    <w:p w:rsidR="00122252" w:rsidRPr="00346C10" w:rsidRDefault="00960CD6" w:rsidP="004C04EE">
      <w:pPr>
        <w:pStyle w:val="Title"/>
        <w:jc w:val="right"/>
        <w:rPr>
          <w:rFonts w:asciiTheme="minorHAnsi" w:hAnsiTheme="minorHAnsi"/>
          <w:b w:val="0"/>
          <w:bCs w:val="0"/>
          <w:sz w:val="28"/>
          <w:szCs w:val="28"/>
        </w:rPr>
      </w:pPr>
      <w:r w:rsidRPr="00346C10">
        <w:rPr>
          <w:rFonts w:asciiTheme="minorHAnsi" w:hAnsiTheme="minorHAnsi"/>
          <w:b w:val="0"/>
          <w:bCs w:val="0"/>
          <w:sz w:val="28"/>
          <w:szCs w:val="28"/>
        </w:rPr>
        <w:t>HR COMMITTEE</w:t>
      </w:r>
      <w:r w:rsidR="004C04EE" w:rsidRPr="00346C10">
        <w:rPr>
          <w:rFonts w:asciiTheme="minorHAnsi" w:hAnsiTheme="minorHAnsi"/>
          <w:b w:val="0"/>
          <w:bCs w:val="0"/>
          <w:sz w:val="28"/>
          <w:szCs w:val="28"/>
        </w:rPr>
        <w:t xml:space="preserve"> MEETING </w:t>
      </w:r>
      <w:r w:rsidR="00346C10" w:rsidRPr="00346C10">
        <w:rPr>
          <w:rFonts w:asciiTheme="minorHAnsi" w:hAnsiTheme="minorHAnsi"/>
          <w:b w:val="0"/>
          <w:bCs w:val="0"/>
          <w:sz w:val="28"/>
          <w:szCs w:val="28"/>
        </w:rPr>
        <w:t>MINUTES</w:t>
      </w:r>
    </w:p>
    <w:p w:rsidR="004C04EE" w:rsidRPr="00346C10" w:rsidRDefault="002A099D" w:rsidP="004C04EE">
      <w:pPr>
        <w:pStyle w:val="Heading2"/>
        <w:jc w:val="righ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March 13</w:t>
      </w:r>
      <w:r w:rsidR="00201F33">
        <w:rPr>
          <w:rFonts w:asciiTheme="minorHAnsi" w:hAnsiTheme="minorHAnsi"/>
          <w:b w:val="0"/>
        </w:rPr>
        <w:t>, 2012</w:t>
      </w:r>
    </w:p>
    <w:p w:rsidR="004C04EE" w:rsidRPr="00346C10" w:rsidRDefault="004C04EE" w:rsidP="00960CD6">
      <w:pPr>
        <w:pStyle w:val="Heading2"/>
        <w:jc w:val="right"/>
        <w:rPr>
          <w:rFonts w:asciiTheme="minorHAnsi" w:hAnsiTheme="minorHAnsi"/>
          <w:b w:val="0"/>
        </w:rPr>
      </w:pPr>
      <w:r w:rsidRPr="00346C10">
        <w:rPr>
          <w:rFonts w:asciiTheme="minorHAnsi" w:hAnsiTheme="minorHAnsi"/>
          <w:b w:val="0"/>
        </w:rPr>
        <w:t>10:</w:t>
      </w:r>
      <w:r w:rsidR="00960CD6" w:rsidRPr="00346C10">
        <w:rPr>
          <w:rFonts w:asciiTheme="minorHAnsi" w:hAnsiTheme="minorHAnsi"/>
          <w:b w:val="0"/>
        </w:rPr>
        <w:t>3</w:t>
      </w:r>
      <w:r w:rsidRPr="00346C10">
        <w:rPr>
          <w:rFonts w:asciiTheme="minorHAnsi" w:hAnsiTheme="minorHAnsi"/>
          <w:b w:val="0"/>
        </w:rPr>
        <w:t>0AM – 2:00PM</w:t>
      </w:r>
    </w:p>
    <w:p w:rsidR="00A74FE2" w:rsidRPr="00346C10" w:rsidRDefault="00A74FE2" w:rsidP="00A74FE2">
      <w:pPr>
        <w:rPr>
          <w:rFonts w:asciiTheme="minorHAnsi" w:hAnsiTheme="minorHAnsi"/>
        </w:rPr>
      </w:pPr>
    </w:p>
    <w:p w:rsidR="00EC3799" w:rsidRDefault="00EC3799" w:rsidP="00201F33">
      <w:pPr>
        <w:rPr>
          <w:rFonts w:asciiTheme="minorHAnsi" w:hAnsiTheme="minorHAnsi"/>
          <w:b/>
        </w:rPr>
      </w:pPr>
    </w:p>
    <w:p w:rsidR="00201F33" w:rsidRPr="00201F33" w:rsidRDefault="00201F33" w:rsidP="00201F33">
      <w:pPr>
        <w:rPr>
          <w:rFonts w:asciiTheme="minorHAnsi" w:hAnsiTheme="minorHAnsi"/>
        </w:rPr>
      </w:pPr>
      <w:r w:rsidRPr="00201F33">
        <w:rPr>
          <w:rFonts w:asciiTheme="minorHAnsi" w:hAnsiTheme="minorHAnsi"/>
          <w:b/>
        </w:rPr>
        <w:t>Attendance:</w:t>
      </w:r>
      <w:r w:rsidRPr="00201F33">
        <w:rPr>
          <w:rFonts w:asciiTheme="minorHAnsi" w:hAnsiTheme="minorHAnsi"/>
        </w:rPr>
        <w:t xml:space="preserve">  </w:t>
      </w:r>
      <w:r w:rsidR="00077776">
        <w:rPr>
          <w:rFonts w:asciiTheme="minorHAnsi" w:hAnsiTheme="minorHAnsi"/>
        </w:rPr>
        <w:t>Patty Schlosser, Chairman HR Committee, Josina Lott Residential and Community Services</w:t>
      </w:r>
      <w:r w:rsidR="00532854">
        <w:rPr>
          <w:rFonts w:asciiTheme="minorHAnsi" w:hAnsiTheme="minorHAnsi"/>
        </w:rPr>
        <w:t>;</w:t>
      </w:r>
      <w:r w:rsidR="00077776">
        <w:rPr>
          <w:rFonts w:asciiTheme="minorHAnsi" w:hAnsiTheme="minorHAnsi"/>
        </w:rPr>
        <w:t xml:space="preserve"> Ron Hammond, Echoing Hills; </w:t>
      </w:r>
      <w:r w:rsidR="00532854">
        <w:rPr>
          <w:rFonts w:asciiTheme="minorHAnsi" w:hAnsiTheme="minorHAnsi"/>
        </w:rPr>
        <w:t>Lynn Emmons, S</w:t>
      </w:r>
      <w:r w:rsidR="009C298B">
        <w:rPr>
          <w:rFonts w:asciiTheme="minorHAnsi" w:hAnsiTheme="minorHAnsi"/>
        </w:rPr>
        <w:t xml:space="preserve">ociety for </w:t>
      </w:r>
      <w:r w:rsidR="00532854">
        <w:rPr>
          <w:rFonts w:asciiTheme="minorHAnsi" w:hAnsiTheme="minorHAnsi"/>
        </w:rPr>
        <w:t>H</w:t>
      </w:r>
      <w:r w:rsidR="009C298B">
        <w:rPr>
          <w:rFonts w:asciiTheme="minorHAnsi" w:hAnsiTheme="minorHAnsi"/>
        </w:rPr>
        <w:t xml:space="preserve">andicap </w:t>
      </w:r>
      <w:r w:rsidR="00532854">
        <w:rPr>
          <w:rFonts w:asciiTheme="minorHAnsi" w:hAnsiTheme="minorHAnsi"/>
        </w:rPr>
        <w:t>C</w:t>
      </w:r>
      <w:r w:rsidR="009C298B">
        <w:rPr>
          <w:rFonts w:asciiTheme="minorHAnsi" w:hAnsiTheme="minorHAnsi"/>
        </w:rPr>
        <w:t>itizens</w:t>
      </w:r>
      <w:r w:rsidR="00532854">
        <w:rPr>
          <w:rFonts w:asciiTheme="minorHAnsi" w:hAnsiTheme="minorHAnsi"/>
        </w:rPr>
        <w:t>; Kellie Truesdell, Via Quest; Jennifer Rodriques, St. Johns Villa; Stephanie Kellum, Towards Independence; Teri Derry, OPRA; Nancy Disbrow, Koinonia Homes; Bryan England, Columbus Center; Annette Montgomery, Horizons, Inc.</w:t>
      </w:r>
      <w:r w:rsidR="007F3F72">
        <w:rPr>
          <w:rFonts w:asciiTheme="minorHAnsi" w:hAnsiTheme="minorHAnsi"/>
        </w:rPr>
        <w:t xml:space="preserve">; Diane Daniels, </w:t>
      </w:r>
      <w:r w:rsidR="007F3F72">
        <w:rPr>
          <w:rFonts w:asciiTheme="minorHAnsi" w:hAnsiTheme="minorHAnsi" w:cs="Arial"/>
        </w:rPr>
        <w:t>Wood Lane Residential Services, Inc.</w:t>
      </w:r>
    </w:p>
    <w:p w:rsidR="00201F33" w:rsidRDefault="00201F33" w:rsidP="00201F33">
      <w:pPr>
        <w:rPr>
          <w:rFonts w:asciiTheme="minorHAnsi" w:hAnsiTheme="minorHAnsi"/>
        </w:rPr>
      </w:pPr>
      <w:r w:rsidRPr="00201F33">
        <w:rPr>
          <w:rFonts w:asciiTheme="minorHAnsi" w:hAnsiTheme="minorHAnsi"/>
        </w:rPr>
        <w:t xml:space="preserve"> </w:t>
      </w:r>
    </w:p>
    <w:p w:rsidR="002A099D" w:rsidRDefault="002A099D" w:rsidP="002A099D">
      <w:pPr>
        <w:rPr>
          <w:rFonts w:asciiTheme="minorHAnsi" w:hAnsiTheme="minorHAnsi"/>
        </w:rPr>
      </w:pPr>
      <w:r w:rsidRPr="00201F33">
        <w:rPr>
          <w:rFonts w:asciiTheme="minorHAnsi" w:hAnsiTheme="minorHAnsi"/>
        </w:rPr>
        <w:t xml:space="preserve">Meeting began at </w:t>
      </w:r>
      <w:r w:rsidR="00077776">
        <w:rPr>
          <w:rFonts w:asciiTheme="minorHAnsi" w:hAnsiTheme="minorHAnsi"/>
        </w:rPr>
        <w:t>10:30am</w:t>
      </w:r>
    </w:p>
    <w:p w:rsidR="002A099D" w:rsidRPr="00201F33" w:rsidRDefault="002A099D" w:rsidP="00201F33">
      <w:pPr>
        <w:rPr>
          <w:rFonts w:asciiTheme="minorHAnsi" w:hAnsiTheme="minorHAnsi"/>
        </w:rPr>
      </w:pPr>
    </w:p>
    <w:p w:rsidR="002A099D" w:rsidRPr="00201F33" w:rsidRDefault="002A099D" w:rsidP="00201F33">
      <w:pPr>
        <w:rPr>
          <w:rFonts w:asciiTheme="minorHAnsi" w:hAnsiTheme="minorHAnsi"/>
        </w:rPr>
      </w:pPr>
      <w:r>
        <w:rPr>
          <w:rFonts w:asciiTheme="minorHAnsi" w:hAnsiTheme="minorHAnsi"/>
        </w:rPr>
        <w:t>Agenda</w:t>
      </w:r>
    </w:p>
    <w:p w:rsidR="00077776" w:rsidRPr="00AA08F5" w:rsidRDefault="002A099D" w:rsidP="00AA08F5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</w:rPr>
      </w:pPr>
      <w:r w:rsidRPr="005C5DED">
        <w:rPr>
          <w:rFonts w:asciiTheme="minorHAnsi" w:hAnsiTheme="minorHAnsi" w:cs="Arial"/>
          <w:b/>
        </w:rPr>
        <w:t>Recording Secretary for Meeting Minutes</w:t>
      </w:r>
      <w:r w:rsidR="00077776" w:rsidRPr="005C5DED">
        <w:rPr>
          <w:rFonts w:asciiTheme="minorHAnsi" w:hAnsiTheme="minorHAnsi" w:cs="Arial"/>
          <w:b/>
        </w:rPr>
        <w:t>:</w:t>
      </w:r>
      <w:r w:rsidR="00077776" w:rsidRPr="0089464F">
        <w:rPr>
          <w:rFonts w:asciiTheme="minorHAnsi" w:hAnsiTheme="minorHAnsi" w:cs="Arial"/>
        </w:rPr>
        <w:t xml:space="preserve">  </w:t>
      </w:r>
      <w:r w:rsidR="0089464F" w:rsidRPr="00077776">
        <w:rPr>
          <w:rFonts w:asciiTheme="minorHAnsi" w:hAnsiTheme="minorHAnsi" w:cs="Arial"/>
        </w:rPr>
        <w:t xml:space="preserve">Diane </w:t>
      </w:r>
      <w:r w:rsidR="0089464F">
        <w:rPr>
          <w:rFonts w:asciiTheme="minorHAnsi" w:hAnsiTheme="minorHAnsi" w:cs="Arial"/>
        </w:rPr>
        <w:t xml:space="preserve">Daniels </w:t>
      </w:r>
      <w:r w:rsidR="00AA08F5">
        <w:rPr>
          <w:rFonts w:asciiTheme="minorHAnsi" w:hAnsiTheme="minorHAnsi" w:cs="Arial"/>
        </w:rPr>
        <w:t>took minutes.</w:t>
      </w:r>
      <w:r w:rsidR="00A40590">
        <w:rPr>
          <w:rFonts w:asciiTheme="minorHAnsi" w:hAnsiTheme="minorHAnsi" w:cs="Arial"/>
        </w:rPr>
        <w:t xml:space="preserve"> </w:t>
      </w:r>
      <w:r w:rsidR="00AA08F5">
        <w:rPr>
          <w:rFonts w:asciiTheme="minorHAnsi" w:hAnsiTheme="minorHAnsi" w:cs="Arial"/>
        </w:rPr>
        <w:t xml:space="preserve">Will rotate at each meeting.  </w:t>
      </w:r>
      <w:r w:rsidR="00A40590">
        <w:rPr>
          <w:rFonts w:asciiTheme="minorHAnsi" w:hAnsiTheme="minorHAnsi" w:cs="Arial"/>
        </w:rPr>
        <w:t>OPRA wants minutes taken from committee meeting.</w:t>
      </w:r>
      <w:r w:rsidR="00AA08F5">
        <w:rPr>
          <w:rFonts w:asciiTheme="minorHAnsi" w:hAnsiTheme="minorHAnsi" w:cs="Arial"/>
        </w:rPr>
        <w:t xml:space="preserve">  </w:t>
      </w:r>
      <w:r w:rsidR="00A40590">
        <w:rPr>
          <w:rFonts w:asciiTheme="minorHAnsi" w:hAnsiTheme="minorHAnsi" w:cs="Arial"/>
        </w:rPr>
        <w:t>Allows Board members to communicate back to the districts.</w:t>
      </w:r>
    </w:p>
    <w:p w:rsidR="00A40590" w:rsidRPr="00A40590" w:rsidRDefault="002A099D" w:rsidP="00A40590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</w:rPr>
      </w:pPr>
      <w:r w:rsidRPr="005C5DED">
        <w:rPr>
          <w:rFonts w:asciiTheme="minorHAnsi" w:hAnsiTheme="minorHAnsi" w:cs="Arial"/>
          <w:b/>
        </w:rPr>
        <w:t>Spring/Fall Conference 2012:</w:t>
      </w:r>
      <w:r w:rsidRPr="0089464F">
        <w:rPr>
          <w:rFonts w:asciiTheme="minorHAnsi" w:hAnsiTheme="minorHAnsi" w:cs="Arial"/>
        </w:rPr>
        <w:t xml:space="preserve"> Teri Derry</w:t>
      </w:r>
      <w:r w:rsidR="0089464F" w:rsidRPr="0089464F">
        <w:rPr>
          <w:rFonts w:asciiTheme="minorHAnsi" w:hAnsiTheme="minorHAnsi" w:cs="Arial"/>
        </w:rPr>
        <w:t xml:space="preserve"> </w:t>
      </w:r>
      <w:r w:rsidR="00A40590">
        <w:rPr>
          <w:rFonts w:asciiTheme="minorHAnsi" w:hAnsiTheme="minorHAnsi" w:cs="Arial"/>
        </w:rPr>
        <w:t>–</w:t>
      </w:r>
      <w:r w:rsidR="0089464F" w:rsidRPr="0089464F">
        <w:rPr>
          <w:rFonts w:asciiTheme="minorHAnsi" w:hAnsiTheme="minorHAnsi" w:cs="Arial"/>
        </w:rPr>
        <w:t xml:space="preserve"> </w:t>
      </w:r>
      <w:r w:rsidR="00AA08F5">
        <w:rPr>
          <w:rFonts w:asciiTheme="minorHAnsi" w:hAnsiTheme="minorHAnsi" w:cs="Arial"/>
        </w:rPr>
        <w:t>Fall Conference</w:t>
      </w:r>
      <w:r w:rsidR="00A40590">
        <w:rPr>
          <w:rFonts w:asciiTheme="minorHAnsi" w:hAnsiTheme="minorHAnsi" w:cs="Arial"/>
        </w:rPr>
        <w:t xml:space="preserve"> (9/25 &amp; 9/26).  </w:t>
      </w:r>
      <w:r w:rsidR="00AA08F5">
        <w:rPr>
          <w:rFonts w:asciiTheme="minorHAnsi" w:hAnsiTheme="minorHAnsi" w:cs="Arial"/>
        </w:rPr>
        <w:t xml:space="preserve">Topics:  </w:t>
      </w:r>
      <w:r w:rsidR="00825F3B">
        <w:rPr>
          <w:rFonts w:asciiTheme="minorHAnsi" w:hAnsiTheme="minorHAnsi" w:cs="Arial"/>
        </w:rPr>
        <w:t xml:space="preserve">Teri will check to see if </w:t>
      </w:r>
      <w:r w:rsidR="00A40590">
        <w:rPr>
          <w:rFonts w:asciiTheme="minorHAnsi" w:hAnsiTheme="minorHAnsi" w:cs="Arial"/>
        </w:rPr>
        <w:t xml:space="preserve">Tom Dixon </w:t>
      </w:r>
      <w:r w:rsidR="00825F3B">
        <w:rPr>
          <w:rFonts w:asciiTheme="minorHAnsi" w:hAnsiTheme="minorHAnsi" w:cs="Arial"/>
        </w:rPr>
        <w:t>will</w:t>
      </w:r>
      <w:r w:rsidR="00A40590">
        <w:rPr>
          <w:rFonts w:asciiTheme="minorHAnsi" w:hAnsiTheme="minorHAnsi" w:cs="Arial"/>
        </w:rPr>
        <w:t xml:space="preserve"> do a full day at the Fall Conference</w:t>
      </w:r>
      <w:r w:rsidR="00AA08F5">
        <w:rPr>
          <w:rFonts w:asciiTheme="minorHAnsi" w:hAnsiTheme="minorHAnsi" w:cs="Arial"/>
        </w:rPr>
        <w:t>;</w:t>
      </w:r>
      <w:r w:rsidR="00A40590">
        <w:rPr>
          <w:rFonts w:asciiTheme="minorHAnsi" w:hAnsiTheme="minorHAnsi" w:cs="Arial"/>
        </w:rPr>
        <w:t xml:space="preserve">    </w:t>
      </w:r>
      <w:r w:rsidR="00AA08F5">
        <w:rPr>
          <w:rFonts w:asciiTheme="minorHAnsi" w:hAnsiTheme="minorHAnsi" w:cs="Arial"/>
        </w:rPr>
        <w:t>Affordable Care Act (Vorys),  Do</w:t>
      </w:r>
      <w:r w:rsidR="00B70B33">
        <w:rPr>
          <w:rFonts w:asciiTheme="minorHAnsi" w:hAnsiTheme="minorHAnsi" w:cs="Arial"/>
        </w:rPr>
        <w:t>s</w:t>
      </w:r>
      <w:r w:rsidR="00AA08F5">
        <w:rPr>
          <w:rFonts w:asciiTheme="minorHAnsi" w:hAnsiTheme="minorHAnsi" w:cs="Arial"/>
        </w:rPr>
        <w:t xml:space="preserve"> and Don’ts of NRLB Posting (Scott Salisbury).  </w:t>
      </w:r>
      <w:r w:rsidR="00A40590">
        <w:rPr>
          <w:rFonts w:asciiTheme="minorHAnsi" w:hAnsiTheme="minorHAnsi" w:cs="Arial"/>
        </w:rPr>
        <w:t>Teri will include on the Spri</w:t>
      </w:r>
      <w:r w:rsidR="00753D59">
        <w:rPr>
          <w:rFonts w:asciiTheme="minorHAnsi" w:hAnsiTheme="minorHAnsi" w:cs="Arial"/>
        </w:rPr>
        <w:t xml:space="preserve">ng Conference evaluation forms for suggested  topics  for future conference topics. </w:t>
      </w:r>
      <w:r w:rsidR="00A40590">
        <w:rPr>
          <w:rFonts w:asciiTheme="minorHAnsi" w:hAnsiTheme="minorHAnsi" w:cs="Arial"/>
        </w:rPr>
        <w:t xml:space="preserve">  </w:t>
      </w:r>
      <w:r w:rsidR="00AA08F5">
        <w:rPr>
          <w:rFonts w:asciiTheme="minorHAnsi" w:hAnsiTheme="minorHAnsi" w:cs="Arial"/>
        </w:rPr>
        <w:t xml:space="preserve">Patty will send out an email </w:t>
      </w:r>
      <w:r w:rsidR="00753D59">
        <w:rPr>
          <w:rFonts w:asciiTheme="minorHAnsi" w:hAnsiTheme="minorHAnsi" w:cs="Arial"/>
        </w:rPr>
        <w:t xml:space="preserve">to all HR OPRA  members asking for suggested (future) topics. </w:t>
      </w:r>
      <w:r w:rsidR="00AA08F5">
        <w:rPr>
          <w:rFonts w:asciiTheme="minorHAnsi" w:hAnsiTheme="minorHAnsi" w:cs="Arial"/>
        </w:rPr>
        <w:t xml:space="preserve">  CEO track ideas:  Maintaining a positive attitude/communications in difficult times; Confronting others; </w:t>
      </w:r>
      <w:r w:rsidR="00B70B33">
        <w:rPr>
          <w:rFonts w:asciiTheme="minorHAnsi" w:hAnsiTheme="minorHAnsi" w:cs="Arial"/>
        </w:rPr>
        <w:t>HR 101/Employment Law Updates (Vorys).  Spring Conference Moderators needed!!</w:t>
      </w:r>
    </w:p>
    <w:p w:rsidR="002A099D" w:rsidRDefault="002A099D" w:rsidP="002A099D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</w:rPr>
      </w:pPr>
      <w:r w:rsidRPr="005C5DED">
        <w:rPr>
          <w:rFonts w:asciiTheme="minorHAnsi" w:hAnsiTheme="minorHAnsi" w:cs="Arial"/>
          <w:b/>
        </w:rPr>
        <w:t>Elder Justice Act Requirements</w:t>
      </w:r>
      <w:r w:rsidR="009C298B">
        <w:rPr>
          <w:rFonts w:asciiTheme="minorHAnsi" w:hAnsiTheme="minorHAnsi" w:cs="Arial"/>
        </w:rPr>
        <w:t xml:space="preserve"> – </w:t>
      </w:r>
      <w:r w:rsidR="006379FF">
        <w:rPr>
          <w:rFonts w:asciiTheme="minorHAnsi" w:hAnsiTheme="minorHAnsi" w:cs="Arial"/>
        </w:rPr>
        <w:t xml:space="preserve">Reasonable suspicion of a crime against any resident in an ICF/Long term care facility must be reported to Local Law Enforcement and Department of Health.  </w:t>
      </w:r>
      <w:r w:rsidR="009C298B">
        <w:rPr>
          <w:rFonts w:asciiTheme="minorHAnsi" w:hAnsiTheme="minorHAnsi" w:cs="Arial"/>
        </w:rPr>
        <w:t xml:space="preserve">Anita Allen emailed rule and templates last week.  Must have a notice posted in a very conspicuous area </w:t>
      </w:r>
      <w:r w:rsidR="006379FF">
        <w:rPr>
          <w:rFonts w:asciiTheme="minorHAnsi" w:hAnsiTheme="minorHAnsi" w:cs="Arial"/>
        </w:rPr>
        <w:t>and must have a</w:t>
      </w:r>
      <w:r w:rsidR="009C298B">
        <w:rPr>
          <w:rFonts w:asciiTheme="minorHAnsi" w:hAnsiTheme="minorHAnsi" w:cs="Arial"/>
        </w:rPr>
        <w:t xml:space="preserve"> policy.  Employees must be in-serviced yearly.    Create a br</w:t>
      </w:r>
      <w:r w:rsidR="007D2859">
        <w:rPr>
          <w:rFonts w:asciiTheme="minorHAnsi" w:hAnsiTheme="minorHAnsi" w:cs="Arial"/>
        </w:rPr>
        <w:t>idge with local law enforcement so they are aware of this new rule.</w:t>
      </w:r>
    </w:p>
    <w:p w:rsidR="002A099D" w:rsidRDefault="002A099D" w:rsidP="002A099D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</w:rPr>
      </w:pPr>
      <w:r w:rsidRPr="005C5DED">
        <w:rPr>
          <w:rFonts w:asciiTheme="minorHAnsi" w:hAnsiTheme="minorHAnsi" w:cs="Arial"/>
          <w:b/>
        </w:rPr>
        <w:t>Direct Support Professional Week</w:t>
      </w:r>
      <w:r w:rsidR="00532854">
        <w:rPr>
          <w:rFonts w:asciiTheme="minorHAnsi" w:hAnsiTheme="minorHAnsi" w:cs="Arial"/>
        </w:rPr>
        <w:t xml:space="preserve"> – September 12, 2012 </w:t>
      </w:r>
      <w:r w:rsidR="007F3F72">
        <w:rPr>
          <w:rFonts w:asciiTheme="minorHAnsi" w:hAnsiTheme="minorHAnsi" w:cs="Arial"/>
        </w:rPr>
        <w:t xml:space="preserve">DSP Day – Send people to reward them.  </w:t>
      </w:r>
      <w:r w:rsidR="00532854">
        <w:rPr>
          <w:rFonts w:asciiTheme="minorHAnsi" w:hAnsiTheme="minorHAnsi" w:cs="Arial"/>
        </w:rPr>
        <w:t xml:space="preserve">Email Teri Derry ideas of </w:t>
      </w:r>
      <w:r w:rsidR="007F3F72">
        <w:rPr>
          <w:rFonts w:asciiTheme="minorHAnsi" w:hAnsiTheme="minorHAnsi" w:cs="Arial"/>
        </w:rPr>
        <w:t>how HR Committee supports staff (Stephanie Kellum will take the lead)</w:t>
      </w:r>
    </w:p>
    <w:p w:rsidR="002A099D" w:rsidRDefault="002A099D" w:rsidP="002A099D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</w:rPr>
      </w:pPr>
      <w:r w:rsidRPr="005C5DED">
        <w:rPr>
          <w:rFonts w:asciiTheme="minorHAnsi" w:hAnsiTheme="minorHAnsi" w:cs="Arial"/>
          <w:b/>
        </w:rPr>
        <w:t>Turnover Questionnaire</w:t>
      </w:r>
      <w:r w:rsidR="006379FF">
        <w:rPr>
          <w:rFonts w:asciiTheme="minorHAnsi" w:hAnsiTheme="minorHAnsi" w:cs="Arial"/>
        </w:rPr>
        <w:t xml:space="preserve"> – Ron, Teri and Patty did a conference call with John Barry.  John will be emailing the questionnaire out to members who have shown </w:t>
      </w:r>
      <w:r w:rsidR="00D345C8">
        <w:rPr>
          <w:rFonts w:asciiTheme="minorHAnsi" w:hAnsiTheme="minorHAnsi" w:cs="Arial"/>
        </w:rPr>
        <w:t xml:space="preserve">the highest and </w:t>
      </w:r>
      <w:r w:rsidR="006379FF">
        <w:rPr>
          <w:rFonts w:asciiTheme="minorHAnsi" w:hAnsiTheme="minorHAnsi" w:cs="Arial"/>
        </w:rPr>
        <w:t>low</w:t>
      </w:r>
      <w:r w:rsidR="00D345C8">
        <w:rPr>
          <w:rFonts w:asciiTheme="minorHAnsi" w:hAnsiTheme="minorHAnsi" w:cs="Arial"/>
        </w:rPr>
        <w:t>est</w:t>
      </w:r>
      <w:r w:rsidR="006379FF">
        <w:rPr>
          <w:rFonts w:asciiTheme="minorHAnsi" w:hAnsiTheme="minorHAnsi" w:cs="Arial"/>
        </w:rPr>
        <w:t xml:space="preserve"> employee turnover.</w:t>
      </w:r>
    </w:p>
    <w:p w:rsidR="002A099D" w:rsidRPr="005C5DED" w:rsidRDefault="002A099D" w:rsidP="002A099D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  <w:b/>
        </w:rPr>
      </w:pPr>
      <w:r w:rsidRPr="005C5DED">
        <w:rPr>
          <w:rFonts w:asciiTheme="minorHAnsi" w:hAnsiTheme="minorHAnsi" w:cs="Arial"/>
          <w:b/>
        </w:rPr>
        <w:t>Recommendations from Wage and Salary Survey</w:t>
      </w:r>
    </w:p>
    <w:p w:rsidR="002A099D" w:rsidRDefault="002A099D" w:rsidP="002A099D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="Arial"/>
        </w:rPr>
      </w:pPr>
      <w:r w:rsidRPr="00EB29CC">
        <w:rPr>
          <w:rFonts w:asciiTheme="minorHAnsi" w:hAnsiTheme="minorHAnsi" w:cs="Arial"/>
        </w:rPr>
        <w:t>OPRA HR Committee to review/begin</w:t>
      </w:r>
    </w:p>
    <w:p w:rsidR="002A099D" w:rsidRDefault="002A099D" w:rsidP="002A099D">
      <w:pPr>
        <w:pStyle w:val="ListParagraph"/>
        <w:numPr>
          <w:ilvl w:val="1"/>
          <w:numId w:val="14"/>
        </w:numPr>
        <w:ind w:left="720"/>
        <w:rPr>
          <w:rFonts w:asciiTheme="minorHAnsi" w:hAnsiTheme="minorHAnsi" w:cs="Arial"/>
        </w:rPr>
      </w:pPr>
      <w:r w:rsidRPr="00EB29CC">
        <w:rPr>
          <w:rFonts w:asciiTheme="minorHAnsi" w:hAnsiTheme="minorHAnsi" w:cs="Arial"/>
        </w:rPr>
        <w:t>Working on recommendations</w:t>
      </w:r>
      <w:r w:rsidR="006379FF">
        <w:rPr>
          <w:rFonts w:asciiTheme="minorHAnsi" w:hAnsiTheme="minorHAnsi" w:cs="Arial"/>
        </w:rPr>
        <w:t>:</w:t>
      </w:r>
    </w:p>
    <w:p w:rsidR="006379FF" w:rsidRDefault="006379FF" w:rsidP="006379FF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6379FF">
        <w:rPr>
          <w:rFonts w:asciiTheme="minorHAnsi" w:hAnsiTheme="minorHAnsi" w:cs="Arial"/>
        </w:rPr>
        <w:t>Establish Pay Ranges</w:t>
      </w:r>
      <w:r w:rsidR="00700646">
        <w:rPr>
          <w:rFonts w:asciiTheme="minorHAnsi" w:hAnsiTheme="minorHAnsi" w:cs="Arial"/>
        </w:rPr>
        <w:t xml:space="preserve"> (to include capping wages)</w:t>
      </w:r>
      <w:r w:rsidRPr="006379FF">
        <w:rPr>
          <w:rFonts w:asciiTheme="minorHAnsi" w:hAnsiTheme="minorHAnsi" w:cs="Arial"/>
        </w:rPr>
        <w:t xml:space="preserve"> and then communicate to staff.</w:t>
      </w:r>
      <w:r w:rsidR="005C5DED">
        <w:rPr>
          <w:rFonts w:asciiTheme="minorHAnsi" w:hAnsiTheme="minorHAnsi" w:cs="Arial"/>
        </w:rPr>
        <w:t xml:space="preserve">  (</w:t>
      </w:r>
      <w:r w:rsidR="009841E6">
        <w:rPr>
          <w:rFonts w:asciiTheme="minorHAnsi" w:hAnsiTheme="minorHAnsi" w:cs="Arial"/>
        </w:rPr>
        <w:t>Training session at</w:t>
      </w:r>
      <w:r w:rsidR="005C5DED">
        <w:rPr>
          <w:rFonts w:asciiTheme="minorHAnsi" w:hAnsiTheme="minorHAnsi" w:cs="Arial"/>
        </w:rPr>
        <w:t xml:space="preserve"> Fall Conference </w:t>
      </w:r>
      <w:r w:rsidR="009841E6">
        <w:rPr>
          <w:rFonts w:asciiTheme="minorHAnsi" w:hAnsiTheme="minorHAnsi" w:cs="Arial"/>
        </w:rPr>
        <w:t xml:space="preserve"> or at a regional training </w:t>
      </w:r>
      <w:r w:rsidR="005C5DED">
        <w:rPr>
          <w:rFonts w:asciiTheme="minorHAnsi" w:hAnsiTheme="minorHAnsi" w:cs="Arial"/>
        </w:rPr>
        <w:t>– “Top 20 ways to establish a pay system”)</w:t>
      </w:r>
    </w:p>
    <w:p w:rsidR="006379FF" w:rsidRDefault="006379FF" w:rsidP="006379FF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Competitive Wages – direct care staff are still 70% below therapeutic staff in development centers</w:t>
      </w:r>
      <w:r w:rsidR="00D345C8">
        <w:rPr>
          <w:rFonts w:asciiTheme="minorHAnsi" w:hAnsiTheme="minorHAnsi" w:cs="Arial"/>
        </w:rPr>
        <w:t xml:space="preserve">.  </w:t>
      </w:r>
      <w:r w:rsidR="00BE6C17">
        <w:rPr>
          <w:rFonts w:asciiTheme="minorHAnsi" w:hAnsiTheme="minorHAnsi" w:cs="Arial"/>
        </w:rPr>
        <w:t>(Ex.  Pay for Performance;</w:t>
      </w:r>
      <w:r w:rsidR="00D345C8">
        <w:rPr>
          <w:rFonts w:asciiTheme="minorHAnsi" w:hAnsiTheme="minorHAnsi" w:cs="Arial"/>
        </w:rPr>
        <w:t xml:space="preserve"> Core Competencies</w:t>
      </w:r>
      <w:r w:rsidR="00BE6C17">
        <w:rPr>
          <w:rFonts w:asciiTheme="minorHAnsi" w:hAnsiTheme="minorHAnsi" w:cs="Arial"/>
        </w:rPr>
        <w:t>)</w:t>
      </w:r>
      <w:r w:rsidR="00D345C8">
        <w:rPr>
          <w:rFonts w:asciiTheme="minorHAnsi" w:hAnsiTheme="minorHAnsi" w:cs="Arial"/>
        </w:rPr>
        <w:t xml:space="preserve"> </w:t>
      </w:r>
    </w:p>
    <w:p w:rsidR="00BE6C17" w:rsidRPr="00BE6C17" w:rsidRDefault="006379FF" w:rsidP="00BE6C1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DSP Turnover – Plan </w:t>
      </w:r>
      <w:r w:rsidR="00700646">
        <w:rPr>
          <w:rFonts w:asciiTheme="minorHAnsi" w:hAnsiTheme="minorHAnsi" w:cs="Arial"/>
        </w:rPr>
        <w:t>to reduce turnover/actively participate in data gathering.</w:t>
      </w:r>
      <w:r>
        <w:rPr>
          <w:rFonts w:asciiTheme="minorHAnsi" w:hAnsiTheme="minorHAnsi" w:cs="Arial"/>
        </w:rPr>
        <w:t xml:space="preserve">  Is it the pay, is it the working conditions and are they well-suited/selection process</w:t>
      </w:r>
      <w:r w:rsidR="00BE6C17">
        <w:rPr>
          <w:rFonts w:asciiTheme="minorHAnsi" w:hAnsiTheme="minorHAnsi" w:cs="Arial"/>
        </w:rPr>
        <w:t>.</w:t>
      </w:r>
      <w:r w:rsidR="00807C8D">
        <w:rPr>
          <w:rFonts w:asciiTheme="minorHAnsi" w:hAnsiTheme="minorHAnsi" w:cs="Arial"/>
        </w:rPr>
        <w:t xml:space="preserve">  </w:t>
      </w:r>
      <w:r w:rsidR="003823CD">
        <w:rPr>
          <w:rFonts w:asciiTheme="minorHAnsi" w:hAnsiTheme="minorHAnsi" w:cs="Arial"/>
        </w:rPr>
        <w:t>(</w:t>
      </w:r>
      <w:r w:rsidR="00B03BD3">
        <w:rPr>
          <w:rFonts w:asciiTheme="minorHAnsi" w:hAnsiTheme="minorHAnsi" w:cs="Arial"/>
        </w:rPr>
        <w:t xml:space="preserve">Questionnaire being sent by John Barry and Associates)  </w:t>
      </w:r>
      <w:r w:rsidR="003823CD">
        <w:rPr>
          <w:rFonts w:asciiTheme="minorHAnsi" w:hAnsiTheme="minorHAnsi" w:cs="Arial"/>
        </w:rPr>
        <w:t>E</w:t>
      </w:r>
      <w:r w:rsidR="00BE6C17">
        <w:rPr>
          <w:rFonts w:asciiTheme="minorHAnsi" w:hAnsiTheme="minorHAnsi" w:cs="Arial"/>
        </w:rPr>
        <w:t>mployee surveys</w:t>
      </w:r>
      <w:r w:rsidR="000D1832">
        <w:rPr>
          <w:rFonts w:asciiTheme="minorHAnsi" w:hAnsiTheme="minorHAnsi" w:cs="Arial"/>
        </w:rPr>
        <w:t xml:space="preserve"> </w:t>
      </w:r>
      <w:r w:rsidR="00A473C0">
        <w:rPr>
          <w:rFonts w:asciiTheme="minorHAnsi" w:hAnsiTheme="minorHAnsi" w:cs="Arial"/>
        </w:rPr>
        <w:t>(use a 3</w:t>
      </w:r>
      <w:r w:rsidR="00A473C0" w:rsidRPr="00A473C0">
        <w:rPr>
          <w:rFonts w:asciiTheme="minorHAnsi" w:hAnsiTheme="minorHAnsi" w:cs="Arial"/>
          <w:vertAlign w:val="superscript"/>
        </w:rPr>
        <w:t>rd</w:t>
      </w:r>
      <w:r w:rsidR="00A473C0">
        <w:rPr>
          <w:rFonts w:asciiTheme="minorHAnsi" w:hAnsiTheme="minorHAnsi" w:cs="Arial"/>
        </w:rPr>
        <w:t xml:space="preserve"> party collect)</w:t>
      </w:r>
      <w:r w:rsidR="003823CD">
        <w:rPr>
          <w:rFonts w:asciiTheme="minorHAnsi" w:hAnsiTheme="minorHAnsi" w:cs="Arial"/>
        </w:rPr>
        <w:t>; F</w:t>
      </w:r>
      <w:r w:rsidR="00BE6C17">
        <w:rPr>
          <w:rFonts w:asciiTheme="minorHAnsi" w:hAnsiTheme="minorHAnsi" w:cs="Arial"/>
        </w:rPr>
        <w:t>ocus groups</w:t>
      </w:r>
      <w:r w:rsidR="00A473C0">
        <w:rPr>
          <w:rFonts w:asciiTheme="minorHAnsi" w:hAnsiTheme="minorHAnsi" w:cs="Arial"/>
        </w:rPr>
        <w:t xml:space="preserve">; </w:t>
      </w:r>
      <w:r w:rsidR="003823CD">
        <w:rPr>
          <w:rFonts w:asciiTheme="minorHAnsi" w:hAnsiTheme="minorHAnsi" w:cs="Arial"/>
        </w:rPr>
        <w:t>“</w:t>
      </w:r>
      <w:r w:rsidR="00A473C0">
        <w:rPr>
          <w:rFonts w:asciiTheme="minorHAnsi" w:hAnsiTheme="minorHAnsi" w:cs="Arial"/>
        </w:rPr>
        <w:t>Thanks for Asking</w:t>
      </w:r>
      <w:r w:rsidR="003823CD">
        <w:rPr>
          <w:rFonts w:asciiTheme="minorHAnsi" w:hAnsiTheme="minorHAnsi" w:cs="Arial"/>
        </w:rPr>
        <w:t>”</w:t>
      </w:r>
      <w:r w:rsidR="00A473C0">
        <w:rPr>
          <w:rFonts w:asciiTheme="minorHAnsi" w:hAnsiTheme="minorHAnsi" w:cs="Arial"/>
        </w:rPr>
        <w:t xml:space="preserve"> surveys</w:t>
      </w:r>
      <w:r w:rsidR="00BE6C17">
        <w:rPr>
          <w:rFonts w:asciiTheme="minorHAnsi" w:hAnsiTheme="minorHAnsi" w:cs="Arial"/>
        </w:rPr>
        <w:t>)</w:t>
      </w:r>
    </w:p>
    <w:p w:rsidR="002A099D" w:rsidRDefault="002A099D" w:rsidP="002A099D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="Arial"/>
        </w:rPr>
      </w:pPr>
      <w:r w:rsidRPr="005C5DED">
        <w:rPr>
          <w:rFonts w:asciiTheme="minorHAnsi" w:hAnsiTheme="minorHAnsi" w:cs="Arial"/>
          <w:b/>
        </w:rPr>
        <w:t>Regional Trainings:</w:t>
      </w:r>
      <w:r>
        <w:rPr>
          <w:rFonts w:asciiTheme="minorHAnsi" w:hAnsiTheme="minorHAnsi" w:cs="Arial"/>
        </w:rPr>
        <w:t xml:space="preserve"> </w:t>
      </w:r>
      <w:r w:rsidR="005C5DED">
        <w:rPr>
          <w:rFonts w:asciiTheme="minorHAnsi" w:hAnsiTheme="minorHAnsi" w:cs="Arial"/>
        </w:rPr>
        <w:t xml:space="preserve"> </w:t>
      </w:r>
      <w:r w:rsidRPr="00EB29CC">
        <w:rPr>
          <w:rFonts w:asciiTheme="minorHAnsi" w:hAnsiTheme="minorHAnsi" w:cs="Arial"/>
        </w:rPr>
        <w:t>Michelle Madden</w:t>
      </w:r>
      <w:r w:rsidR="00A90E03">
        <w:rPr>
          <w:rFonts w:asciiTheme="minorHAnsi" w:hAnsiTheme="minorHAnsi" w:cs="Arial"/>
        </w:rPr>
        <w:t xml:space="preserve"> is coordinating</w:t>
      </w:r>
    </w:p>
    <w:p w:rsidR="00201F33" w:rsidRPr="00D345C8" w:rsidRDefault="002A099D" w:rsidP="00201F33">
      <w:pPr>
        <w:pStyle w:val="ListParagraph"/>
        <w:numPr>
          <w:ilvl w:val="0"/>
          <w:numId w:val="14"/>
        </w:numPr>
        <w:ind w:left="360"/>
        <w:rPr>
          <w:rFonts w:asciiTheme="minorHAnsi" w:hAnsiTheme="minorHAnsi"/>
        </w:rPr>
      </w:pPr>
      <w:r w:rsidRPr="00A90E03">
        <w:rPr>
          <w:rFonts w:asciiTheme="minorHAnsi" w:hAnsiTheme="minorHAnsi" w:cs="Arial"/>
          <w:b/>
        </w:rPr>
        <w:t>NLRB</w:t>
      </w:r>
      <w:r w:rsidRPr="002A099D">
        <w:rPr>
          <w:rFonts w:asciiTheme="minorHAnsi" w:hAnsiTheme="minorHAnsi" w:cs="Arial"/>
        </w:rPr>
        <w:t xml:space="preserve"> – notices-update</w:t>
      </w:r>
      <w:r w:rsidR="00A90E03">
        <w:rPr>
          <w:rFonts w:asciiTheme="minorHAnsi" w:hAnsiTheme="minorHAnsi" w:cs="Arial"/>
        </w:rPr>
        <w:t xml:space="preserve"> – Not required until</w:t>
      </w:r>
      <w:r w:rsidR="007D2859">
        <w:rPr>
          <w:rFonts w:asciiTheme="minorHAnsi" w:hAnsiTheme="minorHAnsi" w:cs="Arial"/>
        </w:rPr>
        <w:t xml:space="preserve"> mid-end of April</w:t>
      </w:r>
      <w:r w:rsidR="00A90E03">
        <w:rPr>
          <w:rFonts w:asciiTheme="minorHAnsi" w:hAnsiTheme="minorHAnsi" w:cs="Arial"/>
        </w:rPr>
        <w:t xml:space="preserve"> 2012</w:t>
      </w:r>
      <w:r w:rsidR="007D2859">
        <w:rPr>
          <w:rFonts w:asciiTheme="minorHAnsi" w:hAnsiTheme="minorHAnsi" w:cs="Arial"/>
        </w:rPr>
        <w:t xml:space="preserve"> – most providers waiting to hear about the results of these postings before they incorporate anything within their organization because this regulation may be overturned.  Stay tuned….</w:t>
      </w:r>
    </w:p>
    <w:p w:rsidR="00D345C8" w:rsidRPr="00E46C95" w:rsidRDefault="000A29EF" w:rsidP="00201F33">
      <w:pPr>
        <w:pStyle w:val="ListParagraph"/>
        <w:numPr>
          <w:ilvl w:val="0"/>
          <w:numId w:val="14"/>
        </w:numPr>
        <w:ind w:left="360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 xml:space="preserve">OSHA </w:t>
      </w:r>
      <w:r w:rsidR="000F36B9">
        <w:rPr>
          <w:rFonts w:asciiTheme="minorHAnsi" w:hAnsiTheme="minorHAnsi" w:cs="Arial"/>
          <w:b/>
        </w:rPr>
        <w:t xml:space="preserve">Blood </w:t>
      </w:r>
      <w:r w:rsidR="000F36B9" w:rsidRPr="00204793">
        <w:rPr>
          <w:rFonts w:asciiTheme="minorHAnsi" w:hAnsiTheme="minorHAnsi" w:cs="Arial"/>
          <w:b/>
        </w:rPr>
        <w:t>borne</w:t>
      </w:r>
      <w:r w:rsidR="00D345C8" w:rsidRPr="00204793">
        <w:rPr>
          <w:rFonts w:asciiTheme="minorHAnsi" w:hAnsiTheme="minorHAnsi" w:cs="Arial"/>
          <w:b/>
        </w:rPr>
        <w:t xml:space="preserve"> Exposures</w:t>
      </w:r>
      <w:r w:rsidR="00204793">
        <w:rPr>
          <w:rFonts w:asciiTheme="minorHAnsi" w:hAnsiTheme="minorHAnsi" w:cs="Arial"/>
        </w:rPr>
        <w:t xml:space="preserve"> </w:t>
      </w:r>
      <w:r w:rsidR="007D2859">
        <w:rPr>
          <w:rFonts w:asciiTheme="minorHAnsi" w:hAnsiTheme="minorHAnsi" w:cs="Arial"/>
        </w:rPr>
        <w:t xml:space="preserve"> </w:t>
      </w:r>
      <w:r w:rsidR="000F36B9">
        <w:rPr>
          <w:rFonts w:asciiTheme="minorHAnsi" w:hAnsiTheme="minorHAnsi" w:cs="Arial"/>
        </w:rPr>
        <w:t>–</w:t>
      </w:r>
      <w:r w:rsidR="007D2859">
        <w:rPr>
          <w:rFonts w:asciiTheme="minorHAnsi" w:hAnsiTheme="minorHAnsi" w:cs="Arial"/>
        </w:rPr>
        <w:t>Committee members spoke about their policies and their locations within their organizations for easy access.  One provider also has this policy within their Workers Compensation packets.</w:t>
      </w:r>
      <w:r w:rsidR="00204793">
        <w:rPr>
          <w:rFonts w:asciiTheme="minorHAnsi" w:hAnsiTheme="minorHAnsi" w:cs="Arial"/>
        </w:rPr>
        <w:t xml:space="preserve"> </w:t>
      </w:r>
    </w:p>
    <w:p w:rsidR="00E46C95" w:rsidRPr="002A099D" w:rsidRDefault="00E46C95" w:rsidP="00201F33">
      <w:pPr>
        <w:pStyle w:val="ListParagraph"/>
        <w:numPr>
          <w:ilvl w:val="0"/>
          <w:numId w:val="14"/>
        </w:numPr>
        <w:ind w:left="360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 xml:space="preserve">Recruiting for Nurses </w:t>
      </w:r>
      <w:r>
        <w:rPr>
          <w:rFonts w:asciiTheme="minorHAnsi" w:hAnsiTheme="minorHAnsi"/>
        </w:rPr>
        <w:t>–</w:t>
      </w:r>
      <w:r w:rsidR="007D2859">
        <w:rPr>
          <w:rFonts w:asciiTheme="minorHAnsi" w:hAnsiTheme="minorHAnsi"/>
        </w:rPr>
        <w:t xml:space="preserve">Members stated that </w:t>
      </w:r>
      <w:r>
        <w:rPr>
          <w:rFonts w:asciiTheme="minorHAnsi" w:hAnsiTheme="minorHAnsi"/>
        </w:rPr>
        <w:t xml:space="preserve"> </w:t>
      </w:r>
      <w:r w:rsidRPr="001D7696">
        <w:rPr>
          <w:rFonts w:asciiTheme="minorHAnsi" w:hAnsiTheme="minorHAnsi"/>
        </w:rPr>
        <w:t>CareerBuilder</w:t>
      </w:r>
      <w:r w:rsidR="007D2859">
        <w:rPr>
          <w:rFonts w:asciiTheme="minorHAnsi" w:hAnsiTheme="minorHAnsi"/>
        </w:rPr>
        <w:t>s</w:t>
      </w:r>
      <w:r w:rsidRPr="001D7696">
        <w:rPr>
          <w:rFonts w:asciiTheme="minorHAnsi" w:hAnsiTheme="minorHAnsi"/>
        </w:rPr>
        <w:t>, Monster.com,</w:t>
      </w:r>
      <w:r w:rsidR="007D2859">
        <w:rPr>
          <w:rFonts w:asciiTheme="minorHAnsi" w:hAnsiTheme="minorHAnsi"/>
        </w:rPr>
        <w:t xml:space="preserve"> and</w:t>
      </w:r>
      <w:r w:rsidRPr="001D7696">
        <w:rPr>
          <w:rFonts w:asciiTheme="minorHAnsi" w:hAnsiTheme="minorHAnsi"/>
        </w:rPr>
        <w:t xml:space="preserve"> Ohiomeans.jobs</w:t>
      </w:r>
      <w:r w:rsidR="007D2859">
        <w:rPr>
          <w:rFonts w:asciiTheme="minorHAnsi" w:hAnsiTheme="minorHAnsi"/>
        </w:rPr>
        <w:t xml:space="preserve"> are websites they have used when recruiting for nurses.  However, it has not been easy and these positions are at a premium. </w:t>
      </w:r>
    </w:p>
    <w:p w:rsidR="002A099D" w:rsidRDefault="002A099D" w:rsidP="002A099D">
      <w:pPr>
        <w:rPr>
          <w:rFonts w:asciiTheme="minorHAnsi" w:hAnsiTheme="minorHAnsi"/>
        </w:rPr>
      </w:pPr>
    </w:p>
    <w:p w:rsidR="00201F33" w:rsidRPr="00201F33" w:rsidRDefault="002A099D" w:rsidP="00201F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Meeting adjourned at </w:t>
      </w:r>
      <w:r w:rsidR="00E16374">
        <w:rPr>
          <w:rFonts w:asciiTheme="minorHAnsi" w:hAnsiTheme="minorHAnsi"/>
        </w:rPr>
        <w:t>1:30pm</w:t>
      </w:r>
    </w:p>
    <w:p w:rsidR="00201F33" w:rsidRPr="00201F33" w:rsidRDefault="00201F33" w:rsidP="00201F33">
      <w:pPr>
        <w:rPr>
          <w:rFonts w:asciiTheme="minorHAnsi" w:hAnsiTheme="minorHAnsi"/>
        </w:rPr>
      </w:pPr>
      <w:r w:rsidRPr="00201F33">
        <w:rPr>
          <w:rFonts w:asciiTheme="minorHAnsi" w:hAnsiTheme="minorHAnsi"/>
        </w:rPr>
        <w:t xml:space="preserve"> </w:t>
      </w:r>
    </w:p>
    <w:p w:rsidR="00FA3FAB" w:rsidRPr="00EC3799" w:rsidRDefault="00201F33" w:rsidP="00FA3FAB">
      <w:pPr>
        <w:rPr>
          <w:rFonts w:asciiTheme="minorHAnsi" w:hAnsiTheme="minorHAnsi"/>
          <w:sz w:val="22"/>
          <w:szCs w:val="22"/>
        </w:rPr>
      </w:pPr>
      <w:r w:rsidRPr="00201F33">
        <w:rPr>
          <w:rFonts w:asciiTheme="minorHAnsi" w:hAnsiTheme="minorHAnsi"/>
        </w:rPr>
        <w:t xml:space="preserve">Next </w:t>
      </w:r>
      <w:r w:rsidR="002A099D">
        <w:rPr>
          <w:rFonts w:asciiTheme="minorHAnsi" w:hAnsiTheme="minorHAnsi"/>
        </w:rPr>
        <w:t xml:space="preserve">meeting is scheduled for </w:t>
      </w:r>
      <w:r w:rsidR="00077776">
        <w:rPr>
          <w:rFonts w:asciiTheme="minorHAnsi" w:hAnsiTheme="minorHAnsi"/>
        </w:rPr>
        <w:t>May 8, 2012 from 10:30am-2pm</w:t>
      </w:r>
      <w:r w:rsidR="00EC3799">
        <w:rPr>
          <w:rFonts w:asciiTheme="minorHAnsi" w:hAnsiTheme="minorHAnsi"/>
          <w:sz w:val="22"/>
          <w:szCs w:val="22"/>
        </w:rPr>
        <w:t>.</w:t>
      </w:r>
    </w:p>
    <w:sectPr w:rsidR="00FA3FAB" w:rsidRPr="00EC3799" w:rsidSect="00807C8D">
      <w:footerReference w:type="first" r:id="rId9"/>
      <w:pgSz w:w="12240" w:h="15840" w:code="1"/>
      <w:pgMar w:top="720" w:right="1440" w:bottom="1008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AB" w:rsidRDefault="00FA3FAB" w:rsidP="008668FD">
      <w:r>
        <w:separator/>
      </w:r>
    </w:p>
  </w:endnote>
  <w:endnote w:type="continuationSeparator" w:id="0">
    <w:p w:rsidR="00FA3FAB" w:rsidRDefault="00FA3FAB" w:rsidP="0086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AB" w:rsidRDefault="00FA3FA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142875</wp:posOffset>
          </wp:positionV>
          <wp:extent cx="6574790" cy="219075"/>
          <wp:effectExtent l="19050" t="0" r="0" b="0"/>
          <wp:wrapSquare wrapText="bothSides"/>
          <wp:docPr id="1" name="Picture 1" descr="OPRA Letterhead Contact Line 12-02-20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RA Letterhead Contact Line 12-02-2010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479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AB" w:rsidRDefault="00FA3FAB" w:rsidP="008668FD">
      <w:r>
        <w:separator/>
      </w:r>
    </w:p>
  </w:footnote>
  <w:footnote w:type="continuationSeparator" w:id="0">
    <w:p w:rsidR="00FA3FAB" w:rsidRDefault="00FA3FAB" w:rsidP="00866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56E02"/>
    <w:multiLevelType w:val="hybridMultilevel"/>
    <w:tmpl w:val="FD2C0D86"/>
    <w:lvl w:ilvl="0" w:tplc="1F7050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314EF"/>
    <w:multiLevelType w:val="hybridMultilevel"/>
    <w:tmpl w:val="74FC5D66"/>
    <w:lvl w:ilvl="0" w:tplc="9BB4D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3FE3"/>
    <w:multiLevelType w:val="hybridMultilevel"/>
    <w:tmpl w:val="3D4A9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AE4D48"/>
    <w:multiLevelType w:val="hybridMultilevel"/>
    <w:tmpl w:val="21A880EE"/>
    <w:lvl w:ilvl="0" w:tplc="A538C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423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73A38"/>
    <w:multiLevelType w:val="hybridMultilevel"/>
    <w:tmpl w:val="76480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C5455"/>
    <w:multiLevelType w:val="hybridMultilevel"/>
    <w:tmpl w:val="7B8AED6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B1CEE"/>
    <w:multiLevelType w:val="hybridMultilevel"/>
    <w:tmpl w:val="C5143ABE"/>
    <w:lvl w:ilvl="0" w:tplc="A538C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2B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38CD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A6B67"/>
    <w:multiLevelType w:val="hybridMultilevel"/>
    <w:tmpl w:val="65FAB7BE"/>
    <w:lvl w:ilvl="0" w:tplc="BBC02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09EB"/>
    <w:multiLevelType w:val="hybridMultilevel"/>
    <w:tmpl w:val="6B563D10"/>
    <w:lvl w:ilvl="0" w:tplc="A538CD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DC40BFD"/>
    <w:multiLevelType w:val="hybridMultilevel"/>
    <w:tmpl w:val="6A56B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F723F"/>
    <w:multiLevelType w:val="hybridMultilevel"/>
    <w:tmpl w:val="48A06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1937F4"/>
    <w:multiLevelType w:val="hybridMultilevel"/>
    <w:tmpl w:val="069E307A"/>
    <w:lvl w:ilvl="0" w:tplc="B874E850">
      <w:start w:val="115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2648DD"/>
    <w:multiLevelType w:val="hybridMultilevel"/>
    <w:tmpl w:val="3994306E"/>
    <w:lvl w:ilvl="0" w:tplc="A538CD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3B422D2"/>
    <w:multiLevelType w:val="hybridMultilevel"/>
    <w:tmpl w:val="7020E562"/>
    <w:lvl w:ilvl="0" w:tplc="D8502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E6F5D"/>
    <w:multiLevelType w:val="hybridMultilevel"/>
    <w:tmpl w:val="2542B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668FD"/>
    <w:rsid w:val="00001083"/>
    <w:rsid w:val="00077776"/>
    <w:rsid w:val="000A29EF"/>
    <w:rsid w:val="000B1937"/>
    <w:rsid w:val="000B4B3D"/>
    <w:rsid w:val="000D1832"/>
    <w:rsid w:val="000F36B9"/>
    <w:rsid w:val="00122252"/>
    <w:rsid w:val="001542A2"/>
    <w:rsid w:val="001D6204"/>
    <w:rsid w:val="001D7696"/>
    <w:rsid w:val="001F4BE9"/>
    <w:rsid w:val="00201F33"/>
    <w:rsid w:val="00204793"/>
    <w:rsid w:val="002A099D"/>
    <w:rsid w:val="002A13E5"/>
    <w:rsid w:val="002D62C5"/>
    <w:rsid w:val="00300181"/>
    <w:rsid w:val="00303BB5"/>
    <w:rsid w:val="0033268C"/>
    <w:rsid w:val="00346C10"/>
    <w:rsid w:val="003823CD"/>
    <w:rsid w:val="004C04EE"/>
    <w:rsid w:val="004E00FA"/>
    <w:rsid w:val="00532854"/>
    <w:rsid w:val="00533C27"/>
    <w:rsid w:val="005C5DED"/>
    <w:rsid w:val="006379FF"/>
    <w:rsid w:val="00694AD8"/>
    <w:rsid w:val="00700646"/>
    <w:rsid w:val="007238CC"/>
    <w:rsid w:val="00753D59"/>
    <w:rsid w:val="00765D30"/>
    <w:rsid w:val="007815BA"/>
    <w:rsid w:val="007924BC"/>
    <w:rsid w:val="007C6126"/>
    <w:rsid w:val="007D1B5B"/>
    <w:rsid w:val="007D2859"/>
    <w:rsid w:val="007F3F72"/>
    <w:rsid w:val="00807C8D"/>
    <w:rsid w:val="00825F3B"/>
    <w:rsid w:val="008668FD"/>
    <w:rsid w:val="0089464F"/>
    <w:rsid w:val="008A4BBD"/>
    <w:rsid w:val="009507F9"/>
    <w:rsid w:val="00960CD6"/>
    <w:rsid w:val="009841E6"/>
    <w:rsid w:val="009C298B"/>
    <w:rsid w:val="00A40590"/>
    <w:rsid w:val="00A473C0"/>
    <w:rsid w:val="00A74FE2"/>
    <w:rsid w:val="00A83C43"/>
    <w:rsid w:val="00A901C3"/>
    <w:rsid w:val="00A90E03"/>
    <w:rsid w:val="00AA08F5"/>
    <w:rsid w:val="00AB0668"/>
    <w:rsid w:val="00AB0974"/>
    <w:rsid w:val="00B01F13"/>
    <w:rsid w:val="00B03BD3"/>
    <w:rsid w:val="00B5084F"/>
    <w:rsid w:val="00B70B33"/>
    <w:rsid w:val="00BE6C17"/>
    <w:rsid w:val="00CA72A2"/>
    <w:rsid w:val="00D2683C"/>
    <w:rsid w:val="00D345C8"/>
    <w:rsid w:val="00DA1123"/>
    <w:rsid w:val="00E1255D"/>
    <w:rsid w:val="00E16374"/>
    <w:rsid w:val="00E31EC2"/>
    <w:rsid w:val="00E46C95"/>
    <w:rsid w:val="00EC3799"/>
    <w:rsid w:val="00FA3FAB"/>
    <w:rsid w:val="00FD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F0"/>
    <w:rPr>
      <w:sz w:val="24"/>
      <w:szCs w:val="24"/>
    </w:rPr>
  </w:style>
  <w:style w:type="paragraph" w:styleId="Heading1">
    <w:name w:val="heading 1"/>
    <w:basedOn w:val="Normal"/>
    <w:next w:val="Normal"/>
    <w:qFormat/>
    <w:rsid w:val="00FD58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58F0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4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58F0"/>
    <w:pPr>
      <w:jc w:val="center"/>
    </w:pPr>
    <w:rPr>
      <w:b/>
      <w:bCs/>
    </w:rPr>
  </w:style>
  <w:style w:type="paragraph" w:styleId="Subtitle">
    <w:name w:val="Subtitle"/>
    <w:basedOn w:val="Normal"/>
    <w:qFormat/>
    <w:rsid w:val="00FD58F0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FD58F0"/>
    <w:pPr>
      <w:ind w:left="720"/>
    </w:pPr>
  </w:style>
  <w:style w:type="paragraph" w:styleId="BodyText2">
    <w:name w:val="Body Text 2"/>
    <w:basedOn w:val="Normal"/>
    <w:semiHidden/>
    <w:rsid w:val="00FD58F0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86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8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8F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123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C04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4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4EE"/>
    <w:rPr>
      <w:sz w:val="24"/>
      <w:szCs w:val="24"/>
    </w:rPr>
  </w:style>
  <w:style w:type="character" w:styleId="Hyperlink">
    <w:name w:val="Hyperlink"/>
    <w:basedOn w:val="DefaultParagraphFont"/>
    <w:rsid w:val="004C04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04E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1473-76E9-4281-81BF-D441A61D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PROVIDER RESOURCE ASSOCIATION</vt:lpstr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PROVIDER RESOURCE ASSOCIATION</dc:title>
  <dc:subject/>
  <dc:creator>Maureen Corcoran</dc:creator>
  <cp:keywords/>
  <dc:description/>
  <cp:lastModifiedBy>EBach</cp:lastModifiedBy>
  <cp:revision>2</cp:revision>
  <cp:lastPrinted>2004-11-17T18:51:00Z</cp:lastPrinted>
  <dcterms:created xsi:type="dcterms:W3CDTF">2012-03-13T20:01:00Z</dcterms:created>
  <dcterms:modified xsi:type="dcterms:W3CDTF">2012-03-13T20:01:00Z</dcterms:modified>
</cp:coreProperties>
</file>