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8FF99" w14:textId="77777777" w:rsidR="0062557F" w:rsidRDefault="0062557F" w:rsidP="006F5171">
      <w:pPr>
        <w:jc w:val="center"/>
        <w:rPr>
          <w:b/>
          <w:bCs/>
          <w:sz w:val="28"/>
          <w:szCs w:val="28"/>
        </w:rPr>
      </w:pPr>
      <w:r w:rsidRPr="00C641EB">
        <w:rPr>
          <w:b/>
          <w:bCs/>
          <w:sz w:val="28"/>
          <w:szCs w:val="28"/>
        </w:rPr>
        <w:t>Statewide Residential Services Plan</w:t>
      </w:r>
    </w:p>
    <w:p w14:paraId="52027AD4" w14:textId="67CA8AE9" w:rsidR="0062557F" w:rsidRPr="00716B84" w:rsidRDefault="0062557F" w:rsidP="0050501B">
      <w:pPr>
        <w:jc w:val="both"/>
        <w:rPr>
          <w:sz w:val="20"/>
          <w:szCs w:val="20"/>
        </w:rPr>
      </w:pPr>
      <w:r w:rsidRPr="00716B84">
        <w:rPr>
          <w:sz w:val="20"/>
          <w:szCs w:val="20"/>
        </w:rPr>
        <w:t>Purpose</w:t>
      </w:r>
      <w:r w:rsidRPr="00716B84">
        <w:rPr>
          <w:b/>
          <w:bCs/>
          <w:color w:val="4472C4" w:themeColor="accent1"/>
          <w:sz w:val="20"/>
          <w:szCs w:val="20"/>
        </w:rPr>
        <w:t xml:space="preserve">:   </w:t>
      </w:r>
      <w:r w:rsidRPr="00716B84">
        <w:rPr>
          <w:sz w:val="20"/>
          <w:szCs w:val="20"/>
        </w:rPr>
        <w:t xml:space="preserve">To create a regional structure comprised of </w:t>
      </w:r>
      <w:r w:rsidR="00413983">
        <w:rPr>
          <w:sz w:val="20"/>
          <w:szCs w:val="20"/>
        </w:rPr>
        <w:t>residential</w:t>
      </w:r>
      <w:r w:rsidRPr="00716B84">
        <w:rPr>
          <w:sz w:val="20"/>
          <w:szCs w:val="20"/>
        </w:rPr>
        <w:t xml:space="preserve"> provider representatives to triage residential providers concerns or issues that arise as a result of the COVID-19 pandemic.</w:t>
      </w:r>
    </w:p>
    <w:p w14:paraId="442F06BC" w14:textId="2562F428" w:rsidR="0062557F" w:rsidRPr="00716B84" w:rsidRDefault="0062557F" w:rsidP="0050501B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716B84">
        <w:rPr>
          <w:color w:val="000000" w:themeColor="text1"/>
          <w:sz w:val="20"/>
          <w:szCs w:val="20"/>
        </w:rPr>
        <w:t>Each provider association</w:t>
      </w:r>
      <w:r w:rsidR="00413983">
        <w:rPr>
          <w:color w:val="000000" w:themeColor="text1"/>
          <w:sz w:val="20"/>
          <w:szCs w:val="20"/>
        </w:rPr>
        <w:t xml:space="preserve"> contacts </w:t>
      </w:r>
      <w:r w:rsidRPr="00716B84">
        <w:rPr>
          <w:color w:val="000000" w:themeColor="text1"/>
          <w:sz w:val="20"/>
          <w:szCs w:val="20"/>
        </w:rPr>
        <w:t xml:space="preserve">will send their leadership contact information to DODD’s Ginnie Whisman </w:t>
      </w:r>
      <w:r w:rsidRPr="00716B84">
        <w:rPr>
          <w:b/>
          <w:bCs/>
          <w:color w:val="000000" w:themeColor="text1"/>
          <w:sz w:val="20"/>
          <w:szCs w:val="20"/>
        </w:rPr>
        <w:t>(</w:t>
      </w:r>
      <w:hyperlink r:id="rId10" w:history="1">
        <w:r w:rsidRPr="00716B84">
          <w:rPr>
            <w:rStyle w:val="Hyperlink"/>
            <w:b/>
            <w:bCs/>
            <w:sz w:val="20"/>
            <w:szCs w:val="20"/>
          </w:rPr>
          <w:t>ginnie.whisman@dodd.ohio.gov</w:t>
        </w:r>
      </w:hyperlink>
      <w:r w:rsidRPr="00716B84">
        <w:rPr>
          <w:b/>
          <w:bCs/>
          <w:color w:val="000000" w:themeColor="text1"/>
          <w:sz w:val="20"/>
          <w:szCs w:val="20"/>
        </w:rPr>
        <w:t>)</w:t>
      </w:r>
      <w:r w:rsidRPr="00716B84">
        <w:rPr>
          <w:color w:val="000000" w:themeColor="text1"/>
          <w:sz w:val="20"/>
          <w:szCs w:val="20"/>
        </w:rPr>
        <w:t xml:space="preserve"> and Sara Lawson </w:t>
      </w:r>
      <w:r w:rsidRPr="00716B84">
        <w:rPr>
          <w:b/>
          <w:bCs/>
          <w:color w:val="000000" w:themeColor="text1"/>
          <w:sz w:val="20"/>
          <w:szCs w:val="20"/>
        </w:rPr>
        <w:t>(</w:t>
      </w:r>
      <w:hyperlink r:id="rId11" w:history="1">
        <w:r w:rsidRPr="00716B84">
          <w:rPr>
            <w:rStyle w:val="Hyperlink"/>
            <w:b/>
            <w:bCs/>
            <w:sz w:val="20"/>
            <w:szCs w:val="20"/>
          </w:rPr>
          <w:t>sara.lawson@dodd.ohio.gov</w:t>
        </w:r>
      </w:hyperlink>
      <w:r w:rsidRPr="00716B84">
        <w:rPr>
          <w:b/>
          <w:bCs/>
          <w:color w:val="000000" w:themeColor="text1"/>
          <w:sz w:val="20"/>
          <w:szCs w:val="20"/>
        </w:rPr>
        <w:t>).</w:t>
      </w:r>
      <w:r w:rsidRPr="00716B84">
        <w:rPr>
          <w:color w:val="000000" w:themeColor="text1"/>
          <w:sz w:val="20"/>
          <w:szCs w:val="20"/>
        </w:rPr>
        <w:t xml:space="preserve">   </w:t>
      </w:r>
    </w:p>
    <w:p w14:paraId="5B222D77" w14:textId="77777777" w:rsidR="0062557F" w:rsidRPr="00716B84" w:rsidRDefault="0062557F" w:rsidP="0050501B">
      <w:pPr>
        <w:pStyle w:val="ListParagraph"/>
        <w:numPr>
          <w:ilvl w:val="1"/>
          <w:numId w:val="4"/>
        </w:numPr>
        <w:jc w:val="both"/>
        <w:rPr>
          <w:color w:val="000000" w:themeColor="text1"/>
          <w:sz w:val="20"/>
          <w:szCs w:val="20"/>
        </w:rPr>
      </w:pPr>
      <w:r w:rsidRPr="00716B84">
        <w:rPr>
          <w:color w:val="000000" w:themeColor="text1"/>
          <w:sz w:val="20"/>
          <w:szCs w:val="20"/>
        </w:rPr>
        <w:t>DODD requests that regions include providers from their regions that are not part of a provider association in their discussions.   </w:t>
      </w:r>
    </w:p>
    <w:p w14:paraId="49371FE5" w14:textId="77777777" w:rsidR="0062557F" w:rsidRPr="00716B84" w:rsidRDefault="0062557F" w:rsidP="0062557F">
      <w:pPr>
        <w:pStyle w:val="ListParagraph"/>
        <w:jc w:val="both"/>
        <w:rPr>
          <w:b/>
          <w:bCs/>
          <w:color w:val="4472C4" w:themeColor="accent1"/>
          <w:sz w:val="20"/>
          <w:szCs w:val="20"/>
        </w:rPr>
      </w:pPr>
    </w:p>
    <w:p w14:paraId="62CF8315" w14:textId="58207FF1" w:rsidR="0062557F" w:rsidRPr="00716B84" w:rsidRDefault="0062557F" w:rsidP="0062557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716B84">
        <w:rPr>
          <w:sz w:val="20"/>
          <w:szCs w:val="20"/>
        </w:rPr>
        <w:t>DODD will compile the list and align</w:t>
      </w:r>
      <w:r w:rsidR="00131A41">
        <w:rPr>
          <w:sz w:val="20"/>
          <w:szCs w:val="20"/>
        </w:rPr>
        <w:t xml:space="preserve"> </w:t>
      </w:r>
      <w:r w:rsidR="00413983">
        <w:rPr>
          <w:sz w:val="20"/>
          <w:szCs w:val="20"/>
        </w:rPr>
        <w:t xml:space="preserve">residential </w:t>
      </w:r>
      <w:r w:rsidRPr="00716B84">
        <w:rPr>
          <w:sz w:val="20"/>
          <w:szCs w:val="20"/>
        </w:rPr>
        <w:t>regions, where needed, and send the information back out to each of their respective organizations.</w:t>
      </w:r>
    </w:p>
    <w:p w14:paraId="4DE4B63D" w14:textId="77777777" w:rsidR="0062557F" w:rsidRPr="00716B84" w:rsidRDefault="0062557F" w:rsidP="0062557F">
      <w:pPr>
        <w:pStyle w:val="ListParagraph"/>
        <w:jc w:val="both"/>
        <w:rPr>
          <w:b/>
          <w:bCs/>
          <w:color w:val="4472C4" w:themeColor="accent1"/>
          <w:sz w:val="20"/>
          <w:szCs w:val="20"/>
        </w:rPr>
      </w:pPr>
    </w:p>
    <w:p w14:paraId="5A30146E" w14:textId="71D928C6" w:rsidR="0062557F" w:rsidRDefault="0062557F" w:rsidP="0062557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50501B">
        <w:rPr>
          <w:sz w:val="20"/>
          <w:szCs w:val="20"/>
        </w:rPr>
        <w:t xml:space="preserve">Regions will be asked to </w:t>
      </w:r>
      <w:r w:rsidR="00413983">
        <w:rPr>
          <w:sz w:val="20"/>
          <w:szCs w:val="20"/>
        </w:rPr>
        <w:t xml:space="preserve">work with area providers to </w:t>
      </w:r>
      <w:r w:rsidRPr="0050501B">
        <w:rPr>
          <w:sz w:val="20"/>
          <w:szCs w:val="20"/>
        </w:rPr>
        <w:t>identify provider capacity</w:t>
      </w:r>
      <w:r>
        <w:rPr>
          <w:sz w:val="20"/>
          <w:szCs w:val="20"/>
        </w:rPr>
        <w:t xml:space="preserve"> </w:t>
      </w:r>
      <w:r w:rsidRPr="00716B84">
        <w:rPr>
          <w:sz w:val="20"/>
          <w:szCs w:val="20"/>
        </w:rPr>
        <w:t xml:space="preserve">that could be used to assist </w:t>
      </w:r>
      <w:r w:rsidRPr="00716B84">
        <w:rPr>
          <w:rFonts w:eastAsia="Times New Roman"/>
          <w:color w:val="000000" w:themeColor="text1"/>
          <w:sz w:val="20"/>
          <w:szCs w:val="20"/>
        </w:rPr>
        <w:t>individuals displaced from their home</w:t>
      </w:r>
      <w:r>
        <w:rPr>
          <w:rFonts w:eastAsia="Times New Roman"/>
          <w:color w:val="000000" w:themeColor="text1"/>
          <w:sz w:val="20"/>
          <w:szCs w:val="20"/>
        </w:rPr>
        <w:t xml:space="preserve"> due to provider limitations. </w:t>
      </w:r>
    </w:p>
    <w:p w14:paraId="018CAABD" w14:textId="77777777" w:rsidR="0062557F" w:rsidRPr="00043D6F" w:rsidRDefault="0062557F" w:rsidP="0062557F">
      <w:pPr>
        <w:pStyle w:val="ListParagraph"/>
        <w:rPr>
          <w:sz w:val="20"/>
          <w:szCs w:val="20"/>
        </w:rPr>
      </w:pPr>
    </w:p>
    <w:p w14:paraId="0C7EC1EC" w14:textId="42726AA8" w:rsidR="0062557F" w:rsidRPr="00D1573F" w:rsidRDefault="0062557F" w:rsidP="0062557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Regions will be asked to </w:t>
      </w:r>
      <w:r w:rsidR="00413983">
        <w:rPr>
          <w:sz w:val="20"/>
          <w:szCs w:val="20"/>
        </w:rPr>
        <w:t xml:space="preserve">work with area providers to </w:t>
      </w:r>
      <w:r>
        <w:rPr>
          <w:sz w:val="20"/>
          <w:szCs w:val="20"/>
        </w:rPr>
        <w:t xml:space="preserve">identify buildings that could be used by providers </w:t>
      </w:r>
      <w:r w:rsidR="00413983">
        <w:rPr>
          <w:sz w:val="20"/>
          <w:szCs w:val="20"/>
        </w:rPr>
        <w:t>should individuals get displaced</w:t>
      </w:r>
      <w:r w:rsidR="00131A41">
        <w:rPr>
          <w:sz w:val="20"/>
          <w:szCs w:val="20"/>
        </w:rPr>
        <w:t xml:space="preserve">.  </w:t>
      </w:r>
      <w:r w:rsidRPr="00716B84">
        <w:rPr>
          <w:sz w:val="20"/>
          <w:szCs w:val="20"/>
        </w:rPr>
        <w:t>Buildings to consider include, but are not limited to, empty CB buildings, unused day service buildings, provider vacant buildings or areas, respite homes etc.</w:t>
      </w:r>
    </w:p>
    <w:p w14:paraId="75E2231E" w14:textId="77777777" w:rsidR="0062557F" w:rsidRDefault="0062557F" w:rsidP="0062557F">
      <w:pPr>
        <w:pStyle w:val="ListParagraph"/>
        <w:jc w:val="both"/>
        <w:rPr>
          <w:color w:val="000000" w:themeColor="text1"/>
          <w:sz w:val="20"/>
          <w:szCs w:val="20"/>
        </w:rPr>
      </w:pPr>
    </w:p>
    <w:p w14:paraId="7EC29C46" w14:textId="658209F8" w:rsidR="00131A41" w:rsidRPr="00131A41" w:rsidRDefault="0062557F" w:rsidP="00131A4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413983">
        <w:rPr>
          <w:color w:val="000000" w:themeColor="text1"/>
          <w:sz w:val="20"/>
          <w:szCs w:val="20"/>
        </w:rPr>
        <w:t xml:space="preserve">Regions will </w:t>
      </w:r>
      <w:r w:rsidR="00131A41">
        <w:rPr>
          <w:color w:val="000000" w:themeColor="text1"/>
          <w:sz w:val="20"/>
          <w:szCs w:val="20"/>
        </w:rPr>
        <w:t xml:space="preserve">be </w:t>
      </w:r>
      <w:r w:rsidR="00413983" w:rsidRPr="00413983">
        <w:rPr>
          <w:color w:val="000000" w:themeColor="text1"/>
          <w:sz w:val="20"/>
          <w:szCs w:val="20"/>
        </w:rPr>
        <w:t xml:space="preserve">asked to work with area providers to </w:t>
      </w:r>
      <w:r w:rsidRPr="00413983">
        <w:rPr>
          <w:color w:val="000000" w:themeColor="text1"/>
          <w:sz w:val="20"/>
          <w:szCs w:val="20"/>
        </w:rPr>
        <w:t>inventory beds, supplies, PPE, bedding, blankets, essential equipment etc. to determine what supplies can be used</w:t>
      </w:r>
      <w:r w:rsidR="00413983" w:rsidRPr="00413983">
        <w:rPr>
          <w:color w:val="000000" w:themeColor="text1"/>
          <w:sz w:val="20"/>
          <w:szCs w:val="20"/>
        </w:rPr>
        <w:t xml:space="preserve"> in case of critical shortages or if a group is suddenly displaced</w:t>
      </w:r>
      <w:r w:rsidRPr="00413983">
        <w:rPr>
          <w:color w:val="000000" w:themeColor="text1"/>
          <w:sz w:val="20"/>
          <w:szCs w:val="20"/>
        </w:rPr>
        <w:t xml:space="preserve">.  </w:t>
      </w:r>
    </w:p>
    <w:p w14:paraId="54777FE4" w14:textId="77777777" w:rsidR="00131A41" w:rsidRDefault="00131A41" w:rsidP="00131A41">
      <w:pPr>
        <w:pStyle w:val="ListParagraph"/>
        <w:jc w:val="both"/>
        <w:rPr>
          <w:color w:val="000000" w:themeColor="text1"/>
          <w:sz w:val="20"/>
          <w:szCs w:val="20"/>
        </w:rPr>
      </w:pPr>
    </w:p>
    <w:p w14:paraId="2D4FE2E0" w14:textId="0F57395C" w:rsidR="0062557F" w:rsidRPr="00716B84" w:rsidRDefault="0062557F" w:rsidP="0062557F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716B84">
        <w:rPr>
          <w:color w:val="000000" w:themeColor="text1"/>
          <w:sz w:val="20"/>
          <w:szCs w:val="20"/>
        </w:rPr>
        <w:t xml:space="preserve">Once this is done, plans will be sent to Ginnie Whisman and Sara Lawson to share internally with DODD </w:t>
      </w:r>
      <w:r w:rsidR="00AD07C6">
        <w:rPr>
          <w:color w:val="000000" w:themeColor="text1"/>
          <w:sz w:val="20"/>
          <w:szCs w:val="20"/>
        </w:rPr>
        <w:t>regional s</w:t>
      </w:r>
      <w:r w:rsidRPr="00716B84">
        <w:rPr>
          <w:color w:val="000000" w:themeColor="text1"/>
          <w:sz w:val="20"/>
          <w:szCs w:val="20"/>
        </w:rPr>
        <w:t xml:space="preserve">upport teams.  </w:t>
      </w:r>
    </w:p>
    <w:p w14:paraId="6CBF6C1C" w14:textId="77777777" w:rsidR="0062557F" w:rsidRPr="00716B84" w:rsidRDefault="0062557F" w:rsidP="0062557F">
      <w:pPr>
        <w:pStyle w:val="ListParagraph"/>
        <w:jc w:val="both"/>
        <w:rPr>
          <w:sz w:val="20"/>
          <w:szCs w:val="20"/>
        </w:rPr>
      </w:pPr>
    </w:p>
    <w:p w14:paraId="46722EC3" w14:textId="610125C9" w:rsidR="0062557F" w:rsidRPr="005B2573" w:rsidRDefault="0062557F" w:rsidP="005B257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16B84">
        <w:rPr>
          <w:sz w:val="20"/>
          <w:szCs w:val="20"/>
        </w:rPr>
        <w:t>When an issue arises such as limited staff availability</w:t>
      </w:r>
      <w:r w:rsidR="005050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 </w:t>
      </w:r>
      <w:r w:rsidRPr="00716B84">
        <w:rPr>
          <w:sz w:val="20"/>
          <w:szCs w:val="20"/>
        </w:rPr>
        <w:t>need for supplies, etc., providers will be asked to [in order]:</w:t>
      </w:r>
    </w:p>
    <w:p w14:paraId="2578B99F" w14:textId="77777777" w:rsidR="0062557F" w:rsidRPr="00716B84" w:rsidRDefault="0062557F" w:rsidP="0062557F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716B84">
        <w:rPr>
          <w:sz w:val="20"/>
          <w:szCs w:val="20"/>
        </w:rPr>
        <w:t xml:space="preserve">Exhaust own </w:t>
      </w:r>
      <w:r>
        <w:rPr>
          <w:sz w:val="20"/>
          <w:szCs w:val="20"/>
        </w:rPr>
        <w:t xml:space="preserve">internal </w:t>
      </w:r>
      <w:r w:rsidRPr="00716B84">
        <w:rPr>
          <w:sz w:val="20"/>
          <w:szCs w:val="20"/>
        </w:rPr>
        <w:t>resources</w:t>
      </w:r>
    </w:p>
    <w:p w14:paraId="2375C6E1" w14:textId="77777777" w:rsidR="0062557F" w:rsidRPr="00716B84" w:rsidRDefault="0062557F" w:rsidP="0062557F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716B84">
        <w:rPr>
          <w:sz w:val="20"/>
          <w:szCs w:val="20"/>
        </w:rPr>
        <w:t>Call the local CB</w:t>
      </w:r>
    </w:p>
    <w:p w14:paraId="66D01E3E" w14:textId="0974348F" w:rsidR="0062557F" w:rsidRPr="00716B84" w:rsidRDefault="0062557F" w:rsidP="0062557F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716B84">
        <w:rPr>
          <w:sz w:val="20"/>
          <w:szCs w:val="20"/>
        </w:rPr>
        <w:t>CB and provider will contact DODD</w:t>
      </w:r>
      <w:r w:rsidR="00413983">
        <w:rPr>
          <w:sz w:val="20"/>
          <w:szCs w:val="20"/>
        </w:rPr>
        <w:t xml:space="preserve"> </w:t>
      </w:r>
      <w:r w:rsidRPr="00716B84">
        <w:rPr>
          <w:sz w:val="20"/>
          <w:szCs w:val="20"/>
        </w:rPr>
        <w:t>(Ginnie and Sara)</w:t>
      </w:r>
      <w:r w:rsidR="00AD07C6">
        <w:rPr>
          <w:sz w:val="20"/>
          <w:szCs w:val="20"/>
        </w:rPr>
        <w:t xml:space="preserve"> if issues unresolved or there are questions</w:t>
      </w:r>
    </w:p>
    <w:p w14:paraId="59250DA8" w14:textId="77777777" w:rsidR="0062557F" w:rsidRPr="00716B84" w:rsidRDefault="0062557F" w:rsidP="0062557F">
      <w:pPr>
        <w:pStyle w:val="ListParagraph"/>
        <w:ind w:left="1440"/>
        <w:rPr>
          <w:sz w:val="20"/>
          <w:szCs w:val="20"/>
        </w:rPr>
      </w:pPr>
    </w:p>
    <w:p w14:paraId="7D89DDC3" w14:textId="718845C7" w:rsidR="0062557F" w:rsidRPr="00716B84" w:rsidRDefault="0062557F" w:rsidP="0062557F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716B84">
        <w:rPr>
          <w:color w:val="000000" w:themeColor="text1"/>
          <w:sz w:val="20"/>
          <w:szCs w:val="20"/>
        </w:rPr>
        <w:t xml:space="preserve">DODD will then mobilize the </w:t>
      </w:r>
      <w:r w:rsidR="00AD07C6">
        <w:rPr>
          <w:color w:val="000000" w:themeColor="text1"/>
          <w:sz w:val="20"/>
          <w:szCs w:val="20"/>
        </w:rPr>
        <w:t>DODD regional s</w:t>
      </w:r>
      <w:r w:rsidRPr="00716B84">
        <w:rPr>
          <w:color w:val="000000" w:themeColor="text1"/>
          <w:sz w:val="20"/>
          <w:szCs w:val="20"/>
        </w:rPr>
        <w:t>upport team in each region to help each region in a coordinated way and deploy regional resources, as available.</w:t>
      </w:r>
    </w:p>
    <w:p w14:paraId="2D0D8C16" w14:textId="77777777" w:rsidR="0062557F" w:rsidRPr="00716B84" w:rsidRDefault="0062557F" w:rsidP="0062557F">
      <w:pPr>
        <w:pStyle w:val="ListParagraph"/>
        <w:jc w:val="both"/>
        <w:rPr>
          <w:color w:val="000000" w:themeColor="text1"/>
          <w:sz w:val="20"/>
          <w:szCs w:val="20"/>
        </w:rPr>
      </w:pPr>
    </w:p>
    <w:p w14:paraId="7BC3E069" w14:textId="77777777" w:rsidR="0062557F" w:rsidRPr="00716B84" w:rsidRDefault="0062557F" w:rsidP="0062557F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716B84">
        <w:rPr>
          <w:color w:val="000000" w:themeColor="text1"/>
          <w:sz w:val="20"/>
          <w:szCs w:val="20"/>
        </w:rPr>
        <w:t>DODD will monitor trends in each region and develop action plans with those regions in need of assistance.</w:t>
      </w:r>
    </w:p>
    <w:p w14:paraId="248513BB" w14:textId="77777777" w:rsidR="0062557F" w:rsidRPr="00716B84" w:rsidRDefault="0062557F" w:rsidP="0062557F">
      <w:pPr>
        <w:pStyle w:val="ListParagraph"/>
        <w:jc w:val="both"/>
        <w:rPr>
          <w:b/>
          <w:bCs/>
          <w:color w:val="000000" w:themeColor="text1"/>
          <w:sz w:val="20"/>
          <w:szCs w:val="20"/>
        </w:rPr>
      </w:pPr>
    </w:p>
    <w:p w14:paraId="2052C2E1" w14:textId="55ED61D1" w:rsidR="0062557F" w:rsidRPr="006F5171" w:rsidRDefault="0062557F" w:rsidP="0062557F">
      <w:pPr>
        <w:pStyle w:val="ListParagraph"/>
        <w:numPr>
          <w:ilvl w:val="0"/>
          <w:numId w:val="3"/>
        </w:numPr>
        <w:jc w:val="both"/>
        <w:rPr>
          <w:b/>
          <w:bCs/>
          <w:color w:val="000000" w:themeColor="text1"/>
          <w:sz w:val="20"/>
          <w:szCs w:val="20"/>
        </w:rPr>
      </w:pPr>
      <w:r w:rsidRPr="00716B84">
        <w:rPr>
          <w:color w:val="000000" w:themeColor="text1"/>
          <w:sz w:val="20"/>
          <w:szCs w:val="20"/>
        </w:rPr>
        <w:t xml:space="preserve">DODD will work with </w:t>
      </w:r>
      <w:r w:rsidR="00AD07C6">
        <w:rPr>
          <w:color w:val="000000" w:themeColor="text1"/>
          <w:sz w:val="20"/>
          <w:szCs w:val="20"/>
        </w:rPr>
        <w:t>qu</w:t>
      </w:r>
      <w:r w:rsidRPr="00716B84">
        <w:rPr>
          <w:color w:val="000000" w:themeColor="text1"/>
          <w:sz w:val="20"/>
          <w:szCs w:val="20"/>
        </w:rPr>
        <w:t xml:space="preserve">ality </w:t>
      </w:r>
      <w:r w:rsidR="00AD07C6">
        <w:rPr>
          <w:color w:val="000000" w:themeColor="text1"/>
          <w:sz w:val="20"/>
          <w:szCs w:val="20"/>
        </w:rPr>
        <w:t>a</w:t>
      </w:r>
      <w:r w:rsidRPr="00716B84">
        <w:rPr>
          <w:color w:val="000000" w:themeColor="text1"/>
          <w:sz w:val="20"/>
          <w:szCs w:val="20"/>
        </w:rPr>
        <w:t>ssurance nurses, nurse trainers and other nursing personnel by region who are willing and able to provide direct support to individuals who need this level of oversight.</w:t>
      </w:r>
    </w:p>
    <w:p w14:paraId="07BB560B" w14:textId="77777777" w:rsidR="006F5171" w:rsidRPr="006F5171" w:rsidRDefault="006F5171" w:rsidP="006F5171">
      <w:pPr>
        <w:pStyle w:val="ListParagraph"/>
        <w:rPr>
          <w:b/>
          <w:bCs/>
          <w:color w:val="000000" w:themeColor="text1"/>
          <w:sz w:val="20"/>
          <w:szCs w:val="20"/>
        </w:rPr>
      </w:pPr>
    </w:p>
    <w:p w14:paraId="082F123A" w14:textId="1ACCA108" w:rsidR="00413983" w:rsidRPr="00131A41" w:rsidRDefault="006F5171" w:rsidP="00131A41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413983">
        <w:rPr>
          <w:bCs/>
          <w:color w:val="000000" w:themeColor="text1"/>
          <w:sz w:val="20"/>
          <w:szCs w:val="20"/>
        </w:rPr>
        <w:t xml:space="preserve">DODD will work with EMA, </w:t>
      </w:r>
      <w:r w:rsidR="00AD07C6">
        <w:rPr>
          <w:bCs/>
          <w:color w:val="000000" w:themeColor="text1"/>
          <w:sz w:val="20"/>
          <w:szCs w:val="20"/>
        </w:rPr>
        <w:t xml:space="preserve">engage a statewide strike team, </w:t>
      </w:r>
      <w:r w:rsidRPr="00413983">
        <w:rPr>
          <w:bCs/>
          <w:color w:val="000000" w:themeColor="text1"/>
          <w:sz w:val="20"/>
          <w:szCs w:val="20"/>
        </w:rPr>
        <w:t xml:space="preserve">and/or facilitate CB with local EMA, to identify appropriateness/availability of local </w:t>
      </w:r>
      <w:r w:rsidR="00413983">
        <w:rPr>
          <w:bCs/>
          <w:color w:val="000000" w:themeColor="text1"/>
          <w:sz w:val="20"/>
          <w:szCs w:val="20"/>
        </w:rPr>
        <w:t>building capacity</w:t>
      </w:r>
      <w:r w:rsidR="00131A41">
        <w:rPr>
          <w:bCs/>
          <w:color w:val="000000" w:themeColor="text1"/>
          <w:sz w:val="20"/>
          <w:szCs w:val="20"/>
        </w:rPr>
        <w:t>.</w:t>
      </w:r>
    </w:p>
    <w:p w14:paraId="3D420683" w14:textId="77777777" w:rsidR="00131A41" w:rsidRDefault="00131A41" w:rsidP="00131A41">
      <w:pPr>
        <w:pStyle w:val="ListParagraph"/>
        <w:jc w:val="both"/>
        <w:rPr>
          <w:color w:val="000000" w:themeColor="text1"/>
          <w:sz w:val="20"/>
          <w:szCs w:val="20"/>
        </w:rPr>
      </w:pPr>
    </w:p>
    <w:p w14:paraId="18FF4A06" w14:textId="4EE2414D" w:rsidR="0062557F" w:rsidRPr="00A43993" w:rsidRDefault="0062557F" w:rsidP="0062557F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A43993">
        <w:rPr>
          <w:color w:val="000000" w:themeColor="text1"/>
          <w:sz w:val="20"/>
          <w:szCs w:val="20"/>
        </w:rPr>
        <w:t xml:space="preserve">DCs will be identified to be used as a last resort to serve people who need support due to lack of residential options </w:t>
      </w:r>
      <w:r>
        <w:rPr>
          <w:color w:val="000000" w:themeColor="text1"/>
          <w:sz w:val="20"/>
          <w:szCs w:val="20"/>
        </w:rPr>
        <w:t>related</w:t>
      </w:r>
      <w:r w:rsidRPr="00A43993">
        <w:rPr>
          <w:color w:val="000000" w:themeColor="text1"/>
          <w:sz w:val="20"/>
          <w:szCs w:val="20"/>
        </w:rPr>
        <w:t xml:space="preserve"> to COVID-19</w:t>
      </w:r>
      <w:r w:rsidR="00131A41">
        <w:rPr>
          <w:color w:val="000000" w:themeColor="text1"/>
          <w:sz w:val="20"/>
          <w:szCs w:val="20"/>
        </w:rPr>
        <w:t>.</w:t>
      </w:r>
    </w:p>
    <w:p w14:paraId="14C782ED" w14:textId="77777777" w:rsidR="0062557F" w:rsidRPr="00716B84" w:rsidRDefault="0062557F" w:rsidP="0062557F">
      <w:pPr>
        <w:pStyle w:val="ListParagraph"/>
        <w:jc w:val="both"/>
        <w:rPr>
          <w:sz w:val="20"/>
          <w:szCs w:val="20"/>
        </w:rPr>
      </w:pPr>
    </w:p>
    <w:p w14:paraId="62589DCB" w14:textId="58EFFA71" w:rsidR="000117C4" w:rsidRDefault="0062557F" w:rsidP="005B2573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716B84">
        <w:rPr>
          <w:sz w:val="20"/>
          <w:szCs w:val="20"/>
        </w:rPr>
        <w:t xml:space="preserve">Weekly calls will be convened </w:t>
      </w:r>
      <w:r w:rsidRPr="00716B84">
        <w:rPr>
          <w:color w:val="000000" w:themeColor="text1"/>
          <w:sz w:val="20"/>
          <w:szCs w:val="20"/>
        </w:rPr>
        <w:t xml:space="preserve">by DODD to </w:t>
      </w:r>
      <w:r w:rsidRPr="00716B84">
        <w:rPr>
          <w:sz w:val="20"/>
          <w:szCs w:val="20"/>
        </w:rPr>
        <w:t xml:space="preserve">talk to regional </w:t>
      </w:r>
      <w:r w:rsidR="000117C4">
        <w:rPr>
          <w:sz w:val="20"/>
          <w:szCs w:val="20"/>
        </w:rPr>
        <w:t xml:space="preserve">residential </w:t>
      </w:r>
      <w:r w:rsidRPr="00716B84">
        <w:rPr>
          <w:sz w:val="20"/>
          <w:szCs w:val="20"/>
        </w:rPr>
        <w:t xml:space="preserve">leadership </w:t>
      </w:r>
      <w:r w:rsidR="000117C4">
        <w:rPr>
          <w:sz w:val="20"/>
          <w:szCs w:val="20"/>
        </w:rPr>
        <w:t>a</w:t>
      </w:r>
      <w:r w:rsidRPr="00716B84">
        <w:rPr>
          <w:sz w:val="20"/>
          <w:szCs w:val="20"/>
        </w:rPr>
        <w:t>bout their opportunities and challenges and share notes after calls.</w:t>
      </w:r>
      <w:r w:rsidR="00E325C7">
        <w:rPr>
          <w:sz w:val="20"/>
          <w:szCs w:val="20"/>
        </w:rPr>
        <w:t xml:space="preserve">  </w:t>
      </w:r>
    </w:p>
    <w:p w14:paraId="7CAA62E3" w14:textId="77777777" w:rsidR="000117C4" w:rsidRPr="000117C4" w:rsidRDefault="000117C4" w:rsidP="00131A41">
      <w:pPr>
        <w:pStyle w:val="ListParagraph"/>
        <w:jc w:val="right"/>
        <w:rPr>
          <w:sz w:val="20"/>
          <w:szCs w:val="20"/>
        </w:rPr>
      </w:pPr>
    </w:p>
    <w:p w14:paraId="7C0C9DD6" w14:textId="05673165" w:rsidR="005B2573" w:rsidRDefault="000117C4" w:rsidP="00131A41">
      <w:pPr>
        <w:pStyle w:val="ListParagraph"/>
        <w:jc w:val="right"/>
        <w:rPr>
          <w:sz w:val="20"/>
          <w:szCs w:val="20"/>
        </w:rPr>
      </w:pPr>
      <w:r>
        <w:rPr>
          <w:sz w:val="20"/>
          <w:szCs w:val="20"/>
        </w:rPr>
        <w:t>3/31/2020</w:t>
      </w:r>
      <w:r w:rsidR="00AD07C6">
        <w:rPr>
          <w:sz w:val="20"/>
          <w:szCs w:val="20"/>
        </w:rPr>
        <w:t xml:space="preserve">  10:15 am</w:t>
      </w:r>
      <w:bookmarkStart w:id="0" w:name="_GoBack"/>
      <w:bookmarkEnd w:id="0"/>
    </w:p>
    <w:sectPr w:rsidR="005B2573" w:rsidSect="00FE5A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1B03B" w14:textId="77777777" w:rsidR="002C5532" w:rsidRDefault="002C5532" w:rsidP="00F2661B">
      <w:pPr>
        <w:spacing w:after="0" w:line="240" w:lineRule="auto"/>
      </w:pPr>
      <w:r>
        <w:separator/>
      </w:r>
    </w:p>
  </w:endnote>
  <w:endnote w:type="continuationSeparator" w:id="0">
    <w:p w14:paraId="61C60C4D" w14:textId="77777777" w:rsidR="002C5532" w:rsidRDefault="002C5532" w:rsidP="00F2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E65D" w14:textId="77777777" w:rsidR="00F2661B" w:rsidRDefault="00F26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12A91" w14:textId="77777777" w:rsidR="00F2661B" w:rsidRDefault="00F26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A13B" w14:textId="77777777" w:rsidR="00F2661B" w:rsidRDefault="00F26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348E2" w14:textId="77777777" w:rsidR="002C5532" w:rsidRDefault="002C5532" w:rsidP="00F2661B">
      <w:pPr>
        <w:spacing w:after="0" w:line="240" w:lineRule="auto"/>
      </w:pPr>
      <w:r>
        <w:separator/>
      </w:r>
    </w:p>
  </w:footnote>
  <w:footnote w:type="continuationSeparator" w:id="0">
    <w:p w14:paraId="08ADA89A" w14:textId="77777777" w:rsidR="002C5532" w:rsidRDefault="002C5532" w:rsidP="00F2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1F48" w14:textId="77777777" w:rsidR="00F2661B" w:rsidRDefault="00F26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070919"/>
      <w:docPartObj>
        <w:docPartGallery w:val="Watermarks"/>
        <w:docPartUnique/>
      </w:docPartObj>
    </w:sdtPr>
    <w:sdtEndPr/>
    <w:sdtContent>
      <w:p w14:paraId="06D3A0A9" w14:textId="1D8F4E70" w:rsidR="00F2661B" w:rsidRDefault="00AD07C6">
        <w:pPr>
          <w:pStyle w:val="Header"/>
        </w:pPr>
        <w:r>
          <w:rPr>
            <w:noProof/>
          </w:rPr>
          <w:pict w14:anchorId="79463C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C779" w14:textId="77777777" w:rsidR="00F2661B" w:rsidRDefault="00F26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1364"/>
    <w:multiLevelType w:val="hybridMultilevel"/>
    <w:tmpl w:val="31C84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4649B"/>
    <w:multiLevelType w:val="hybridMultilevel"/>
    <w:tmpl w:val="C288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3732"/>
    <w:multiLevelType w:val="hybridMultilevel"/>
    <w:tmpl w:val="69E2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31C17"/>
    <w:multiLevelType w:val="hybridMultilevel"/>
    <w:tmpl w:val="AA10C7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B4533"/>
    <w:multiLevelType w:val="hybridMultilevel"/>
    <w:tmpl w:val="F19C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D7D9F"/>
    <w:multiLevelType w:val="hybridMultilevel"/>
    <w:tmpl w:val="3C76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6C"/>
    <w:rsid w:val="000117C4"/>
    <w:rsid w:val="00064FD4"/>
    <w:rsid w:val="000D5617"/>
    <w:rsid w:val="00131A41"/>
    <w:rsid w:val="001427E0"/>
    <w:rsid w:val="0014776C"/>
    <w:rsid w:val="001677DA"/>
    <w:rsid w:val="001677DD"/>
    <w:rsid w:val="001F4A90"/>
    <w:rsid w:val="00231850"/>
    <w:rsid w:val="0024308C"/>
    <w:rsid w:val="00291A2D"/>
    <w:rsid w:val="002C5532"/>
    <w:rsid w:val="002D7D5D"/>
    <w:rsid w:val="002F16BB"/>
    <w:rsid w:val="00387522"/>
    <w:rsid w:val="00391B67"/>
    <w:rsid w:val="003A3B5B"/>
    <w:rsid w:val="003A52EF"/>
    <w:rsid w:val="003C1008"/>
    <w:rsid w:val="004017CD"/>
    <w:rsid w:val="00413983"/>
    <w:rsid w:val="004204AD"/>
    <w:rsid w:val="00445C43"/>
    <w:rsid w:val="004969C6"/>
    <w:rsid w:val="004D4AEF"/>
    <w:rsid w:val="0050501B"/>
    <w:rsid w:val="00535EA9"/>
    <w:rsid w:val="005417BC"/>
    <w:rsid w:val="005B2573"/>
    <w:rsid w:val="005C4A53"/>
    <w:rsid w:val="005C7612"/>
    <w:rsid w:val="005D6D3C"/>
    <w:rsid w:val="0062557F"/>
    <w:rsid w:val="00655AE1"/>
    <w:rsid w:val="0067028A"/>
    <w:rsid w:val="006754AB"/>
    <w:rsid w:val="006A05DC"/>
    <w:rsid w:val="006F5171"/>
    <w:rsid w:val="00716B84"/>
    <w:rsid w:val="007B3298"/>
    <w:rsid w:val="00852854"/>
    <w:rsid w:val="009374D2"/>
    <w:rsid w:val="009A4028"/>
    <w:rsid w:val="009B7AB9"/>
    <w:rsid w:val="009F3500"/>
    <w:rsid w:val="00A43993"/>
    <w:rsid w:val="00AC50A9"/>
    <w:rsid w:val="00AD07C6"/>
    <w:rsid w:val="00B53D41"/>
    <w:rsid w:val="00BD1D7F"/>
    <w:rsid w:val="00BD2BEF"/>
    <w:rsid w:val="00C114A6"/>
    <w:rsid w:val="00C641EB"/>
    <w:rsid w:val="00D1573F"/>
    <w:rsid w:val="00D922BA"/>
    <w:rsid w:val="00DE1ED1"/>
    <w:rsid w:val="00DF374C"/>
    <w:rsid w:val="00E325C7"/>
    <w:rsid w:val="00E4279D"/>
    <w:rsid w:val="00E87C4A"/>
    <w:rsid w:val="00E9796A"/>
    <w:rsid w:val="00EA3305"/>
    <w:rsid w:val="00ED4758"/>
    <w:rsid w:val="00EF2485"/>
    <w:rsid w:val="00F2661B"/>
    <w:rsid w:val="00F33DC6"/>
    <w:rsid w:val="00F40579"/>
    <w:rsid w:val="00F40BDA"/>
    <w:rsid w:val="00F875CF"/>
    <w:rsid w:val="00FA554E"/>
    <w:rsid w:val="00FB66A1"/>
    <w:rsid w:val="00FD7BE8"/>
    <w:rsid w:val="00FE5A34"/>
    <w:rsid w:val="00FF264D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04CCFB"/>
  <w15:chartTrackingRefBased/>
  <w15:docId w15:val="{5C2985E2-6BE3-43E6-996A-E0346B90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7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4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A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1B"/>
  </w:style>
  <w:style w:type="paragraph" w:styleId="Footer">
    <w:name w:val="footer"/>
    <w:basedOn w:val="Normal"/>
    <w:link w:val="FooterChar"/>
    <w:uiPriority w:val="99"/>
    <w:unhideWhenUsed/>
    <w:rsid w:val="00F2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.lawson@dodd.ohio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ginnie.whisman@dodd.ohio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809148100D43A86B45AA249015BA" ma:contentTypeVersion="9" ma:contentTypeDescription="Create a new document." ma:contentTypeScope="" ma:versionID="3b0af8b91afb76cda1e1a20630c26a87">
  <xsd:schema xmlns:xsd="http://www.w3.org/2001/XMLSchema" xmlns:xs="http://www.w3.org/2001/XMLSchema" xmlns:p="http://schemas.microsoft.com/office/2006/metadata/properties" xmlns:ns3="ae304d90-5c1e-412e-a545-8dd7cdeeddc4" xmlns:ns4="040e45b3-a8c9-4948-baa1-37877ef09a95" targetNamespace="http://schemas.microsoft.com/office/2006/metadata/properties" ma:root="true" ma:fieldsID="bad88bf922d21240b94d250eead468fb" ns3:_="" ns4:_="">
    <xsd:import namespace="ae304d90-5c1e-412e-a545-8dd7cdeeddc4"/>
    <xsd:import namespace="040e45b3-a8c9-4948-baa1-37877ef09a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04d90-5c1e-412e-a545-8dd7cdeedd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45b3-a8c9-4948-baa1-37877ef09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B0FF8-FA46-43B8-B64B-871FA936ADBF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40e45b3-a8c9-4948-baa1-37877ef09a95"/>
    <ds:schemaRef ds:uri="http://schemas.openxmlformats.org/package/2006/metadata/core-properties"/>
    <ds:schemaRef ds:uri="ae304d90-5c1e-412e-a545-8dd7cdeeddc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F50696-FE3B-461A-9E99-071236375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04d90-5c1e-412e-a545-8dd7cdeeddc4"/>
    <ds:schemaRef ds:uri="040e45b3-a8c9-4948-baa1-37877ef09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DC597-B49B-40F6-91B2-72D62654D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Whisman, Ginnie</dc:creator>
  <cp:keywords/>
  <dc:description/>
  <cp:lastModifiedBy>Hutchison, Lisa</cp:lastModifiedBy>
  <cp:revision>2</cp:revision>
  <dcterms:created xsi:type="dcterms:W3CDTF">2020-03-31T14:16:00Z</dcterms:created>
  <dcterms:modified xsi:type="dcterms:W3CDTF">2020-03-31T14:16:00Z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0x0101007D3E809148100D43A86B45AA249015BA</vt:lpwstr>
  </property>
</Properties>
</file>