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67" w:rsidRDefault="00E116DC" w:rsidP="00A7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CMS Issues </w:t>
      </w:r>
      <w:r w:rsidR="00A7337D">
        <w:rPr>
          <w:rFonts w:ascii="Times New Roman" w:hAnsi="Times New Roman" w:cs="Times New Roman"/>
          <w:b/>
          <w:sz w:val="24"/>
          <w:szCs w:val="24"/>
        </w:rPr>
        <w:t xml:space="preserve">Additional Guidance on </w:t>
      </w:r>
      <w:r w:rsidR="00425239" w:rsidRPr="00425239">
        <w:rPr>
          <w:rFonts w:ascii="Times New Roman" w:hAnsi="Times New Roman" w:cs="Times New Roman"/>
          <w:b/>
          <w:sz w:val="24"/>
          <w:szCs w:val="24"/>
        </w:rPr>
        <w:t>Report</w:t>
      </w:r>
      <w:r w:rsidR="00425239">
        <w:rPr>
          <w:rFonts w:ascii="Times New Roman" w:hAnsi="Times New Roman" w:cs="Times New Roman"/>
          <w:b/>
          <w:sz w:val="24"/>
          <w:szCs w:val="24"/>
        </w:rPr>
        <w:t>ing</w:t>
      </w:r>
      <w:r w:rsidR="00425239" w:rsidRPr="00425239">
        <w:rPr>
          <w:rFonts w:ascii="Times New Roman" w:hAnsi="Times New Roman" w:cs="Times New Roman"/>
          <w:b/>
          <w:sz w:val="24"/>
          <w:szCs w:val="24"/>
        </w:rPr>
        <w:t xml:space="preserve"> Crime</w:t>
      </w:r>
      <w:r w:rsidR="00A7337D">
        <w:rPr>
          <w:rFonts w:ascii="Times New Roman" w:hAnsi="Times New Roman" w:cs="Times New Roman"/>
          <w:b/>
          <w:sz w:val="24"/>
          <w:szCs w:val="24"/>
        </w:rPr>
        <w:t>s</w:t>
      </w:r>
      <w:r w:rsidR="00A45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E51">
        <w:rPr>
          <w:rFonts w:ascii="Times New Roman" w:hAnsi="Times New Roman" w:cs="Times New Roman"/>
          <w:b/>
          <w:sz w:val="24"/>
          <w:szCs w:val="24"/>
        </w:rPr>
        <w:t>in Long-Term Care Facilities, including ICFs</w:t>
      </w:r>
    </w:p>
    <w:p w:rsidR="00A7337D" w:rsidRPr="00A25D85" w:rsidRDefault="00A7337D" w:rsidP="00A7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51" w:rsidRDefault="00A7337D" w:rsidP="00A7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D85">
        <w:rPr>
          <w:rFonts w:ascii="Times New Roman" w:hAnsi="Times New Roman" w:cs="Times New Roman"/>
          <w:sz w:val="24"/>
          <w:szCs w:val="24"/>
        </w:rPr>
        <w:t>The Centers for Medicare and Medicaid Services (</w:t>
      </w:r>
      <w:r w:rsidR="00731D17">
        <w:rPr>
          <w:rFonts w:ascii="Times New Roman" w:hAnsi="Times New Roman" w:cs="Times New Roman"/>
          <w:sz w:val="24"/>
          <w:szCs w:val="24"/>
        </w:rPr>
        <w:t>“</w:t>
      </w:r>
      <w:r w:rsidRPr="00A25D85">
        <w:rPr>
          <w:rFonts w:ascii="Times New Roman" w:hAnsi="Times New Roman" w:cs="Times New Roman"/>
          <w:sz w:val="24"/>
          <w:szCs w:val="24"/>
        </w:rPr>
        <w:t>CMS</w:t>
      </w:r>
      <w:r w:rsidR="00731D17">
        <w:rPr>
          <w:rFonts w:ascii="Times New Roman" w:hAnsi="Times New Roman" w:cs="Times New Roman"/>
          <w:sz w:val="24"/>
          <w:szCs w:val="24"/>
        </w:rPr>
        <w:t>”</w:t>
      </w:r>
      <w:r w:rsidRPr="00A25D85">
        <w:rPr>
          <w:rFonts w:ascii="Times New Roman" w:hAnsi="Times New Roman" w:cs="Times New Roman"/>
          <w:sz w:val="24"/>
          <w:szCs w:val="24"/>
        </w:rPr>
        <w:t>) has updated its guidance for reporting of suspicious crimes by long term care facilities</w:t>
      </w:r>
      <w:r>
        <w:rPr>
          <w:rFonts w:ascii="Times New Roman" w:hAnsi="Times New Roman" w:cs="Times New Roman"/>
          <w:sz w:val="24"/>
          <w:szCs w:val="24"/>
        </w:rPr>
        <w:t>, including ICFs</w:t>
      </w:r>
      <w:r w:rsidR="00E116DC">
        <w:rPr>
          <w:rFonts w:ascii="Times New Roman" w:hAnsi="Times New Roman" w:cs="Times New Roman"/>
          <w:sz w:val="24"/>
          <w:szCs w:val="24"/>
        </w:rPr>
        <w:t xml:space="preserve">.  The Survey and </w:t>
      </w:r>
      <w:r w:rsidRPr="00A25D85">
        <w:rPr>
          <w:rFonts w:ascii="Times New Roman" w:hAnsi="Times New Roman" w:cs="Times New Roman"/>
          <w:sz w:val="24"/>
          <w:szCs w:val="24"/>
        </w:rPr>
        <w:t>Certification Memo</w:t>
      </w:r>
      <w:r>
        <w:rPr>
          <w:rFonts w:ascii="Times New Roman" w:hAnsi="Times New Roman" w:cs="Times New Roman"/>
          <w:sz w:val="24"/>
          <w:szCs w:val="24"/>
        </w:rPr>
        <w:t>randum</w:t>
      </w:r>
      <w:r w:rsidRPr="00A25D85">
        <w:rPr>
          <w:rFonts w:ascii="Times New Roman" w:hAnsi="Times New Roman" w:cs="Times New Roman"/>
          <w:sz w:val="24"/>
          <w:szCs w:val="24"/>
        </w:rPr>
        <w:t xml:space="preserve"> from June 17, 2011 (</w:t>
      </w:r>
      <w:r w:rsidR="00731D17">
        <w:rPr>
          <w:rFonts w:ascii="Times New Roman" w:hAnsi="Times New Roman" w:cs="Times New Roman"/>
          <w:sz w:val="24"/>
          <w:szCs w:val="24"/>
        </w:rPr>
        <w:t>“</w:t>
      </w:r>
      <w:r w:rsidRPr="00A25D85">
        <w:rPr>
          <w:rFonts w:ascii="Times New Roman" w:hAnsi="Times New Roman" w:cs="Times New Roman"/>
          <w:sz w:val="24"/>
          <w:szCs w:val="24"/>
        </w:rPr>
        <w:t>S&amp;C-11-30-NH</w:t>
      </w:r>
      <w:r w:rsidR="00731D17">
        <w:rPr>
          <w:rFonts w:ascii="Times New Roman" w:hAnsi="Times New Roman" w:cs="Times New Roman"/>
          <w:sz w:val="24"/>
          <w:szCs w:val="24"/>
        </w:rPr>
        <w:t>”</w:t>
      </w:r>
      <w:r w:rsidRPr="00A25D85">
        <w:rPr>
          <w:rFonts w:ascii="Times New Roman" w:hAnsi="Times New Roman" w:cs="Times New Roman"/>
          <w:sz w:val="24"/>
          <w:szCs w:val="24"/>
        </w:rPr>
        <w:t xml:space="preserve">) </w:t>
      </w:r>
      <w:r w:rsidRPr="00A7337D">
        <w:rPr>
          <w:rFonts w:ascii="Times New Roman" w:hAnsi="Times New Roman" w:cs="Times New Roman"/>
          <w:sz w:val="24"/>
          <w:szCs w:val="24"/>
        </w:rPr>
        <w:t>regarding the crime reporting provisions of the Elder Justice Act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1D1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EJA</w:t>
      </w:r>
      <w:r w:rsidR="00731D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337D">
        <w:rPr>
          <w:rFonts w:ascii="Times New Roman" w:hAnsi="Times New Roman" w:cs="Times New Roman"/>
          <w:sz w:val="24"/>
          <w:szCs w:val="24"/>
        </w:rPr>
        <w:t xml:space="preserve"> </w:t>
      </w:r>
      <w:r w:rsidRPr="00A25D85">
        <w:rPr>
          <w:rFonts w:ascii="Times New Roman" w:hAnsi="Times New Roman" w:cs="Times New Roman"/>
          <w:sz w:val="24"/>
          <w:szCs w:val="24"/>
        </w:rPr>
        <w:t xml:space="preserve">has been updated as of January 20, 2012 with additional definitions and questions and answers.  </w:t>
      </w:r>
    </w:p>
    <w:p w:rsidR="00A7337D" w:rsidRDefault="00A7337D" w:rsidP="00A7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6DC" w:rsidRDefault="00A7337D" w:rsidP="00A7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particular, </w:t>
      </w:r>
      <w:r w:rsidRPr="00A7337D">
        <w:rPr>
          <w:rFonts w:ascii="Times New Roman" w:hAnsi="Times New Roman" w:cs="Times New Roman"/>
          <w:sz w:val="24"/>
          <w:szCs w:val="24"/>
        </w:rPr>
        <w:t xml:space="preserve">CMS </w:t>
      </w:r>
      <w:r w:rsidR="00E116DC">
        <w:rPr>
          <w:rFonts w:ascii="Times New Roman" w:hAnsi="Times New Roman" w:cs="Times New Roman"/>
          <w:sz w:val="24"/>
          <w:szCs w:val="24"/>
        </w:rPr>
        <w:t xml:space="preserve">added </w:t>
      </w:r>
      <w:r w:rsidRPr="00A7337D">
        <w:rPr>
          <w:rFonts w:ascii="Times New Roman" w:hAnsi="Times New Roman" w:cs="Times New Roman"/>
          <w:sz w:val="24"/>
          <w:szCs w:val="24"/>
        </w:rPr>
        <w:t>definitions</w:t>
      </w:r>
      <w:r>
        <w:rPr>
          <w:rFonts w:ascii="Times New Roman" w:hAnsi="Times New Roman" w:cs="Times New Roman"/>
          <w:sz w:val="24"/>
          <w:szCs w:val="24"/>
        </w:rPr>
        <w:t xml:space="preserve"> for “contractor” and “agent</w:t>
      </w:r>
      <w:r w:rsidRPr="00A7337D">
        <w:rPr>
          <w:rFonts w:ascii="Times New Roman" w:hAnsi="Times New Roman" w:cs="Times New Roman"/>
          <w:sz w:val="24"/>
          <w:szCs w:val="24"/>
        </w:rPr>
        <w:t>” to assist providers in determining who is included in “covered individuals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7337D">
        <w:rPr>
          <w:rFonts w:ascii="Times New Roman" w:hAnsi="Times New Roman" w:cs="Times New Roman"/>
          <w:sz w:val="24"/>
          <w:szCs w:val="24"/>
        </w:rPr>
        <w:t>that must report a reasonable suspicion of a crime a</w:t>
      </w:r>
      <w:r>
        <w:rPr>
          <w:rFonts w:ascii="Times New Roman" w:hAnsi="Times New Roman" w:cs="Times New Roman"/>
          <w:sz w:val="24"/>
          <w:szCs w:val="24"/>
        </w:rPr>
        <w:t xml:space="preserve">gainst a resident of a facility.  Although meant to provide clarification, the additional terms still do not provide clear cut guidance </w:t>
      </w:r>
      <w:r w:rsidR="00E116DC">
        <w:rPr>
          <w:rFonts w:ascii="Times New Roman" w:hAnsi="Times New Roman" w:cs="Times New Roman"/>
          <w:sz w:val="24"/>
          <w:szCs w:val="24"/>
        </w:rPr>
        <w:t>and uncertainties remain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7337D">
        <w:rPr>
          <w:rFonts w:ascii="Times New Roman" w:hAnsi="Times New Roman" w:cs="Times New Roman"/>
          <w:sz w:val="24"/>
          <w:szCs w:val="24"/>
        </w:rPr>
        <w:t>Definitions were also added for “political subdivision” and “retaliate against an employee</w:t>
      </w:r>
      <w:r w:rsidR="00A133AA">
        <w:rPr>
          <w:rFonts w:ascii="Times New Roman" w:hAnsi="Times New Roman" w:cs="Times New Roman"/>
          <w:sz w:val="24"/>
          <w:szCs w:val="24"/>
        </w:rPr>
        <w:t xml:space="preserve">.”  </w:t>
      </w:r>
      <w:r w:rsidRPr="00A7337D">
        <w:rPr>
          <w:rFonts w:ascii="Times New Roman" w:hAnsi="Times New Roman" w:cs="Times New Roman"/>
          <w:sz w:val="24"/>
          <w:szCs w:val="24"/>
        </w:rPr>
        <w:t>In the Q&amp;A section of the revised memo</w:t>
      </w:r>
      <w:r w:rsidR="00A133AA">
        <w:rPr>
          <w:rFonts w:ascii="Times New Roman" w:hAnsi="Times New Roman" w:cs="Times New Roman"/>
          <w:sz w:val="24"/>
          <w:szCs w:val="24"/>
        </w:rPr>
        <w:t>randum</w:t>
      </w:r>
      <w:r w:rsidRPr="00A7337D">
        <w:rPr>
          <w:rFonts w:ascii="Times New Roman" w:hAnsi="Times New Roman" w:cs="Times New Roman"/>
          <w:sz w:val="24"/>
          <w:szCs w:val="24"/>
        </w:rPr>
        <w:t>, CMS provided additional clarity regarding the role of the facility in reporting the suspicion of a crime</w:t>
      </w:r>
      <w:r>
        <w:rPr>
          <w:rFonts w:ascii="Times New Roman" w:hAnsi="Times New Roman" w:cs="Times New Roman"/>
          <w:sz w:val="24"/>
          <w:szCs w:val="24"/>
        </w:rPr>
        <w:t xml:space="preserve"> and about</w:t>
      </w:r>
      <w:r w:rsidRPr="00A7337D">
        <w:rPr>
          <w:rFonts w:ascii="Times New Roman" w:hAnsi="Times New Roman" w:cs="Times New Roman"/>
          <w:sz w:val="24"/>
          <w:szCs w:val="24"/>
        </w:rPr>
        <w:t xml:space="preserve"> the impact of this requirement on ICFs. </w:t>
      </w:r>
      <w:r w:rsidR="00E116DC">
        <w:rPr>
          <w:rFonts w:ascii="Times New Roman" w:hAnsi="Times New Roman" w:cs="Times New Roman"/>
          <w:sz w:val="24"/>
          <w:szCs w:val="24"/>
        </w:rPr>
        <w:t xml:space="preserve"> </w:t>
      </w:r>
      <w:r w:rsidR="00A133AA">
        <w:rPr>
          <w:rFonts w:ascii="Times New Roman" w:hAnsi="Times New Roman" w:cs="Times New Roman"/>
          <w:sz w:val="24"/>
          <w:szCs w:val="24"/>
        </w:rPr>
        <w:t xml:space="preserve">For additional information, please review the attached </w:t>
      </w:r>
      <w:r w:rsidR="00645CF4" w:rsidRPr="00A25D85">
        <w:rPr>
          <w:rFonts w:ascii="Times New Roman" w:hAnsi="Times New Roman" w:cs="Times New Roman"/>
          <w:sz w:val="24"/>
          <w:szCs w:val="24"/>
        </w:rPr>
        <w:t xml:space="preserve">revised </w:t>
      </w:r>
      <w:r w:rsidR="00731D17" w:rsidRPr="00A25D85">
        <w:rPr>
          <w:rFonts w:ascii="Times New Roman" w:hAnsi="Times New Roman" w:cs="Times New Roman"/>
          <w:sz w:val="24"/>
          <w:szCs w:val="24"/>
        </w:rPr>
        <w:t>S&amp;C-11-30-NH</w:t>
      </w:r>
      <w:r w:rsidR="00645CF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6DC" w:rsidRDefault="00E116DC" w:rsidP="00A73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37D" w:rsidRDefault="00731D17" w:rsidP="0073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CMS has yet to release a model poster regarding the requirement that facilities </w:t>
      </w:r>
      <w:r w:rsidRPr="006B2660">
        <w:rPr>
          <w:rFonts w:ascii="Times New Roman" w:hAnsi="Times New Roman" w:cs="Times New Roman"/>
          <w:sz w:val="24"/>
          <w:szCs w:val="24"/>
        </w:rPr>
        <w:t xml:space="preserve">post a conspicuous notice </w:t>
      </w:r>
      <w:r w:rsidRPr="00A25D85">
        <w:rPr>
          <w:rFonts w:ascii="Times New Roman" w:hAnsi="Times New Roman" w:cs="Times New Roman"/>
          <w:sz w:val="24"/>
          <w:szCs w:val="24"/>
        </w:rPr>
        <w:t>that explains employee rights under the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1D17">
        <w:rPr>
          <w:rFonts w:ascii="Times New Roman" w:hAnsi="Times New Roman" w:cs="Times New Roman"/>
          <w:sz w:val="24"/>
          <w:szCs w:val="24"/>
        </w:rPr>
        <w:t xml:space="preserve">groups have been developing their own templates.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D17">
        <w:rPr>
          <w:rFonts w:ascii="Times New Roman" w:hAnsi="Times New Roman" w:cs="Times New Roman"/>
          <w:sz w:val="24"/>
          <w:szCs w:val="24"/>
        </w:rPr>
        <w:t xml:space="preserve">For example, template posters have been provided </w:t>
      </w:r>
      <w:r>
        <w:rPr>
          <w:rFonts w:ascii="Times New Roman" w:hAnsi="Times New Roman" w:cs="Times New Roman"/>
          <w:sz w:val="24"/>
          <w:szCs w:val="24"/>
        </w:rPr>
        <w:t>to members of the</w:t>
      </w:r>
      <w:r w:rsidRPr="00731D17">
        <w:rPr>
          <w:rFonts w:ascii="Times New Roman" w:hAnsi="Times New Roman" w:cs="Times New Roman"/>
          <w:sz w:val="24"/>
          <w:szCs w:val="24"/>
        </w:rPr>
        <w:t xml:space="preserve"> American Health Care Association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31D17">
        <w:rPr>
          <w:rFonts w:ascii="Times New Roman" w:hAnsi="Times New Roman" w:cs="Times New Roman"/>
          <w:sz w:val="24"/>
          <w:szCs w:val="24"/>
        </w:rPr>
        <w:t>AHCA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31D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731D17">
        <w:rPr>
          <w:rFonts w:ascii="Times New Roman" w:hAnsi="Times New Roman" w:cs="Times New Roman"/>
          <w:sz w:val="24"/>
          <w:szCs w:val="24"/>
        </w:rPr>
        <w:t xml:space="preserve"> LeadingAge </w:t>
      </w:r>
      <w:r>
        <w:rPr>
          <w:rFonts w:ascii="Times New Roman" w:hAnsi="Times New Roman" w:cs="Times New Roman"/>
          <w:sz w:val="24"/>
          <w:szCs w:val="24"/>
        </w:rPr>
        <w:t xml:space="preserve">that facilities may utilize.  </w:t>
      </w:r>
      <w:r w:rsidR="00A7337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7337D">
        <w:rPr>
          <w:rFonts w:ascii="Times New Roman" w:hAnsi="Times New Roman" w:cs="Times New Roman"/>
          <w:sz w:val="24"/>
          <w:szCs w:val="24"/>
        </w:rPr>
        <w:t xml:space="preserve"> templates have not been</w:t>
      </w:r>
      <w:r w:rsidR="00A7337D" w:rsidRPr="00A25D85">
        <w:rPr>
          <w:rFonts w:ascii="Times New Roman" w:hAnsi="Times New Roman" w:cs="Times New Roman"/>
          <w:sz w:val="24"/>
          <w:szCs w:val="24"/>
        </w:rPr>
        <w:t xml:space="preserve"> officially approved by CMS o</w:t>
      </w:r>
      <w:r w:rsidR="00A7337D">
        <w:rPr>
          <w:rFonts w:ascii="Times New Roman" w:hAnsi="Times New Roman" w:cs="Times New Roman"/>
          <w:sz w:val="24"/>
          <w:szCs w:val="24"/>
        </w:rPr>
        <w:t xml:space="preserve">r any law enforcement agencies but do </w:t>
      </w:r>
      <w:r w:rsidR="00A7337D" w:rsidRPr="00A25D85">
        <w:rPr>
          <w:rFonts w:ascii="Times New Roman" w:hAnsi="Times New Roman" w:cs="Times New Roman"/>
          <w:sz w:val="24"/>
          <w:szCs w:val="24"/>
        </w:rPr>
        <w:t xml:space="preserve">refer to each aspect of the EJA’s notification requirements.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37D" w:rsidRPr="00A25D85">
        <w:rPr>
          <w:rFonts w:ascii="Times New Roman" w:hAnsi="Times New Roman" w:cs="Times New Roman"/>
          <w:sz w:val="24"/>
          <w:szCs w:val="24"/>
        </w:rPr>
        <w:t xml:space="preserve">In order to properly </w:t>
      </w:r>
      <w:r>
        <w:rPr>
          <w:rFonts w:ascii="Times New Roman" w:hAnsi="Times New Roman" w:cs="Times New Roman"/>
          <w:sz w:val="24"/>
          <w:szCs w:val="24"/>
        </w:rPr>
        <w:t>use such</w:t>
      </w:r>
      <w:r w:rsidR="00A7337D" w:rsidRPr="00A25D85">
        <w:rPr>
          <w:rFonts w:ascii="Times New Roman" w:hAnsi="Times New Roman" w:cs="Times New Roman"/>
          <w:sz w:val="24"/>
          <w:szCs w:val="24"/>
        </w:rPr>
        <w:t xml:space="preserve"> templates, a facility will need to insert facility-specific information, including contact information for the state survey agency and local law enforcement agencies.</w:t>
      </w:r>
      <w:r w:rsidR="00A7337D">
        <w:rPr>
          <w:rFonts w:ascii="Times New Roman" w:hAnsi="Times New Roman" w:cs="Times New Roman"/>
          <w:sz w:val="24"/>
          <w:szCs w:val="24"/>
        </w:rPr>
        <w:t xml:space="preserve"> </w:t>
      </w:r>
      <w:r w:rsidR="00A7337D" w:rsidRPr="00A2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62" w:rsidRDefault="00995F62" w:rsidP="006B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60" w:rsidRDefault="00DB7042" w:rsidP="006B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60">
        <w:rPr>
          <w:rFonts w:ascii="Times New Roman" w:hAnsi="Times New Roman" w:cs="Times New Roman"/>
          <w:sz w:val="24"/>
          <w:szCs w:val="24"/>
        </w:rPr>
        <w:t xml:space="preserve">For </w:t>
      </w:r>
      <w:r w:rsidR="003240C8" w:rsidRPr="006B2660">
        <w:rPr>
          <w:rFonts w:ascii="Times New Roman" w:hAnsi="Times New Roman" w:cs="Times New Roman"/>
          <w:sz w:val="24"/>
          <w:szCs w:val="24"/>
        </w:rPr>
        <w:t xml:space="preserve">any </w:t>
      </w:r>
      <w:r w:rsidRPr="006B2660">
        <w:rPr>
          <w:rFonts w:ascii="Times New Roman" w:hAnsi="Times New Roman" w:cs="Times New Roman"/>
          <w:sz w:val="24"/>
          <w:szCs w:val="24"/>
        </w:rPr>
        <w:t>questions</w:t>
      </w:r>
      <w:r w:rsidR="00E360B1">
        <w:rPr>
          <w:rFonts w:ascii="Times New Roman" w:hAnsi="Times New Roman" w:cs="Times New Roman"/>
          <w:sz w:val="24"/>
          <w:szCs w:val="24"/>
        </w:rPr>
        <w:t xml:space="preserve">, please contact </w:t>
      </w:r>
      <w:r w:rsidR="00CB7CE1">
        <w:rPr>
          <w:rFonts w:ascii="Times New Roman" w:hAnsi="Times New Roman" w:cs="Times New Roman"/>
          <w:sz w:val="24"/>
          <w:szCs w:val="24"/>
        </w:rPr>
        <w:t>Anita Allen</w:t>
      </w:r>
      <w:r w:rsidR="003240C8" w:rsidRPr="006B26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5F62" w:rsidRDefault="00995F62" w:rsidP="006B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D85" w:rsidRDefault="00A25D85" w:rsidP="00A2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CF4" w:rsidRPr="00731D17" w:rsidRDefault="00731D17" w:rsidP="00645CF4">
      <w:pPr>
        <w:framePr w:w="4766" w:h="700" w:hSpace="180" w:wrap="notBeside" w:vAnchor="page" w:hAnchor="text" w:y="16001" w:anchorLock="1"/>
        <w:rPr>
          <w:color w:val="FF0000"/>
          <w:sz w:val="14"/>
        </w:rPr>
      </w:pPr>
      <w:bookmarkStart w:id="0" w:name="vsLastFooter"/>
      <w:r>
        <w:rPr>
          <w:color w:val="FF0000"/>
          <w:sz w:val="14"/>
        </w:rPr>
        <w:t xml:space="preserve">3/02/2012 13355806 </w:t>
      </w:r>
    </w:p>
    <w:bookmarkEnd w:id="0"/>
    <w:p w:rsidR="00E116DC" w:rsidRDefault="00E116DC" w:rsidP="00A2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6DC" w:rsidSect="0000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E65"/>
    <w:multiLevelType w:val="hybridMultilevel"/>
    <w:tmpl w:val="D710F84E"/>
    <w:lvl w:ilvl="0" w:tplc="6C78AE3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185B"/>
    <w:multiLevelType w:val="hybridMultilevel"/>
    <w:tmpl w:val="9C8C176E"/>
    <w:lvl w:ilvl="0" w:tplc="EFD8D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3DA1"/>
    <w:multiLevelType w:val="hybridMultilevel"/>
    <w:tmpl w:val="C46A911A"/>
    <w:lvl w:ilvl="0" w:tplc="90EAF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D331B"/>
    <w:multiLevelType w:val="hybridMultilevel"/>
    <w:tmpl w:val="8258057A"/>
    <w:lvl w:ilvl="0" w:tplc="27F693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0059"/>
    <w:multiLevelType w:val="hybridMultilevel"/>
    <w:tmpl w:val="FF6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B67"/>
    <w:rsid w:val="00000550"/>
    <w:rsid w:val="00004B67"/>
    <w:rsid w:val="00025817"/>
    <w:rsid w:val="00045E1C"/>
    <w:rsid w:val="000D6C71"/>
    <w:rsid w:val="001054D1"/>
    <w:rsid w:val="00121A40"/>
    <w:rsid w:val="00157963"/>
    <w:rsid w:val="00170037"/>
    <w:rsid w:val="00173D4B"/>
    <w:rsid w:val="001943EB"/>
    <w:rsid w:val="00226DD3"/>
    <w:rsid w:val="002C43A9"/>
    <w:rsid w:val="003240C8"/>
    <w:rsid w:val="00390548"/>
    <w:rsid w:val="00412650"/>
    <w:rsid w:val="00425239"/>
    <w:rsid w:val="00481C51"/>
    <w:rsid w:val="00643307"/>
    <w:rsid w:val="00645CF4"/>
    <w:rsid w:val="006622EA"/>
    <w:rsid w:val="006B2660"/>
    <w:rsid w:val="006D2BC7"/>
    <w:rsid w:val="006F45D5"/>
    <w:rsid w:val="006F4B63"/>
    <w:rsid w:val="007056ED"/>
    <w:rsid w:val="00706CC7"/>
    <w:rsid w:val="00731D17"/>
    <w:rsid w:val="0076049E"/>
    <w:rsid w:val="00794E51"/>
    <w:rsid w:val="00797EAB"/>
    <w:rsid w:val="009520EE"/>
    <w:rsid w:val="00995F62"/>
    <w:rsid w:val="00996B4F"/>
    <w:rsid w:val="00A036CB"/>
    <w:rsid w:val="00A133AA"/>
    <w:rsid w:val="00A25D85"/>
    <w:rsid w:val="00A45C22"/>
    <w:rsid w:val="00A7337D"/>
    <w:rsid w:val="00AA262F"/>
    <w:rsid w:val="00AD63E5"/>
    <w:rsid w:val="00B548D0"/>
    <w:rsid w:val="00C04A49"/>
    <w:rsid w:val="00C067B6"/>
    <w:rsid w:val="00CB7CE1"/>
    <w:rsid w:val="00D418C4"/>
    <w:rsid w:val="00DB47B1"/>
    <w:rsid w:val="00DB7042"/>
    <w:rsid w:val="00DD7799"/>
    <w:rsid w:val="00E116DC"/>
    <w:rsid w:val="00E360B1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B67"/>
    <w:rPr>
      <w:color w:val="800080" w:themeColor="followedHyperlink"/>
      <w:u w:val="single"/>
    </w:rPr>
  </w:style>
  <w:style w:type="character" w:customStyle="1" w:styleId="vsDraft">
    <w:name w:val="vsDraft"/>
    <w:basedOn w:val="DefaultParagraphFont"/>
    <w:rsid w:val="00004B67"/>
    <w:rPr>
      <w:rFonts w:ascii="Times New Roman" w:hAnsi="Times New Roman" w:cs="Times New Roman"/>
      <w:b/>
      <w:noProof/>
      <w:sz w:val="24"/>
      <w:szCs w:val="24"/>
    </w:rPr>
  </w:style>
  <w:style w:type="paragraph" w:customStyle="1" w:styleId="PartnerList">
    <w:name w:val="PartnerList"/>
    <w:basedOn w:val="Normal"/>
    <w:link w:val="PartnerListChar"/>
    <w:rsid w:val="00004B67"/>
    <w:pPr>
      <w:spacing w:after="0" w:line="240" w:lineRule="auto"/>
      <w:jc w:val="center"/>
    </w:pPr>
    <w:rPr>
      <w:rFonts w:ascii="Tahoma" w:hAnsi="Tahoma" w:cs="Times New Roman"/>
      <w:b/>
      <w:color w:val="404040"/>
      <w:sz w:val="8"/>
      <w:szCs w:val="24"/>
    </w:rPr>
  </w:style>
  <w:style w:type="character" w:customStyle="1" w:styleId="PartnerListChar">
    <w:name w:val="PartnerList Char"/>
    <w:basedOn w:val="DefaultParagraphFont"/>
    <w:link w:val="PartnerList"/>
    <w:rsid w:val="00004B67"/>
    <w:rPr>
      <w:rFonts w:ascii="Tahoma" w:hAnsi="Tahoma" w:cs="Times New Roman"/>
      <w:b/>
      <w:color w:val="404040"/>
      <w:sz w:val="8"/>
      <w:szCs w:val="24"/>
    </w:rPr>
  </w:style>
  <w:style w:type="character" w:customStyle="1" w:styleId="HeaderFooterOfficeInfo">
    <w:name w:val="HeaderFooterOfficeInfo"/>
    <w:basedOn w:val="DefaultParagraphFont"/>
    <w:rsid w:val="00004B67"/>
    <w:rPr>
      <w:rFonts w:ascii="Century Schoolbook" w:hAnsi="Century Schoolbook" w:cs="Times New Roman"/>
      <w:b/>
      <w:noProof/>
      <w:vanish w:val="0"/>
      <w:color w:val="auto"/>
      <w:sz w:val="16"/>
      <w:szCs w:val="24"/>
    </w:rPr>
  </w:style>
  <w:style w:type="paragraph" w:customStyle="1" w:styleId="vsLastFooter">
    <w:name w:val="vsLastFooter"/>
    <w:basedOn w:val="Normal"/>
    <w:next w:val="Normal"/>
    <w:rsid w:val="00004B67"/>
    <w:pPr>
      <w:widowControl w:val="0"/>
      <w:spacing w:after="240" w:line="240" w:lineRule="exact"/>
    </w:pPr>
    <w:rPr>
      <w:rFonts w:ascii="Arial" w:hAnsi="Arial" w:cs="Arial"/>
      <w:b/>
      <w:noProof/>
      <w:color w:val="FF0000"/>
      <w:sz w:val="14"/>
      <w:szCs w:val="24"/>
    </w:rPr>
  </w:style>
  <w:style w:type="paragraph" w:styleId="ListParagraph">
    <w:name w:val="List Paragraph"/>
    <w:basedOn w:val="Normal"/>
    <w:uiPriority w:val="34"/>
    <w:qFormat/>
    <w:rsid w:val="00481C51"/>
    <w:pPr>
      <w:ind w:left="720"/>
      <w:contextualSpacing/>
    </w:pPr>
  </w:style>
  <w:style w:type="paragraph" w:styleId="NoSpacing">
    <w:name w:val="No Spacing"/>
    <w:uiPriority w:val="1"/>
    <w:qFormat/>
    <w:rsid w:val="009520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44444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1539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5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 User</cp:lastModifiedBy>
  <cp:revision>3</cp:revision>
  <cp:lastPrinted>2012-03-02T18:43:00Z</cp:lastPrinted>
  <dcterms:created xsi:type="dcterms:W3CDTF">2012-03-06T20:24:00Z</dcterms:created>
  <dcterms:modified xsi:type="dcterms:W3CDTF">2012-03-07T15:54:00Z</dcterms:modified>
</cp:coreProperties>
</file>